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96AD" w14:textId="77777777" w:rsidR="00201C93" w:rsidRPr="006541EC" w:rsidRDefault="00000000">
      <w:pPr>
        <w:jc w:val="center"/>
        <w:rPr>
          <w:lang w:val="ru-RU"/>
        </w:rPr>
      </w:pPr>
      <w:r w:rsidRPr="005C5514">
        <w:rPr>
          <w:rFonts w:ascii="Times New Roman" w:eastAsia="Aptos" w:hAnsi="Times New Roman"/>
          <w:b/>
          <w:bCs/>
          <w:kern w:val="0"/>
          <w:lang w:val="ru-RU"/>
          <w14:ligatures w14:val="none"/>
        </w:rPr>
        <w:t>"Кумтөр Голд Компани" ЖАК Сизди Кумтөр кенинин аймагындагы жер кыртышынын бузулушуна байланыштуу иштердин участокторун изилдөө боюнча кызматтарды көрсөтүүгө котировкаларды суроого катышууга чакырат.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5C5514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Сатып алуу предмети</w:t>
      </w:r>
    </w:p>
    <w:p w14:paraId="6CA9F30B" w14:textId="77777777" w:rsidR="00201C93" w:rsidRPr="00BC5310" w:rsidRDefault="00BC5310">
      <w:pPr>
        <w:pStyle w:val="11"/>
        <w:jc w:val="both"/>
        <w:rPr>
          <w:lang w:val="ru-RU"/>
        </w:rPr>
      </w:pPr>
      <w:r w:rsidRPr="00BC5310">
        <w:rPr>
          <w:rFonts w:ascii="Times New Roman" w:hAnsi="Times New Roman"/>
          <w:b/>
          <w:bCs/>
          <w:lang w:val="ru-RU"/>
        </w:rPr>
        <w:t>Техникалык тапшырманын талаптарына ылайык кыртыштык-агрохимиялык анализдер үчүн үлгүлөрдү алууну кошо алганда, өндүрүштүк муктаждыктар үчүн арналган Кумтөр кенинин участокторунда кыртыш-өсүмдүктөрдүн үстүнкү катмарынын (ТӨК) абалын текшерүү жана корутунду берүү (1-тиркеме). No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9"/>
        <w:gridCol w:w="7061"/>
      </w:tblGrid>
      <w:tr w:rsidR="005C5514" w:rsidRPr="006541EC" w14:paraId="74E2239D" w14:textId="77777777" w:rsidTr="00EE0F7B">
        <w:tc>
          <w:tcPr>
            <w:tcW w:w="2289" w:type="dxa"/>
          </w:tcPr>
          <w:p w14:paraId="0A07476D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Тапшыруу форматы:</w:t>
            </w:r>
          </w:p>
        </w:tc>
        <w:tc>
          <w:tcPr>
            <w:tcW w:w="7061" w:type="dxa"/>
          </w:tcPr>
          <w:p w14:paraId="544BCCA8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Катышууга өтүнмөгө жана башка документтерге өтүнмөгө жана милдеттенмеге кол коюуга ыйгарым укуктуу адам кол коюуга тийиш</w:t>
            </w:r>
          </w:p>
          <w:p w14:paraId="7AF71B60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</w:pPr>
            <w:proofErr w:type="spellStart"/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келишим боюнча. Документтерге кол коюлуп, PDF форматында берилиши керек.</w:t>
            </w:r>
          </w:p>
        </w:tc>
      </w:tr>
      <w:tr w:rsidR="005C5514" w:rsidRPr="002337C7" w14:paraId="11F743FF" w14:textId="77777777" w:rsidTr="00EE0F7B">
        <w:tc>
          <w:tcPr>
            <w:tcW w:w="2289" w:type="dxa"/>
          </w:tcPr>
          <w:p w14:paraId="227D340D" w14:textId="77777777" w:rsidR="005C5514" w:rsidRPr="005C5514" w:rsidRDefault="005C5514" w:rsidP="005C5514">
            <w:pPr>
              <w:contextualSpacing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Сунуштарды берүүнүн тартиби</w:t>
            </w:r>
          </w:p>
          <w:p w14:paraId="38428D7F" w14:textId="77777777" w:rsidR="005C5514" w:rsidRPr="005C5514" w:rsidRDefault="005C5514" w:rsidP="005C5514">
            <w:pPr>
              <w:rPr>
                <w:rFonts w:ascii="Times New Roman" w:eastAsia="Aptos" w:hAnsi="Times New Roman" w:cs="Times New Roman"/>
                <w:lang w:val="ru-RU"/>
              </w:rPr>
            </w:pPr>
          </w:p>
        </w:tc>
        <w:tc>
          <w:tcPr>
            <w:tcW w:w="7061" w:type="dxa"/>
          </w:tcPr>
          <w:p w14:paraId="6C3B1282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>Тандоонун катышуучулары ушул суроо-талаптын талаптарына ылайык орус же кыргыз тилинде катышууга арыз бериши керек, керектүү документтерди тиркеп, аларды электрондук түрдө төмөнкү дарекке жөнөтүшү керек:</w:t>
              <w:br/>
              <w:t xml:space="preserve"> 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marlen.turatbekov@kumtor.kg</w:t>
            </w:r>
          </w:p>
          <w:p w14:paraId="69AF6397" w14:textId="77777777" w:rsidR="00201C93" w:rsidRPr="002337C7" w:rsidRDefault="00000000">
            <w:pPr>
              <w:pStyle w:val="11"/>
              <w:spacing w:line="240" w:lineRule="atLeast"/>
              <w:jc w:val="both"/>
              <w:rPr>
                <w:lang w:val="ru-RU"/>
              </w:rPr>
            </w:pPr>
            <w:r w:rsidRPr="008E7DB4">
              <w:rPr>
                <w:rFonts w:ascii="Times New Roman" w:hAnsi="Times New Roman"/>
                <w:b/>
                <w:lang w:val="ru-RU"/>
              </w:rPr>
              <w:t>Сунуштарды кабыл алуунун акыркы мөөнөтү: 2026-жылдын "08" октябры саат 14:00гө чейин.</w:t>
            </w:r>
          </w:p>
          <w:p w14:paraId="48988F98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Техникалык тапшырма ушул документтерге тиркелет жана анын ажырагыс бөлүгү болуп саналат. (Тиркеме No1)</w:t>
            </w:r>
          </w:p>
          <w:p w14:paraId="1FC98B71" w14:textId="77777777" w:rsidR="005C5514" w:rsidRPr="005C5514" w:rsidRDefault="005C5514" w:rsidP="005C5514">
            <w:pPr>
              <w:autoSpaceDE w:val="0"/>
              <w:autoSpaceDN w:val="0"/>
              <w:adjustRightInd w:val="0"/>
              <w:spacing w:after="240"/>
              <w:rPr>
                <w:rFonts w:ascii="Times New Roman" w:eastAsia="Aptos" w:hAnsi="Times New Roman" w:cs="Times New Roman"/>
                <w:b/>
                <w:lang w:val="ru-RU"/>
              </w:rPr>
            </w:pPr>
          </w:p>
        </w:tc>
      </w:tr>
      <w:tr w:rsidR="005C5514" w:rsidRPr="006541EC" w14:paraId="43B24648" w14:textId="77777777" w:rsidTr="002337C7">
        <w:tc>
          <w:tcPr>
            <w:tcW w:w="2289" w:type="dxa"/>
          </w:tcPr>
          <w:p w14:paraId="55F84E39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  <w:bookmarkStart w:id="0" w:name="_Hlk185512776"/>
            <w:bookmarkEnd w:id="0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Катышууга өтүнмө төмөнкү документтерди камтууга тийиш:</w:t>
            </w: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9290E" w14:textId="77777777" w:rsidR="002337C7" w:rsidRDefault="002337C7">
            <w:pPr>
              <w:pStyle w:val="Normal"/>
            </w:pPr>
            <w:r>
              <w:rPr>
                <w:rFonts w:ascii="Times New Roman" w:hAnsi="Times New Roman"/>
                <w:lang w:val="ru-RU"/>
              </w:rPr>
              <w:t>Коммерциялык сунуш төмөнкүлөрдү камтууга тийиш:</w:t>
            </w:r>
          </w:p>
          <w:p w14:paraId="0C28F8D2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бардык чыгымдарды, анын ичинде барууну, текшерүүнү, үлгүлөрдү алууну, анализдерди жана документтерди даярдоону кошо алганда, кызмат көрсөтүүлөрдүн жалпы наркын;</w:t>
            </w:r>
          </w:p>
          <w:p w14:paraId="1ADE57FF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Буйрутмачынын арызынан кийин 5 календардык күндүн ичинде адистин кетүүгө даярдыгын ырастоо;</w:t>
            </w:r>
          </w:p>
          <w:p w14:paraId="5EE2A4F5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корутундуну жана Аткарылган иштердин актысын даярдоо мөөнөтү;</w:t>
            </w:r>
          </w:p>
          <w:p w14:paraId="37DF243F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адистин профилдик билими жана окшош иштерди аткарууда тастыкталган тажрыйбасы жөнүндө маалымат;</w:t>
            </w:r>
          </w:p>
          <w:p w14:paraId="067E452E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сунуштун жарактуулук мөөнөтү 30 календардык күндөн кем эмес;</w:t>
            </w:r>
          </w:p>
          <w:p w14:paraId="069CAD55" w14:textId="3530A358" w:rsidR="005C5514" w:rsidRPr="008E7DB4" w:rsidRDefault="002337C7" w:rsidP="002337C7">
            <w:pPr>
              <w:pStyle w:val="11"/>
              <w:numPr>
                <w:ilvl w:val="0"/>
                <w:numId w:val="7"/>
              </w:numPr>
              <w:spacing w:after="160"/>
              <w:rPr>
                <w:rFonts w:ascii="Times New Roman" w:eastAsia="Times New Roman" w:hAnsi="Times New Roman" w:cstheme="minorBidi"/>
                <w:kern w:val="0"/>
                <w:lang w:val="ru-RU"/>
                <w14:ligatures w14:val="none"/>
              </w:rPr>
            </w:pPr>
            <w:r>
              <w:rPr>
                <w:rFonts w:ascii="Times New Roman" w:hAnsi="Times New Roman"/>
                <w:lang w:val="ru-RU"/>
              </w:rPr>
              <w:t>төлөм шарттары жана техникалык тапшырманын талаптарына шайкештигин тастыктоо.</w:t>
            </w:r>
          </w:p>
        </w:tc>
      </w:tr>
      <w:tr w:rsidR="005C5514" w:rsidRPr="002337C7" w14:paraId="1516C3BC" w14:textId="77777777" w:rsidTr="008E7DB4">
        <w:tc>
          <w:tcPr>
            <w:tcW w:w="2289" w:type="dxa"/>
          </w:tcPr>
          <w:p w14:paraId="293F1F09" w14:textId="77777777" w:rsidR="005C5514" w:rsidRPr="005C5514" w:rsidRDefault="005C5514" w:rsidP="005C5514">
            <w:pPr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>Кызмат көрсөтүүгө коюлуучу негизги талаптар</w:t>
            </w:r>
          </w:p>
          <w:p w14:paraId="75965ECE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BC59" w14:textId="77777777" w:rsidR="002337C7" w:rsidRDefault="002337C7">
            <w:pPr>
              <w:pStyle w:val="11"/>
            </w:pPr>
            <w:r>
              <w:rPr>
                <w:rFonts w:ascii="Times New Roman" w:hAnsi="Times New Roman"/>
                <w:lang w:val="ru-RU"/>
              </w:rPr>
              <w:t>Аткаруучу төмөнкүлөрдү камсыз кылууга тийиш:</w:t>
            </w:r>
          </w:p>
          <w:p w14:paraId="0A387475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тандалган участокторду изилдөө жана фотофиксация менен топурак материалдарын сүрөттөө;</w:t>
            </w:r>
          </w:p>
          <w:p w14:paraId="32D86E71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ПРСтин кубаттуулугун аныктоо, текшерүү жерлерин байланыштыруу жана документтештирүү;</w:t>
            </w:r>
          </w:p>
          <w:p w14:paraId="3411B8E6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үлгүлөрдү алуу жана топурак-агрохимиялык анализдерди жүргүзүү;</w:t>
            </w:r>
          </w:p>
          <w:p w14:paraId="26EF0CD9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ПРОнун абалы жана аны рекультивациялоо үчүн колдонуу мүмкүнчүлүгү жөнүндө корутунду даярдоо;</w:t>
            </w:r>
          </w:p>
          <w:p w14:paraId="16B411AC" w14:textId="3BCCAAA3" w:rsidR="005C5514" w:rsidRPr="005C5514" w:rsidRDefault="002337C7" w:rsidP="002337C7">
            <w:pPr>
              <w:pStyle w:val="11"/>
              <w:numPr>
                <w:ilvl w:val="0"/>
                <w:numId w:val="8"/>
              </w:numPr>
              <w:rPr>
                <w:rFonts w:ascii="Times New Roman" w:eastAsia="Aptos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аткарылган иштердин актысын, фотоматериалдарды, текшерүү чекиттеринин схемаларын жана анализдердин жыйынтыктарын берүү.</w:t>
            </w:r>
          </w:p>
        </w:tc>
      </w:tr>
      <w:tr w:rsidR="005C5514" w:rsidRPr="006541EC" w14:paraId="079F7196" w14:textId="77777777" w:rsidTr="002337C7">
        <w:tc>
          <w:tcPr>
            <w:tcW w:w="2289" w:type="dxa"/>
          </w:tcPr>
          <w:p w14:paraId="255FCB61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Баалоо критерийлери:</w:t>
            </w: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BDF07" w14:textId="77777777" w:rsidR="002337C7" w:rsidRDefault="002337C7">
            <w:pPr>
              <w:pStyle w:val="Normal"/>
              <w:jc w:val="both"/>
            </w:pPr>
            <w:r>
              <w:rPr>
                <w:rFonts w:ascii="Times New Roman" w:hAnsi="Times New Roman"/>
                <w:lang w:val="ru-RU"/>
              </w:rPr>
              <w:t>Сунуштар төмөнкүлөр боюнча бааланат:</w:t>
            </w:r>
          </w:p>
          <w:p w14:paraId="6517D2C0" w14:textId="77777777" w:rsidR="002337C7" w:rsidRDefault="002337C7" w:rsidP="002337C7">
            <w:pPr>
              <w:pStyle w:val="Normal"/>
              <w:numPr>
                <w:ilvl w:val="0"/>
                <w:numId w:val="9"/>
              </w:numPr>
              <w:jc w:val="both"/>
            </w:pPr>
            <w:r>
              <w:rPr>
                <w:rFonts w:ascii="Times New Roman" w:hAnsi="Times New Roman"/>
                <w:lang w:val="ru-RU"/>
              </w:rPr>
              <w:t>кызматтардын баасы;</w:t>
            </w:r>
          </w:p>
          <w:p w14:paraId="5DFD0D54" w14:textId="77777777" w:rsidR="002337C7" w:rsidRPr="003F77C4" w:rsidRDefault="002337C7" w:rsidP="002337C7">
            <w:pPr>
              <w:pStyle w:val="Normal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квалификациялык талаптарга жана техникалык тапшырмага шайкештиги;</w:t>
            </w:r>
          </w:p>
          <w:p w14:paraId="4FF539D7" w14:textId="77777777" w:rsidR="002337C7" w:rsidRPr="003F77C4" w:rsidRDefault="002337C7" w:rsidP="002337C7">
            <w:pPr>
              <w:pStyle w:val="Normal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чыгуу жана иштин жыйынтыгын берүү мөөнөттөрү.</w:t>
            </w:r>
          </w:p>
          <w:p w14:paraId="10898AD3" w14:textId="77777777" w:rsidR="005C5514" w:rsidRPr="005C5514" w:rsidRDefault="005C5514" w:rsidP="002337C7">
            <w:pPr>
              <w:pStyle w:val="Normal"/>
              <w:jc w:val="both"/>
              <w:rPr>
                <w:rFonts w:ascii="Times New Roman" w:eastAsia="Aptos" w:hAnsi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6541EC" w14:paraId="6214A159" w14:textId="77777777" w:rsidTr="00EE0F7B">
        <w:tc>
          <w:tcPr>
            <w:tcW w:w="9350" w:type="dxa"/>
            <w:gridSpan w:val="2"/>
          </w:tcPr>
          <w:p w14:paraId="37118E91" w14:textId="77777777" w:rsidR="00201C93" w:rsidRPr="003B6C08" w:rsidRDefault="00000000">
            <w:pPr>
              <w:pStyle w:val="11"/>
              <w:jc w:val="both"/>
              <w:rPr>
                <w:lang w:val="ru-RU"/>
              </w:rPr>
            </w:pPr>
            <w:r w:rsidRPr="003F66E1">
              <w:rPr>
                <w:rFonts w:ascii="Times New Roman" w:hAnsi="Times New Roman"/>
                <w:lang w:val="ru-RU"/>
              </w:rPr>
              <w:t xml:space="preserve">Темасы көрсөтүлгөн сунуш: 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>"Котировкаларды суроо - Кумтөр кенинин тилкелериндеги топурак-өсүмдүк катмарын изилдөө"</w:t>
            </w:r>
            <w:r w:rsidRPr="003F66E1">
              <w:rPr>
                <w:rFonts w:ascii="Times New Roman" w:hAnsi="Times New Roman"/>
                <w:lang w:val="ru-RU"/>
              </w:rPr>
              <w:t xml:space="preserve"> marlen.turatbekov@kumtor.kg электрондук почтасына 2026-жылдын "08" октябрында саат 14:00гө чейин жөнөтүлсүн.</w:t>
            </w:r>
          </w:p>
          <w:p w14:paraId="2F080781" w14:textId="2B74342D" w:rsidR="005C5514" w:rsidRPr="005C5514" w:rsidRDefault="005C5514" w:rsidP="003F66E1">
            <w:pPr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FE778A0" w14:textId="77777777" w:rsidTr="00EE0F7B">
        <w:tc>
          <w:tcPr>
            <w:tcW w:w="9350" w:type="dxa"/>
            <w:gridSpan w:val="2"/>
          </w:tcPr>
          <w:p w14:paraId="4C7ECA18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Буйрутмачы төмөнкүлөргө укуктуу:</w:t>
            </w:r>
          </w:p>
          <w:p w14:paraId="371BD0BD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ар кандай сунушту кабыл алуу же четке кагуу,</w:t>
            </w:r>
          </w:p>
          <w:p w14:paraId="4123AA38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келишим түзүлгөнгө чейин, катышуучулардын алдында милдеттенмелерсиз тандоо процессин жокко чыгаруу.</w:t>
            </w:r>
          </w:p>
          <w:p w14:paraId="1045EBBB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Белгиленген мөөнөттөн кийин берилген сунуштар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каралбайт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.</w:t>
              <w:br/>
              <w:t xml:space="preserve">Ар бир катышуучу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бир гана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КП бере алат.</w:t>
              <w:br/>
              <w:t xml:space="preserve">КП бергенден кийин ага өзгөртүүлөрдү киргизүүгө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уруксат берилбейт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6571200D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0314B0F" w14:textId="77777777" w:rsidTr="00EE0F7B">
        <w:tc>
          <w:tcPr>
            <w:tcW w:w="9350" w:type="dxa"/>
            <w:gridSpan w:val="2"/>
          </w:tcPr>
          <w:p w14:paraId="2E0B6D2A" w14:textId="77777777" w:rsidR="005C5514" w:rsidRPr="005C5514" w:rsidRDefault="005C5514" w:rsidP="005C5514">
            <w:pPr>
              <w:spacing w:before="240" w:beforeAutospacing="1" w:after="100" w:afterAutospacing="1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Коммерциялык сунуш катышуучунун расмий бланкында таризделип, "Кумтөр Голд Компани" ЖАКтын дарегине жөнөтүлүп, ыйгарым укуктуу адам тарабынан кол коюлуп жана мөөр (бар болсо) менен күбөлөндүрүлүп, PDF форматында берилиши керек.</w:t>
            </w:r>
          </w:p>
          <w:p w14:paraId="0767B256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</w:p>
        </w:tc>
      </w:tr>
      <w:tr w:rsidR="005C5514" w:rsidRPr="006541EC" w14:paraId="014BCB3D" w14:textId="77777777" w:rsidTr="00EE0F7B">
        <w:tc>
          <w:tcPr>
            <w:tcW w:w="9350" w:type="dxa"/>
            <w:gridSpan w:val="2"/>
          </w:tcPr>
          <w:p w14:paraId="6E1952AB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Тандоонун катышуучулары тарабынан көрсөтүлгөн мөөнөттөрдөн кийин берилген коммерциялык сунуштар кабыл алынбайт жана каралбайт.</w:t>
            </w:r>
          </w:p>
          <w:p w14:paraId="5C854A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Өз сунушун берүү менен Катышуучу Компаниянын талаптарына ылайык бардык шарттарга макулдугун билдирет.</w:t>
            </w:r>
          </w:p>
          <w:p w14:paraId="007E7B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Тандоонун ар бир катышуучусу бир гана коммерциялык сунуш бере алат.</w:t>
            </w:r>
          </w:p>
          <w:p w14:paraId="0F4B25B6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Коммерциялык сунуштун жарактуулук мөөнөтү 30 календардык күндөн кем болбоого тийиш.</w:t>
            </w:r>
          </w:p>
          <w:p w14:paraId="50F27A54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Конкурстук сунуштун колдонуу мөөнөтүндө коммерциялык сунуштарга өзгөртүүлөрдү киргизүүгө жол берилбейт.</w:t>
            </w:r>
          </w:p>
        </w:tc>
      </w:tr>
      <w:tr w:rsidR="005C5514" w:rsidRPr="006541EC" w14:paraId="1D48E96F" w14:textId="77777777" w:rsidTr="00EE0F7B">
        <w:tc>
          <w:tcPr>
            <w:tcW w:w="9350" w:type="dxa"/>
            <w:gridSpan w:val="2"/>
          </w:tcPr>
          <w:p w14:paraId="53C08F5E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Бул тандоо боюнча бардык суроолор marlen.turatbekov@kumtor.kg электрондук почта дарегине жөнөтүлүшү керек.</w:t>
            </w:r>
          </w:p>
        </w:tc>
      </w:tr>
      <w:tr w:rsidR="005C5514" w:rsidRPr="006541EC" w14:paraId="7CC5ED53" w14:textId="77777777" w:rsidTr="00EE0F7B">
        <w:tc>
          <w:tcPr>
            <w:tcW w:w="9350" w:type="dxa"/>
            <w:gridSpan w:val="2"/>
          </w:tcPr>
          <w:p w14:paraId="113015ED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 w:eastAsia="zh-CN"/>
                <w14:ligatures w14:val="none"/>
              </w:rPr>
              <w:tab/>
              <w:t>Тандоо шарттарын түшүндүрүү үчүн суроо-талаптар сунуштарды берүүнүн акыркы мөөнөтү аяктаганга чейин 3 календардык күн мурун жөнөтүлүшү керек.</w:t>
            </w:r>
          </w:p>
        </w:tc>
      </w:tr>
    </w:tbl>
    <w:p w14:paraId="502E8D40" w14:textId="77777777" w:rsidR="005C5514" w:rsidRPr="005C5514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02A10569" w14:textId="5E8DA40F" w:rsidR="005C5514" w:rsidRDefault="005C5514" w:rsidP="005C5514">
      <w:pPr>
        <w:rPr>
          <w:rFonts w:ascii="Times New Roman" w:eastAsia="Aptos" w:hAnsi="Times New Roman" w:cs="Times New Roman"/>
          <w:b/>
          <w:bCs/>
        </w:rPr>
      </w:pPr>
      <w:r w:rsidRPr="005C5514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5934BA50" w14:textId="77777777" w:rsidR="00542D60" w:rsidRPr="00542D60" w:rsidRDefault="00542D60" w:rsidP="005C5514">
      <w:pPr>
        <w:rPr>
          <w:rFonts w:ascii="Times New Roman" w:eastAsia="Aptos" w:hAnsi="Times New Roman" w:cs="Times New Roman"/>
          <w:b/>
          <w:bCs/>
        </w:rPr>
      </w:pPr>
    </w:p>
    <w:p w14:paraId="7659438A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9810064" w14:textId="77777777" w:rsidR="005C5514" w:rsidRPr="005C5514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t>1-тиркеме</w:t>
      </w:r>
    </w:p>
    <w:p w14:paraId="278A1336" w14:textId="77777777" w:rsidR="00201C93" w:rsidRPr="00C32566" w:rsidRDefault="00C32566">
      <w:pPr>
        <w:pStyle w:val="11"/>
        <w:spacing w:after="0"/>
        <w:jc w:val="center"/>
        <w:textAlignment w:val="baseline"/>
        <w:rPr>
          <w:lang w:val="ru-RU"/>
        </w:rPr>
      </w:pPr>
      <w:r w:rsidRPr="00C32566">
        <w:rPr>
          <w:rFonts w:ascii="Times New Roman" w:hAnsi="Times New Roman"/>
          <w:b/>
          <w:bCs/>
          <w:sz w:val="22"/>
          <w:szCs w:val="22"/>
          <w:lang w:val="ru-RU"/>
        </w:rPr>
        <w:t>Кумтөр кенинин аймагындагы жер кыртышынын бузулушуна байланыштуу иштердин участокторун текшерүүгө техникалык тапшырма</w:t>
      </w:r>
    </w:p>
    <w:p w14:paraId="6FC0B1B8" w14:textId="77777777" w:rsidR="00201C93" w:rsidRPr="00C32566" w:rsidRDefault="00361256">
      <w:pPr>
        <w:pStyle w:val="11"/>
        <w:spacing w:after="0"/>
        <w:jc w:val="center"/>
        <w:textAlignment w:val="baseline"/>
        <w:rPr>
          <w:lang w:val="ru-RU"/>
        </w:rPr>
      </w:pPr>
      <w:r w:rsidRPr="00361256">
        <w:rPr>
          <w:rFonts w:ascii="Times New Roman" w:hAnsi="Times New Roman"/>
          <w:sz w:val="22"/>
          <w:szCs w:val="22"/>
          <w:lang w:val="ru-RU"/>
        </w:rPr>
        <w:t>Котировкаларды суроо-талап кылуу документтерине No1-тиркеме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7"/>
        <w:gridCol w:w="2654"/>
        <w:gridCol w:w="6638"/>
      </w:tblGrid>
      <w:tr w:rsidR="00C32566" w14:paraId="79BBB705" w14:textId="77777777" w:rsidTr="00542D60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4B48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No п/п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F9588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Негизги маалыматтардын жана талаптардын тизмеси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7C77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Негизги маалыматтар жана талаптар</w:t>
            </w:r>
          </w:p>
        </w:tc>
      </w:tr>
      <w:tr w:rsidR="00C32566" w:rsidRPr="00542D60" w14:paraId="402ED878" w14:textId="77777777" w:rsidTr="00542D60">
        <w:tc>
          <w:tcPr>
            <w:tcW w:w="0" w:type="auto"/>
            <w:hideMark/>
          </w:tcPr>
          <w:p w14:paraId="31693A32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hideMark/>
          </w:tcPr>
          <w:p w14:paraId="2CEA61E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Заказчынын ишканасынын аталышы</w:t>
            </w:r>
          </w:p>
        </w:tc>
        <w:tc>
          <w:tcPr>
            <w:tcW w:w="0" w:type="auto"/>
            <w:hideMark/>
          </w:tcPr>
          <w:p w14:paraId="36BB080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"Кумтөр Голд Компани" ЖАК (КГК).</w:t>
            </w:r>
          </w:p>
        </w:tc>
      </w:tr>
      <w:tr w:rsidR="00C32566" w:rsidRPr="00542D60" w14:paraId="769C21A9" w14:textId="77777777" w:rsidTr="00542D60">
        <w:tc>
          <w:tcPr>
            <w:tcW w:w="0" w:type="auto"/>
            <w:hideMark/>
          </w:tcPr>
          <w:p w14:paraId="60333FB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0" w:type="auto"/>
            <w:hideMark/>
          </w:tcPr>
          <w:p w14:paraId="292064A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Иштин түрү</w:t>
            </w:r>
          </w:p>
        </w:tc>
        <w:tc>
          <w:tcPr>
            <w:tcW w:w="0" w:type="auto"/>
            <w:hideMark/>
          </w:tcPr>
          <w:p w14:paraId="5AC29A09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Кумтөр кенинин өндүрүштүк муктаждыктар үчүн арналган участокторунда үстүнкү топурак-өсүмдүк катмарынын абалын текшерүү жана корутунду берүү.</w:t>
            </w:r>
          </w:p>
        </w:tc>
      </w:tr>
      <w:tr w:rsidR="00C32566" w:rsidRPr="00542D60" w14:paraId="69562B95" w14:textId="77777777" w:rsidTr="00542D60">
        <w:tc>
          <w:tcPr>
            <w:tcW w:w="0" w:type="auto"/>
            <w:hideMark/>
          </w:tcPr>
          <w:p w14:paraId="5EC43ACB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0" w:type="auto"/>
            <w:hideMark/>
          </w:tcPr>
          <w:p w14:paraId="291054E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Ишти аткаруу үчүн негиздер</w:t>
            </w:r>
          </w:p>
        </w:tc>
        <w:tc>
          <w:tcPr>
            <w:tcW w:w="0" w:type="auto"/>
            <w:hideMark/>
          </w:tcPr>
          <w:p w14:paraId="72956BD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Өндүрүштүк керектөөлөрдү камсыз кылуу үчүн ПРС алуу боюнча иштерди аткаруу, тиешелүү актыларды түзүү, ошондой эле топурак-агрохимиялык анализдерди жүргүзүү үчүн ПРС үлгүлөрүн алуу талап кылынат. Жумуштар айлана-чөйрөнү коргоо жаатындагы Кыргыз Республикасынын мыйзамдарынын талаптарын сактоо максатында аткарылууда.</w:t>
            </w:r>
          </w:p>
        </w:tc>
      </w:tr>
      <w:tr w:rsidR="00C32566" w:rsidRPr="00542D60" w14:paraId="32E4C08A" w14:textId="77777777" w:rsidTr="00542D60">
        <w:tc>
          <w:tcPr>
            <w:tcW w:w="0" w:type="auto"/>
            <w:hideMark/>
          </w:tcPr>
          <w:p w14:paraId="29D2DA4F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0" w:type="auto"/>
            <w:hideMark/>
          </w:tcPr>
          <w:p w14:paraId="190DC0C0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Иштин методикасы жана көлөмү</w:t>
            </w:r>
          </w:p>
        </w:tc>
        <w:tc>
          <w:tcPr>
            <w:tcW w:w="0" w:type="auto"/>
            <w:hideMark/>
          </w:tcPr>
          <w:p w14:paraId="3FA8342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Тандалган участокту текшерүү. Фотофиксация менен топурак материалдарын сүрөттөө.</w:t>
              <w:br/>
              <w:t>3. ПРСтин кубаттуулугун аныктоо.</w:t>
              <w:br/>
              <w:t>4. Текшерүү жерлерин ар кандай мүнөздөмөлөрдөгү топурак материалдарынын жайгашуусун документтештирүү жана ПРСтин кубаттуулугун көрсөтүү менен байланыштыруу.</w:t>
              <w:br/>
              <w:t>5. Алынган ӨКЖны рекультивациялоо үчүн пайдалануу мүмкүнчүлүгүн баалоо жана эгерде бар болсо ӨКЖны алууга тоскоолдук кылган себептерди көрсөтүү менен корутунду даярдоо. Корутундунун Кыргыз Республикасынын мамлекеттик органдарынын талаптарына жана суроо-талаптарына шайкештигин камсыз кылуу.</w:t>
            </w:r>
          </w:p>
        </w:tc>
      </w:tr>
      <w:tr w:rsidR="00C32566" w14:paraId="3A61C210" w14:textId="77777777" w:rsidTr="00542D60">
        <w:tc>
          <w:tcPr>
            <w:tcW w:w="0" w:type="auto"/>
            <w:hideMark/>
          </w:tcPr>
          <w:p w14:paraId="0CBB2CDA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0" w:type="auto"/>
            <w:hideMark/>
          </w:tcPr>
          <w:p w14:paraId="03B45BF3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Буйрутмачы тарабынан берилген баштапкы маалыматтар</w:t>
            </w:r>
          </w:p>
        </w:tc>
        <w:tc>
          <w:tcPr>
            <w:tcW w:w="0" w:type="auto"/>
            <w:hideMark/>
          </w:tcPr>
          <w:p w14:paraId="393827F5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r w:rsidRPr="00542D60">
              <w:rPr>
                <w:rFonts w:ascii="Times New Roman" w:hAnsi="Times New Roman" w:cs="Times New Roman"/>
                <w:lang w:val="ru-RU"/>
              </w:rPr>
              <w:t>1. Изилдөө участогун геодезиялык сүрөткө тартуу. Участоктун кырдаалдык схемасы.</w:t>
              <w:br/>
              <w:t>3. Фото материалдар.</w:t>
            </w:r>
          </w:p>
        </w:tc>
      </w:tr>
      <w:tr w:rsidR="00C32566" w:rsidRPr="00542D60" w14:paraId="69D865BE" w14:textId="77777777" w:rsidTr="00542D60">
        <w:tc>
          <w:tcPr>
            <w:tcW w:w="0" w:type="auto"/>
            <w:hideMark/>
          </w:tcPr>
          <w:p w14:paraId="535EB46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733BD66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Ишке ашыруу мөөнөттөрү</w:t>
            </w:r>
          </w:p>
        </w:tc>
        <w:tc>
          <w:tcPr>
            <w:tcW w:w="0" w:type="auto"/>
            <w:hideMark/>
          </w:tcPr>
          <w:p w14:paraId="599CA7A6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Келишим тараптар кол койгон күндөн тартып 1 жылдык мөөнөткө түзүлөт.</w:t>
              <w:br/>
              <w:t>2. Адистин участокту текшерүү үчүн чыгуусу Буйрутмачыдан арыз келип түшкөндөн кийин 5 календардык күндүн ичинде жүзөгө ашырылат.</w:t>
              <w:br/>
              <w:t>3. Корутунду жана Аткарылган иштердин актысы Заказчыга текшерүүдөн жана кыртыштык-агрохимиялык талдоонун жыйынтыктары алынгандан кийин 5 жумуш күндүн ичинде берилет.</w:t>
            </w:r>
          </w:p>
        </w:tc>
      </w:tr>
      <w:tr w:rsidR="00C32566" w:rsidRPr="00542D60" w14:paraId="7ED77FDA" w14:textId="77777777" w:rsidTr="00542D60">
        <w:tc>
          <w:tcPr>
            <w:tcW w:w="0" w:type="auto"/>
            <w:hideMark/>
          </w:tcPr>
          <w:p w14:paraId="2DC40D14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14:paraId="5536970D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Аткаруучуга талаптар</w:t>
            </w:r>
          </w:p>
        </w:tc>
        <w:tc>
          <w:tcPr>
            <w:tcW w:w="0" w:type="auto"/>
            <w:hideMark/>
          </w:tcPr>
          <w:p w14:paraId="2A4D9EF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Аткаруучу топурак таануу, агрохимия же чектеш дисциплиналар жаатында профилдик билимге, ошондой эле ушул сыяктуу иштерди аткаруунун тастыкталган тажрыйбасына ээ болушу керек.</w:t>
            </w:r>
          </w:p>
        </w:tc>
      </w:tr>
      <w:tr w:rsidR="00C32566" w:rsidRPr="00542D60" w14:paraId="58CA9ADB" w14:textId="77777777" w:rsidTr="00542D60">
        <w:tc>
          <w:tcPr>
            <w:tcW w:w="0" w:type="auto"/>
            <w:hideMark/>
          </w:tcPr>
          <w:p w14:paraId="2C50DB8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3501FA3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Иштин жыйынтыгы</w:t>
            </w:r>
          </w:p>
        </w:tc>
        <w:tc>
          <w:tcPr>
            <w:tcW w:w="0" w:type="auto"/>
            <w:hideMark/>
          </w:tcPr>
          <w:p w14:paraId="27EA0B9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Текшерилип жаткан участоктун ПРС абалы жөнүндө корутунду.</w:t>
              <w:br/>
              <w:t>2. Аткарылган иштердин актысы.</w:t>
              <w:br/>
              <w:t>3. Фотофиксациялоо материалдары.</w:t>
              <w:br/>
              <w:t>4. Текшерүү жана үлгүлөрдү алуу чекиттеринин жайгашуу схемасы. Топурак-агрохимиялык анализдердин жыйынтыктары.</w:t>
            </w:r>
          </w:p>
        </w:tc>
      </w:tr>
      <w:tr w:rsidR="00C32566" w:rsidRPr="00542D60" w14:paraId="3B262B92" w14:textId="77777777" w:rsidTr="00542D60">
        <w:tc>
          <w:tcPr>
            <w:tcW w:w="0" w:type="auto"/>
            <w:hideMark/>
          </w:tcPr>
          <w:p w14:paraId="6FA3B3F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763B5CCC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proofErr w:type="spellEnd"/>
            <w:proofErr w:type="spellStart"/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>Нускалардын саны</w:t>
            </w:r>
          </w:p>
        </w:tc>
        <w:tc>
          <w:tcPr>
            <w:tcW w:w="0" w:type="auto"/>
            <w:hideMark/>
          </w:tcPr>
          <w:p w14:paraId="5E63F11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Корутунду Аткаруучу кол койгон кагаз жүзүндөгү үч нускада, ошондой эле PDF форматында электрондук түрдө берилет.</w:t>
            </w:r>
          </w:p>
        </w:tc>
      </w:tr>
    </w:tbl>
    <w:p w14:paraId="6CA93E53" w14:textId="77777777" w:rsidR="00361256" w:rsidRPr="006541EC" w:rsidRDefault="00361256">
      <w:pPr>
        <w:pStyle w:val="11"/>
        <w:rPr>
          <w:lang w:val="ru-RU"/>
        </w:rPr>
      </w:pPr>
    </w:p>
    <w:p w14:paraId="5CE59318" w14:textId="1DCFD8C0" w:rsidR="00201C93" w:rsidRPr="0004360F" w:rsidRDefault="00201C93">
      <w:pPr>
        <w:rPr>
          <w:lang w:val="ru-RU"/>
        </w:rPr>
      </w:pPr>
    </w:p>
    <w:sectPr w:rsidR="00201C93" w:rsidRPr="0004360F">
      <w:headerReference w:type="first" r:id="rId7"/>
      <w:headerReference w:type="default" r:id="rId8"/>
      <w:headerReference w:type="even" r:id="rId9"/>
      <w:footerReference w:type="first" r:id="rId10"/>
      <w:footerReference w:type="default" r:id="rId11"/>
      <w:footerReference w:type="even" r:id="rId12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6"/>
  </w:num>
  <w:num w:numId="2" w16cid:durableId="51389539">
    <w:abstractNumId w:val="5"/>
  </w:num>
  <w:num w:numId="3" w16cid:durableId="1288241222">
    <w:abstractNumId w:val="2"/>
  </w:num>
  <w:num w:numId="4" w16cid:durableId="1616406759">
    <w:abstractNumId w:val="4"/>
  </w:num>
  <w:num w:numId="5" w16cid:durableId="1111703183">
    <w:abstractNumId w:val="0"/>
  </w:num>
  <w:num w:numId="6" w16cid:durableId="88283864">
    <w:abstractNumId w:val="8"/>
  </w:num>
  <w:num w:numId="7" w16cid:durableId="1263994887">
    <w:abstractNumId w:val="7"/>
  </w:num>
  <w:num w:numId="8" w16cid:durableId="1539581918">
    <w:abstractNumId w:val="3"/>
  </w:num>
  <w:num w:numId="9" w16cid:durableId="1707633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2337C7"/>
    <w:rsid w:val="00361256"/>
    <w:rsid w:val="003A2964"/>
    <w:rsid w:val="003B6C08"/>
    <w:rsid w:val="003F66E1"/>
    <w:rsid w:val="003F77C4"/>
    <w:rsid w:val="00487EEA"/>
    <w:rsid w:val="00542D60"/>
    <w:rsid w:val="005C5514"/>
    <w:rsid w:val="00641964"/>
    <w:rsid w:val="006541EC"/>
    <w:rsid w:val="007D3A3F"/>
    <w:rsid w:val="008C76F5"/>
    <w:rsid w:val="008E7DB4"/>
    <w:rsid w:val="00AF4071"/>
    <w:rsid w:val="00BC5310"/>
    <w:rsid w:val="00BD3999"/>
    <w:rsid w:val="00C32566"/>
    <w:rsid w:val="00C37DC8"/>
    <w:rsid w:val="00C9324D"/>
    <w:rsid w:val="00D31976"/>
    <w:rsid w:val="00E16175"/>
    <w:rsid w:val="00E3451E"/>
    <w:rsid w:val="00E84E80"/>
    <w:rsid w:val="00F037E5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Normal">
    <w:name w:val="Normal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815</Words>
  <Characters>5857</Characters>
  <Application>Microsoft Office Word</Application>
  <DocSecurity>0</DocSecurity>
  <Lines>195</Lines>
  <Paragraphs>87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6</cp:revision>
  <dcterms:created xsi:type="dcterms:W3CDTF">2026-09-10T12:01:00Z</dcterms:created>
  <dcterms:modified xsi:type="dcterms:W3CDTF">2026-10-01T08:49:00Z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