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228DC" w14:textId="77777777" w:rsidR="0077607F" w:rsidRPr="009B19E5" w:rsidRDefault="0077607F" w:rsidP="0077607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bookmarkStart w:id="0" w:name="_GoBack"/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</w:t>
      </w:r>
      <w:bookmarkEnd w:id="0"/>
      <w:r w:rsidRPr="00712E60">
        <w:rPr>
          <w:rFonts w:ascii="Times New Roman" w:hAnsi="Times New Roman" w:cs="Times New Roman"/>
          <w:b/>
          <w:lang w:val="ru-RU"/>
        </w:rPr>
        <w:t xml:space="preserve">на </w:t>
      </w:r>
      <w:r>
        <w:rPr>
          <w:rFonts w:ascii="Times New Roman" w:hAnsi="Times New Roman" w:cs="Times New Roman"/>
          <w:b/>
          <w:lang w:val="ru-RU"/>
        </w:rPr>
        <w:t xml:space="preserve">проведение </w:t>
      </w:r>
      <w:r w:rsidRPr="00084CD7">
        <w:rPr>
          <w:rFonts w:ascii="Times New Roman" w:hAnsi="Times New Roman" w:cs="Times New Roman"/>
          <w:b/>
          <w:lang w:val="ru-RU"/>
        </w:rPr>
        <w:t xml:space="preserve">горячей вулканизации / стыковки конвейерной </w:t>
      </w:r>
      <w:r>
        <w:rPr>
          <w:rFonts w:ascii="Times New Roman" w:hAnsi="Times New Roman" w:cs="Times New Roman"/>
          <w:b/>
          <w:lang w:val="ru-RU"/>
        </w:rPr>
        <w:t>ленты конвейера №004</w:t>
      </w:r>
      <w:r w:rsidRPr="009B19E5">
        <w:rPr>
          <w:rFonts w:ascii="Times New Roman" w:hAnsi="Times New Roman" w:cs="Times New Roman"/>
          <w:b/>
          <w:lang w:val="ru-RU"/>
        </w:rPr>
        <w:t>.</w:t>
      </w:r>
    </w:p>
    <w:tbl>
      <w:tblPr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6920"/>
      </w:tblGrid>
      <w:tr w:rsidR="0077607F" w:rsidRPr="00815A4B" w14:paraId="3A45476E" w14:textId="77777777" w:rsidTr="003870A2">
        <w:tc>
          <w:tcPr>
            <w:tcW w:w="630" w:type="dxa"/>
          </w:tcPr>
          <w:p w14:paraId="7070AB49" w14:textId="3996DE85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/п №</w:t>
            </w:r>
          </w:p>
        </w:tc>
        <w:tc>
          <w:tcPr>
            <w:tcW w:w="2160" w:type="dxa"/>
          </w:tcPr>
          <w:p w14:paraId="2D68010A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Параметры требований закупаемых товаров, работ, услуг (предмет закупки)</w:t>
            </w:r>
          </w:p>
        </w:tc>
        <w:tc>
          <w:tcPr>
            <w:tcW w:w="6920" w:type="dxa"/>
          </w:tcPr>
          <w:p w14:paraId="09FC974E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Конкретные тебования к товарам, работам, услугам</w:t>
            </w:r>
          </w:p>
        </w:tc>
      </w:tr>
      <w:tr w:rsidR="0077607F" w:rsidRPr="00815A4B" w14:paraId="19797E4A" w14:textId="77777777" w:rsidTr="003870A2">
        <w:tc>
          <w:tcPr>
            <w:tcW w:w="630" w:type="dxa"/>
          </w:tcPr>
          <w:p w14:paraId="0ED2145D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0" w:type="dxa"/>
          </w:tcPr>
          <w:p w14:paraId="2C63FF9D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Наименование/вид количество/объем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6483">
              <w:rPr>
                <w:rFonts w:ascii="Times New Roman" w:hAnsi="Times New Roman" w:cs="Times New Roman"/>
                <w:lang w:val="ru-RU"/>
              </w:rPr>
              <w:t>единица измерения</w:t>
            </w:r>
          </w:p>
        </w:tc>
        <w:tc>
          <w:tcPr>
            <w:tcW w:w="6920" w:type="dxa"/>
          </w:tcPr>
          <w:p w14:paraId="1351FCF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 xml:space="preserve">Проведение горячей вулканизации / стыковки </w:t>
            </w:r>
            <w:r>
              <w:rPr>
                <w:rFonts w:ascii="Times New Roman" w:hAnsi="Times New Roman" w:cs="Times New Roman"/>
                <w:lang w:val="ru-RU"/>
              </w:rPr>
              <w:t>конвейерной ленты №004</w:t>
            </w:r>
            <w:r w:rsidRPr="00084CD7">
              <w:rPr>
                <w:rFonts w:ascii="Times New Roman" w:hAnsi="Times New Roman" w:cs="Times New Roman"/>
                <w:lang w:val="ru-RU"/>
              </w:rPr>
              <w:t>–1 стык.</w:t>
            </w:r>
          </w:p>
          <w:p w14:paraId="4B6305F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30E7E9C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Оборудование:Ленточный конвейер питания склада дробленой руды.</w:t>
            </w:r>
          </w:p>
          <w:p w14:paraId="4C017C5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Характеристики конвейерной ленты:</w:t>
            </w:r>
          </w:p>
          <w:p w14:paraId="700B329F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Оборудование: Ленточный конвейер </w:t>
            </w:r>
            <w:r>
              <w:rPr>
                <w:rFonts w:ascii="Times New Roman" w:hAnsi="Times New Roman" w:cs="Times New Roman"/>
                <w:lang w:val="ru-RU"/>
              </w:rPr>
              <w:t>разгрузки галечной дробилки</w:t>
            </w:r>
          </w:p>
          <w:p w14:paraId="78A1FFFC" w14:textId="77777777" w:rsidR="0077607F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>Тип</w:t>
            </w:r>
            <w:r w:rsidRPr="007A2D83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40EDE">
              <w:rPr>
                <w:rFonts w:ascii="Times New Roman" w:hAnsi="Times New Roman" w:cs="Times New Roman"/>
                <w:lang w:val="ru-RU"/>
              </w:rPr>
              <w:t>ленты</w:t>
            </w:r>
            <w:r w:rsidRPr="007A2D83">
              <w:rPr>
                <w:rFonts w:ascii="Times New Roman" w:hAnsi="Times New Roman" w:cs="Times New Roman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lang w:val="ru-RU"/>
              </w:rPr>
              <w:t>Гофробортная лента с перегородками</w:t>
            </w:r>
          </w:p>
          <w:p w14:paraId="79E65B0F" w14:textId="77777777" w:rsidR="0077607F" w:rsidRPr="008861CA" w:rsidRDefault="0077607F" w:rsidP="003870A2">
            <w:pPr>
              <w:pStyle w:val="a7"/>
              <w:rPr>
                <w:rFonts w:ascii="Times New Roman" w:hAnsi="Times New Roman" w:cs="Times New Roman"/>
              </w:rPr>
            </w:pPr>
            <w:r w:rsidRPr="008861CA">
              <w:rPr>
                <w:rFonts w:ascii="Times New Roman" w:hAnsi="Times New Roman" w:cs="Times New Roman"/>
              </w:rPr>
              <w:t>CONVEYOR BELT, SIDE W &amp; CLEAT HOT VULCAN</w:t>
            </w:r>
          </w:p>
          <w:p w14:paraId="154039AD" w14:textId="77777777" w:rsidR="0077607F" w:rsidRPr="008861CA" w:rsidRDefault="0077607F" w:rsidP="003870A2">
            <w:pPr>
              <w:pStyle w:val="a7"/>
              <w:rPr>
                <w:rFonts w:ascii="Times New Roman" w:hAnsi="Times New Roman" w:cs="Times New Roman"/>
              </w:rPr>
            </w:pPr>
            <w:r w:rsidRPr="008861CA">
              <w:rPr>
                <w:rFonts w:ascii="Times New Roman" w:hAnsi="Times New Roman" w:cs="Times New Roman"/>
              </w:rPr>
              <w:t>Flexowell XOE-SC500/3+2 (EP200*3+2 STEEL BRK)</w:t>
            </w:r>
          </w:p>
          <w:p w14:paraId="5BF152A0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Ширина: </w:t>
            </w:r>
            <w:r w:rsidRPr="007A2D83">
              <w:rPr>
                <w:rFonts w:ascii="Times New Roman" w:hAnsi="Times New Roman" w:cs="Times New Roman"/>
                <w:lang w:val="ru-RU"/>
              </w:rPr>
              <w:t>1067 мм (~42 дюйма)</w:t>
            </w:r>
          </w:p>
          <w:p w14:paraId="53FBA77B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Толщина: </w:t>
            </w:r>
            <w:r w:rsidRPr="005B0B77">
              <w:rPr>
                <w:rFonts w:ascii="Times New Roman" w:hAnsi="Times New Roman" w:cs="Times New Roman"/>
                <w:lang w:val="ru-RU"/>
              </w:rPr>
              <w:t>13</w:t>
            </w:r>
            <w:r>
              <w:rPr>
                <w:rFonts w:ascii="Times New Roman" w:hAnsi="Times New Roman" w:cs="Times New Roman"/>
                <w:lang w:val="ru-RU"/>
              </w:rPr>
              <w:t xml:space="preserve"> мм</w:t>
            </w:r>
          </w:p>
          <w:p w14:paraId="7854EDFA" w14:textId="77777777" w:rsidR="0077607F" w:rsidRPr="00240EDE" w:rsidRDefault="0077607F" w:rsidP="0077607F">
            <w:pPr>
              <w:pStyle w:val="a7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240EDE">
              <w:rPr>
                <w:rFonts w:ascii="Times New Roman" w:hAnsi="Times New Roman" w:cs="Times New Roman"/>
                <w:lang w:val="ru-RU"/>
              </w:rPr>
              <w:t xml:space="preserve">Прочность на разрыв: </w:t>
            </w:r>
            <w:r>
              <w:rPr>
                <w:rFonts w:ascii="Times New Roman" w:hAnsi="Times New Roman" w:cs="Times New Roman"/>
                <w:lang w:val="ru-RU"/>
              </w:rPr>
              <w:t>500 Н/мм</w:t>
            </w:r>
          </w:p>
          <w:p w14:paraId="6D3A76E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76F1132C" w14:textId="77777777" w:rsidR="0077607F" w:rsidRPr="003B4F9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включают полный комплекс мероприятий по подготовке, выполнению горячей вулканизации, контролю качества стыка и сдаче результата Заказчику.</w:t>
            </w:r>
          </w:p>
        </w:tc>
      </w:tr>
      <w:tr w:rsidR="0077607F" w:rsidRPr="00815A4B" w14:paraId="3764B4FD" w14:textId="77777777" w:rsidTr="003870A2">
        <w:tc>
          <w:tcPr>
            <w:tcW w:w="630" w:type="dxa"/>
          </w:tcPr>
          <w:p w14:paraId="64EEA7BC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32A5C2BF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920" w:type="dxa"/>
          </w:tcPr>
          <w:p w14:paraId="1C2CDEF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 xml:space="preserve">Кыргызская Республика, Иссык-Кульская область, Жети-Огузский район, золоторудное месторождение Кумтор, ЗИФ. </w:t>
            </w:r>
          </w:p>
          <w:p w14:paraId="0073ACA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70B3A8EE" w14:textId="77777777" w:rsidR="0077607F" w:rsidRPr="009443CE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на действующем производственном объекте Заказчика с обязательным соблюдением требований промышленной безопасности, охраны труда, пожарной безопасности, экологических требований, пропускного режима, наряд-допускной системы и внутренних регламентов Заказчика. Факт нахождения объекта на высокогорье и действующем производстве должен быть учтен Подрядчиком при планировании работ, подборе персонала, оборудования, материалов и сроков выполнения.</w:t>
            </w:r>
          </w:p>
        </w:tc>
      </w:tr>
      <w:tr w:rsidR="0077607F" w:rsidRPr="00815A4B" w14:paraId="4983805B" w14:textId="77777777" w:rsidTr="003870A2">
        <w:tc>
          <w:tcPr>
            <w:tcW w:w="630" w:type="dxa"/>
          </w:tcPr>
          <w:p w14:paraId="2D801CF6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60" w:type="dxa"/>
          </w:tcPr>
          <w:p w14:paraId="26E3D50C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920" w:type="dxa"/>
          </w:tcPr>
          <w:p w14:paraId="0D70F25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Даты выполнения работ согласовываются Сторонами и фиксируются в договоре, заявке или утвержденном графике производства работ.</w:t>
            </w:r>
          </w:p>
          <w:p w14:paraId="410EE52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Ориентировочный период выполнения работ — III квартал 2026 года.</w:t>
            </w:r>
          </w:p>
          <w:p w14:paraId="7379DD4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Подрядчик обязан указать в коммерческом предложении:</w:t>
            </w:r>
          </w:p>
          <w:p w14:paraId="252C1F3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мобилизации персонала, оборудования, инструмента и материалов;</w:t>
            </w:r>
          </w:p>
          <w:p w14:paraId="28B6D3E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прохождения медицинского осмотра и получения допусков;</w:t>
            </w:r>
          </w:p>
          <w:p w14:paraId="08EC2AF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выполнения подготовительных работ;</w:t>
            </w:r>
          </w:p>
          <w:p w14:paraId="6739551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непосредственного выполнения горячей вулканизации;</w:t>
            </w:r>
          </w:p>
          <w:p w14:paraId="1D81596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выдержки/охлаждения стыка, если применимо;</w:t>
            </w:r>
          </w:p>
          <w:p w14:paraId="064E767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общий срок выполнения работ до полной сдачи результата Заказчику;</w:t>
            </w:r>
          </w:p>
          <w:p w14:paraId="0B229A3B" w14:textId="77777777" w:rsidR="0077607F" w:rsidRPr="008D0E2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минимальное требуемое окно простоя конвейера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7607F" w:rsidRPr="00815A4B" w14:paraId="45416579" w14:textId="77777777" w:rsidTr="003870A2">
        <w:tc>
          <w:tcPr>
            <w:tcW w:w="630" w:type="dxa"/>
          </w:tcPr>
          <w:p w14:paraId="54E0025E" w14:textId="77777777" w:rsidR="0077607F" w:rsidRPr="0015306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2160" w:type="dxa"/>
          </w:tcPr>
          <w:p w14:paraId="30C7ABC9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920" w:type="dxa"/>
          </w:tcPr>
          <w:p w14:paraId="77161D7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в следующей последовательности:</w:t>
            </w:r>
          </w:p>
          <w:p w14:paraId="2675BAE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1. Предоставление коммерческого предложения с указанием технологии выполнения работ, состава бригады, перечня оборудования, инструментов, материалов, расходных материалов, СИЗ, сроков выполнения и гарантийных условий.</w:t>
            </w:r>
          </w:p>
          <w:p w14:paraId="0D8FBA7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2. Предоставление документов, подтверждающих опыт выполнения аналогичных работ, наличие оборудования, разрешительной документации и техническую готовность Подрядчика.</w:t>
            </w:r>
          </w:p>
          <w:p w14:paraId="5DF1F1F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3. Согласование с Заказчиком даты, времени, места выполнения работ, условий доступа на объект, требований по безопасности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25DCCFE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4. Предоставление Заказчику технологической карты/методики выполнения горячей вулканизации до начала работ.</w:t>
            </w:r>
          </w:p>
          <w:p w14:paraId="231F85D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5. Прохождение персоналом Подрядчика медицинского осмотра и получение допуска для работы на высокогорье по утвержденным формам ЗАО «КГК» Заказчика.</w:t>
            </w:r>
          </w:p>
          <w:p w14:paraId="0B5F3FB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6. Организация подъема персонала Подрядчика на рудник Кумтор в согласованные сроки.</w:t>
            </w:r>
          </w:p>
          <w:p w14:paraId="601AF29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lastRenderedPageBreak/>
              <w:t>7. Доставка оборудования, инструмента, расходных материалов, материалов для стыковки и СИЗ на место выполнения работ</w:t>
            </w:r>
          </w:p>
          <w:p w14:paraId="04D978C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.8. Проведение инструктажей по охране труда, промышленной и пожарной безопасности, а также оформление нарядов-допусков, если применимо.</w:t>
            </w:r>
          </w:p>
          <w:p w14:paraId="25FB2FA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9. Подготовка рабочего места, проверка состояния конвейерной ленты и зоны выполнения работ.</w:t>
            </w:r>
          </w:p>
          <w:p w14:paraId="3060E15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</w:t>
            </w:r>
            <w:r w:rsidRPr="00084CD7">
              <w:rPr>
                <w:rFonts w:ascii="Times New Roman" w:hAnsi="Times New Roman" w:cs="Times New Roman"/>
                <w:lang w:val="ru-RU"/>
              </w:rPr>
              <w:t xml:space="preserve"> Выполнение полного технологического цикла горячей вулканизации конвейерной ленты</w:t>
            </w:r>
          </w:p>
          <w:p w14:paraId="0FB1396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084CD7">
              <w:rPr>
                <w:rFonts w:ascii="Times New Roman" w:hAnsi="Times New Roman" w:cs="Times New Roman"/>
                <w:lang w:val="ru-RU"/>
              </w:rPr>
              <w:t>. Уборка рабочего места, сбор и вынос отходов, остатков материалов и тары.</w:t>
            </w:r>
          </w:p>
          <w:p w14:paraId="1CF498E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084CD7">
              <w:rPr>
                <w:rFonts w:ascii="Times New Roman" w:hAnsi="Times New Roman" w:cs="Times New Roman"/>
                <w:lang w:val="ru-RU"/>
              </w:rPr>
              <w:t>. Финальная проверка качества работ совместно с представителями Заказчика.</w:t>
            </w:r>
          </w:p>
          <w:p w14:paraId="6E9AF0B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084CD7">
              <w:rPr>
                <w:rFonts w:ascii="Times New Roman" w:hAnsi="Times New Roman" w:cs="Times New Roman"/>
                <w:lang w:val="ru-RU"/>
              </w:rPr>
              <w:t>. Предоставление отчетной документации.</w:t>
            </w:r>
          </w:p>
          <w:p w14:paraId="4911A706" w14:textId="77777777" w:rsidR="0077607F" w:rsidRPr="00CE2F9C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</w:t>
            </w:r>
            <w:r w:rsidRPr="00084CD7">
              <w:rPr>
                <w:rFonts w:ascii="Times New Roman" w:hAnsi="Times New Roman" w:cs="Times New Roman"/>
                <w:lang w:val="ru-RU"/>
              </w:rPr>
              <w:t>Подписание акта выполненных работ при отсутствии замечаний со стороны Заказчика.</w:t>
            </w:r>
          </w:p>
        </w:tc>
      </w:tr>
      <w:tr w:rsidR="0077607F" w:rsidRPr="00815A4B" w14:paraId="4C609764" w14:textId="77777777" w:rsidTr="003870A2">
        <w:tc>
          <w:tcPr>
            <w:tcW w:w="630" w:type="dxa"/>
          </w:tcPr>
          <w:p w14:paraId="78DEBA0E" w14:textId="77777777" w:rsidR="0077607F" w:rsidRPr="006A04C2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160" w:type="dxa"/>
          </w:tcPr>
          <w:p w14:paraId="1394A8E5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920" w:type="dxa"/>
          </w:tcPr>
          <w:p w14:paraId="49200BC5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должен обладать необходимой квалификацией, опытом, персоналом, оборудованием, инструментами, материалами и материально-технической базой для выполнения горячей вулканизации конвейерных лент на промышленных объектах.</w:t>
            </w:r>
          </w:p>
          <w:p w14:paraId="6D704F58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 xml:space="preserve">Подрядчик обязан выполнить работы </w:t>
            </w: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«под ключ»</w:t>
            </w:r>
            <w:r w:rsidRPr="00E2337D">
              <w:rPr>
                <w:rFonts w:ascii="Times New Roman" w:hAnsi="Times New Roman" w:cs="Times New Roman"/>
                <w:lang w:val="ru-RU"/>
              </w:rPr>
              <w:t xml:space="preserve"> собственными силами, без привлечения дополнительных ресурсов Заказчика, если иное прямо не согласовано договором.</w:t>
            </w:r>
          </w:p>
          <w:p w14:paraId="08A0C774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Обязательные требования к Подрядчику:</w:t>
            </w:r>
          </w:p>
          <w:p w14:paraId="1B10509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наличие необходимых лицензий, разрешений, сертификатов и иных документов, если их наличие требуется законодательством или внутренними требованиями Заказчика;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опыт выполнения аналогичных работ по горячей вулканизации конвейерных лент — не менее 5 лет;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подтвержденных референсов по аналогичным работам;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обученного, квалифицированного и аттестованного персонала;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исправного и пригодного вулканизационного оборудования для стыковки ленты;</w:t>
            </w:r>
          </w:p>
          <w:p w14:paraId="5BF03ABF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lastRenderedPageBreak/>
              <w:t>• наличие полного комплекта инструментов, приспособлений, измерительных приборов, материалов и расходных материалов;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сертифицированных СИЗ для персонала Подрядчика;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готовность персонала к работе в условиях высокогорья;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соблюдение требований охраны труда, промышленной, пожарной и экологической безопасности;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выполнение работ в согласованные сроки и в соответствии с требованиями Заказчика.</w:t>
            </w:r>
          </w:p>
          <w:p w14:paraId="2A0A8A54" w14:textId="77777777" w:rsidR="0077607F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7169834B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Требования к оборудованию и инструментам:</w:t>
            </w:r>
          </w:p>
          <w:p w14:paraId="77DEB8B9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Работы должны выполняться оборудованием, инструментами и приспособлениями Подрядчика, включая:</w:t>
            </w:r>
          </w:p>
          <w:p w14:paraId="3661816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все необходимое исправное оборудование, инструменты и приспособления для качественного выполнения горячей вулканизации конвейерной ленты.</w:t>
            </w:r>
          </w:p>
          <w:p w14:paraId="55AD1691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измерительный инструмент;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иное оборудование, необходимое для качественного выполнения работ.</w:t>
            </w:r>
          </w:p>
          <w:p w14:paraId="6C479895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Оборудование должно быть исправным, безопасным, комплектным и пригодным для эксплуатации на промышленном объекте Заказчика.</w:t>
            </w:r>
          </w:p>
          <w:p w14:paraId="11B57927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Заказчик вправе отказать в допуске персонала, оборудования, инструмента или материалов Подрядчика при отсутствии необходимых документов, признаках неисправности, несоответствии требованиям безопасности или наличии риска некачественного выполнения работ.</w:t>
            </w:r>
          </w:p>
          <w:p w14:paraId="79F58BBB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полную ответственность за квалификацию и действия своего персонала, исправность оборудования, качество применяемых материалов, соблюдение технологии, требований безопасности и качество выполненных работ.</w:t>
            </w:r>
          </w:p>
          <w:p w14:paraId="5BFE7879" w14:textId="77777777" w:rsidR="0077607F" w:rsidRPr="00994855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815A4B" w14:paraId="4B364405" w14:textId="77777777" w:rsidTr="003870A2">
        <w:tc>
          <w:tcPr>
            <w:tcW w:w="630" w:type="dxa"/>
          </w:tcPr>
          <w:p w14:paraId="309CC49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2160" w:type="dxa"/>
          </w:tcPr>
          <w:p w14:paraId="092E0ECD" w14:textId="77777777" w:rsidR="0077607F" w:rsidRPr="00712E60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861CA">
              <w:rPr>
                <w:rFonts w:ascii="Times New Roman" w:hAnsi="Times New Roman" w:cs="Times New Roman"/>
                <w:lang w:val="ru-RU"/>
              </w:rPr>
              <w:t>Требования к качеству выполненных работ</w:t>
            </w:r>
          </w:p>
        </w:tc>
        <w:tc>
          <w:tcPr>
            <w:tcW w:w="6920" w:type="dxa"/>
          </w:tcPr>
          <w:p w14:paraId="46FA885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Выполненный стык должен обеспечивать надежную, безопасную и бесперебойную эксплуатацию конвейерной ленты в рабочих условиях.</w:t>
            </w:r>
          </w:p>
          <w:p w14:paraId="144C6DF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Основные требования к качеству стыка:</w:t>
            </w:r>
          </w:p>
          <w:p w14:paraId="5323245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lastRenderedPageBreak/>
              <w:t>• стык должен быть выполнен ровно, без перекосов, смещений и нарушения оси движения ленты;</w:t>
            </w:r>
          </w:p>
          <w:p w14:paraId="06373E9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линия стыка должна соответствовать принятой технологии горячей вулканизации для данного типа ленты;</w:t>
            </w:r>
          </w:p>
          <w:p w14:paraId="1068AD7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допускаются расслоения, пузыри, вздутия, трещины, прожоги, пустоты, отслоения, непровары и иные дефекты;</w:t>
            </w:r>
          </w:p>
          <w:p w14:paraId="1AD2EE0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допускается нарушение центровки ленты после выполнения стыка;</w:t>
            </w:r>
          </w:p>
          <w:p w14:paraId="2901F61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не должен создавать биение, повышенную вибрацию, перекос, шум или нестабильный ход ленты;</w:t>
            </w:r>
          </w:p>
          <w:p w14:paraId="4B4B3DC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обеспечивать плавное прохождение через барабаны, роликоопоры, очистители и иные элементы конвейера;</w:t>
            </w:r>
          </w:p>
          <w:p w14:paraId="208ED31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прочность стыка должна составлять не менее 90–95% от прочности исходной ленты, если иное не установлено производителем ленты или согласованной технологией;</w:t>
            </w:r>
          </w:p>
          <w:p w14:paraId="2243F4B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поверхность стыка должна быть обработана и подготовлена к дальнейшей эксплуатации;</w:t>
            </w:r>
          </w:p>
          <w:p w14:paraId="2410CE0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быть пригоден для эксплуатации на конвейере питания склада дробленой руды;</w:t>
            </w:r>
          </w:p>
          <w:p w14:paraId="33BCB47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не должен снижать эксплуатационную надежность конвейерной ленты и конвейера в целом.</w:t>
            </w:r>
          </w:p>
          <w:p w14:paraId="69631AF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1A0EF769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ответственность за качество стыка, правильность примененной технологии, параметры вулканизации, качество материалов и пригодность выполненных работ к эксплуатации.</w:t>
            </w:r>
          </w:p>
        </w:tc>
      </w:tr>
      <w:tr w:rsidR="0077607F" w:rsidRPr="00815A4B" w14:paraId="4004517A" w14:textId="77777777" w:rsidTr="003870A2">
        <w:tc>
          <w:tcPr>
            <w:tcW w:w="630" w:type="dxa"/>
          </w:tcPr>
          <w:p w14:paraId="7BDC5B9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160" w:type="dxa"/>
          </w:tcPr>
          <w:p w14:paraId="4FB29FA6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Порядок сдачи, приемки работ и передачи документов</w:t>
            </w:r>
          </w:p>
        </w:tc>
        <w:tc>
          <w:tcPr>
            <w:tcW w:w="6920" w:type="dxa"/>
          </w:tcPr>
          <w:p w14:paraId="12A37D7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Приемка выполненных работ осуществляется комиссией Заказчика с участием представителя Подрядчика. </w:t>
            </w:r>
          </w:p>
          <w:p w14:paraId="25104599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При приемке проверяются объем и качество выполненных работ, состояние стыка, отсутствие видимых дефектов, соответствие требованиям настоящего Технического задания, готовность ленты к дальнейшей эксплуатации, уборка рабочего места, а также наличие необходимой отчетной документации.</w:t>
            </w:r>
          </w:p>
          <w:p w14:paraId="7C4AC77C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По окончании работ Подрядчик предоставляет Заказчику акт выполненных работ, отчет о выполненной горячей вулканизации </w:t>
            </w: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с указанием параметров вулканизации, гарантийные обязательства, сертификаты/паспорта на примененные материалы при необходимости, перечень использованных материалов и иные документы, предусмотренные договором или требованиями Заказчика.</w:t>
            </w:r>
          </w:p>
          <w:p w14:paraId="5BD3D622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Акт выполненных работ подписывается Сторонами только при отсутствии замечаний со стороны Заказчика. Заказчик вправе не подписывать акт до полного устранения замечаний, дефектов, неполного объема работ и/или предоставления обязательной документации.</w:t>
            </w:r>
          </w:p>
          <w:p w14:paraId="68CABA61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Подписание акта выполненных работ не освобождает Подрядчика от гарантийных обязательств и ответственности за скрытые дефекты, выявленные в течение гарантийного срока.</w:t>
            </w:r>
          </w:p>
          <w:p w14:paraId="445D07E2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815A4B" w14:paraId="4BE9E575" w14:textId="77777777" w:rsidTr="003870A2">
        <w:tc>
          <w:tcPr>
            <w:tcW w:w="630" w:type="dxa"/>
          </w:tcPr>
          <w:p w14:paraId="00B6902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160" w:type="dxa"/>
          </w:tcPr>
          <w:p w14:paraId="76C447E2" w14:textId="77777777" w:rsidR="0077607F" w:rsidRPr="002E6FAF" w:rsidRDefault="0077607F" w:rsidP="003870A2">
            <w:pPr>
              <w:rPr>
                <w:rFonts w:ascii="Times New Roman" w:hAnsi="Times New Roman" w:cs="Times New Roman"/>
              </w:rPr>
            </w:pPr>
            <w:r w:rsidRPr="002E6FAF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920" w:type="dxa"/>
          </w:tcPr>
          <w:p w14:paraId="630699A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Гарантия на выполненный стык должна составлять не менее 12 месяцев с даты подписания акта выполненных работ, если договором не будут предусмотрены </w:t>
            </w: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2E6FAF">
              <w:rPr>
                <w:rFonts w:ascii="Times New Roman" w:hAnsi="Times New Roman" w:cs="Times New Roman"/>
                <w:lang w:val="ru-RU"/>
              </w:rPr>
              <w:t>условия.</w:t>
            </w:r>
          </w:p>
          <w:p w14:paraId="0F412D9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Гарантия распространяется на:</w:t>
            </w:r>
          </w:p>
          <w:p w14:paraId="527E4A0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выполненной горячей вулканизации;</w:t>
            </w:r>
          </w:p>
          <w:p w14:paraId="51EBB2E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прочность стыка;</w:t>
            </w:r>
          </w:p>
          <w:p w14:paraId="5A3B547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расслоений, пузырей, трещин, отслоений и иных дефектов, связанных с качеством работ;</w:t>
            </w:r>
          </w:p>
          <w:p w14:paraId="3124E99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правильность примененной технологии;</w:t>
            </w:r>
          </w:p>
          <w:p w14:paraId="7022502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примененных материалов;</w:t>
            </w:r>
          </w:p>
          <w:p w14:paraId="6F6A8DA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пригодность стыка к эксплуатации на конвейере №002;</w:t>
            </w:r>
          </w:p>
          <w:p w14:paraId="65C978F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соответствие стыка требованиям настоящего Технического задания;</w:t>
            </w:r>
          </w:p>
          <w:p w14:paraId="7D327D3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преждевременного разрушения стыка при нормальных условиях эксплуатации.</w:t>
            </w:r>
          </w:p>
          <w:p w14:paraId="14FA668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В случае выявления дефектов, возникших по причине некачественного выполнения работ, нарушения технологии, применения некачественных/неподходящих материалов или ошибок персонала Подрядчика, Подрядчик обязан за свой счет и в приоритетном порядке:</w:t>
            </w:r>
          </w:p>
          <w:p w14:paraId="653BD75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устранить выявленные дефекты;</w:t>
            </w:r>
          </w:p>
          <w:p w14:paraId="43C18C2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• выполнить повторную стыковку, если устранение дефектов невозможно или нецелесообразно;</w:t>
            </w:r>
          </w:p>
          <w:p w14:paraId="7329D88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предоставить необходимые материалы, оборудование, инструмент, СИЗ и персонал для гарантийного устранения;</w:t>
            </w:r>
          </w:p>
          <w:p w14:paraId="2764ADA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компенсировать Заказчику документально подтвержденные расходы, возникшие вследствие гарантийного дефекта, в порядке, предусмотренном договором.</w:t>
            </w:r>
          </w:p>
          <w:p w14:paraId="5C65B34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Все расходы, связанные с гарантийным случаем, включая мобилизацию персонала, транспортировку, проживание, питание, материалы, оборудование, повторное выполнение работ и иные связанные расходы, несет Подрядчик, если дефект возник по причинам, относящимся к зоне ответственности Подрядчика.</w:t>
            </w:r>
          </w:p>
          <w:p w14:paraId="449AC68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Срок устранения гарантийных дефектов согласовывается Сторонами, но должен быть минимально возможным с учетом производственной необходимости Заказчика.</w:t>
            </w:r>
          </w:p>
          <w:p w14:paraId="00BF74A1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Гарантийный срок на повторно выполненный стык начинается заново с даты подписания акта приемки гарантийных работ, если иное не будет согласовано в договоре.</w:t>
            </w:r>
          </w:p>
        </w:tc>
      </w:tr>
      <w:tr w:rsidR="0077607F" w:rsidRPr="00815A4B" w14:paraId="0B9340AD" w14:textId="77777777" w:rsidTr="003870A2">
        <w:tc>
          <w:tcPr>
            <w:tcW w:w="630" w:type="dxa"/>
          </w:tcPr>
          <w:p w14:paraId="67149058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2160" w:type="dxa"/>
          </w:tcPr>
          <w:p w14:paraId="1AF27948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</w:rPr>
              <w:t>Дополнительные требования,</w:t>
            </w:r>
          </w:p>
        </w:tc>
        <w:tc>
          <w:tcPr>
            <w:tcW w:w="6920" w:type="dxa"/>
          </w:tcPr>
          <w:p w14:paraId="6323758D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Дополнительные требования, условия поставки, обязательства сторон, порядок приемки, гарантийные обязательства, ответственность сторон, штрафные санкции и иные существенные условия подлежат отражению и уточнению в договоре.</w:t>
            </w:r>
          </w:p>
          <w:p w14:paraId="62619D7A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При этом предлагаемое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предложение</w:t>
            </w:r>
            <w:r w:rsidRPr="000D1A97">
              <w:rPr>
                <w:rFonts w:ascii="Times New Roman" w:hAnsi="Times New Roman" w:cs="Times New Roman"/>
                <w:lang w:val="ru-RU"/>
              </w:rPr>
              <w:t xml:space="preserve"> может иметь отличия от отдельных требований настоящего Технического задания. Указанные отличия рассматриваются Заказчиком в индивидуальном порядке и могут быть приняты исключительно при наличии предварительного письменного согласования Заказчика.</w:t>
            </w:r>
          </w:p>
          <w:p w14:paraId="55E349CE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F1B4BE5" w14:textId="5844997F" w:rsidR="0077607F" w:rsidRPr="00712E60" w:rsidRDefault="0077607F" w:rsidP="0077607F">
      <w:pPr>
        <w:tabs>
          <w:tab w:val="left" w:pos="2268"/>
        </w:tabs>
        <w:rPr>
          <w:rFonts w:ascii="Times New Roman" w:hAnsi="Times New Roman" w:cs="Times New Roman"/>
          <w:b/>
          <w:lang w:val="ru-RU"/>
        </w:rPr>
      </w:pPr>
    </w:p>
    <w:p w14:paraId="153B6ED4" w14:textId="77777777" w:rsidR="0077607F" w:rsidRPr="009B19E5" w:rsidRDefault="0077607F" w:rsidP="0077607F">
      <w:pPr>
        <w:tabs>
          <w:tab w:val="left" w:pos="2268"/>
        </w:tabs>
        <w:jc w:val="center"/>
        <w:rPr>
          <w:rFonts w:ascii="Times New Roman" w:hAnsi="Times New Roman" w:cs="Times New Roman"/>
          <w:b/>
          <w:lang w:val="ru-RU"/>
        </w:rPr>
      </w:pPr>
      <w:r w:rsidRPr="00712E60">
        <w:rPr>
          <w:rFonts w:ascii="Times New Roman" w:hAnsi="Times New Roman" w:cs="Times New Roman"/>
          <w:b/>
          <w:lang w:val="ru-RU"/>
        </w:rPr>
        <w:t xml:space="preserve">Техническое задание на </w:t>
      </w:r>
      <w:r>
        <w:rPr>
          <w:rFonts w:ascii="Times New Roman" w:hAnsi="Times New Roman" w:cs="Times New Roman"/>
          <w:b/>
          <w:lang w:val="ru-RU"/>
        </w:rPr>
        <w:t xml:space="preserve">проведение </w:t>
      </w:r>
      <w:r w:rsidRPr="00084CD7">
        <w:rPr>
          <w:rFonts w:ascii="Times New Roman" w:hAnsi="Times New Roman" w:cs="Times New Roman"/>
          <w:b/>
          <w:lang w:val="ru-RU"/>
        </w:rPr>
        <w:t xml:space="preserve">горячей вулканизации / стыковки конвейерной </w:t>
      </w:r>
      <w:r>
        <w:rPr>
          <w:rFonts w:ascii="Times New Roman" w:hAnsi="Times New Roman" w:cs="Times New Roman"/>
          <w:b/>
          <w:lang w:val="ru-RU"/>
        </w:rPr>
        <w:t>ленты конвейера №002.</w:t>
      </w:r>
    </w:p>
    <w:tbl>
      <w:tblPr>
        <w:tblW w:w="0" w:type="auto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160"/>
        <w:gridCol w:w="6920"/>
      </w:tblGrid>
      <w:tr w:rsidR="0077607F" w:rsidRPr="00815A4B" w14:paraId="401EECEA" w14:textId="77777777" w:rsidTr="003870A2">
        <w:tc>
          <w:tcPr>
            <w:tcW w:w="630" w:type="dxa"/>
          </w:tcPr>
          <w:p w14:paraId="42D89ABC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п/п №</w:t>
            </w:r>
          </w:p>
        </w:tc>
        <w:tc>
          <w:tcPr>
            <w:tcW w:w="2160" w:type="dxa"/>
          </w:tcPr>
          <w:p w14:paraId="0AB4EED9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 xml:space="preserve">Параметры требований закупаемых </w:t>
            </w:r>
            <w:r w:rsidRPr="00816483">
              <w:rPr>
                <w:rFonts w:ascii="Times New Roman" w:hAnsi="Times New Roman" w:cs="Times New Roman"/>
                <w:lang w:val="ru-RU"/>
              </w:rPr>
              <w:lastRenderedPageBreak/>
              <w:t>товаров, работ, услуг (предмет закупки)</w:t>
            </w:r>
          </w:p>
        </w:tc>
        <w:tc>
          <w:tcPr>
            <w:tcW w:w="6920" w:type="dxa"/>
          </w:tcPr>
          <w:p w14:paraId="5A3BB86C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lastRenderedPageBreak/>
              <w:t>Конкретные тебования к товарам, работам, услугам</w:t>
            </w:r>
          </w:p>
        </w:tc>
      </w:tr>
      <w:tr w:rsidR="0077607F" w:rsidRPr="00BD6533" w14:paraId="71408061" w14:textId="77777777" w:rsidTr="003870A2">
        <w:tc>
          <w:tcPr>
            <w:tcW w:w="630" w:type="dxa"/>
          </w:tcPr>
          <w:p w14:paraId="7D739323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60" w:type="dxa"/>
          </w:tcPr>
          <w:p w14:paraId="55E0A684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Наименование/вид количество/объем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816483">
              <w:rPr>
                <w:rFonts w:ascii="Times New Roman" w:hAnsi="Times New Roman" w:cs="Times New Roman"/>
                <w:lang w:val="ru-RU"/>
              </w:rPr>
              <w:t>единица измерения</w:t>
            </w:r>
          </w:p>
        </w:tc>
        <w:tc>
          <w:tcPr>
            <w:tcW w:w="6920" w:type="dxa"/>
          </w:tcPr>
          <w:p w14:paraId="2660F916" w14:textId="77777777" w:rsidR="0077607F" w:rsidRPr="003B4F9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noProof/>
              </w:rPr>
              <w:t xml:space="preserve"> </w:t>
            </w:r>
            <w:r w:rsidRPr="006B1549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1C435565" wp14:editId="5E2FCA7F">
                  <wp:extent cx="4257040" cy="2542540"/>
                  <wp:effectExtent l="0" t="0" r="0" b="0"/>
                  <wp:docPr id="18557509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75097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57040" cy="2542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607F" w:rsidRPr="00815A4B" w14:paraId="349C17E5" w14:textId="77777777" w:rsidTr="003870A2">
        <w:tc>
          <w:tcPr>
            <w:tcW w:w="630" w:type="dxa"/>
          </w:tcPr>
          <w:p w14:paraId="5289FCB4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60" w:type="dxa"/>
          </w:tcPr>
          <w:p w14:paraId="12B05BC9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Место поставки товара, оказания услуг/ выполнения работ</w:t>
            </w:r>
          </w:p>
        </w:tc>
        <w:tc>
          <w:tcPr>
            <w:tcW w:w="6920" w:type="dxa"/>
          </w:tcPr>
          <w:p w14:paraId="12BDF20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 xml:space="preserve">Кыргызская Республика, Иссык-Кульская область, Жети-Огузский район, золоторудное месторождение Кумтор, ЗИФ. </w:t>
            </w:r>
          </w:p>
          <w:p w14:paraId="1BFBDA3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27EFC66D" w14:textId="77777777" w:rsidR="0077607F" w:rsidRPr="009443CE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на действующем производственном объекте Заказчика с обязательным соблюдением требований промышленной безопасности, охраны труда, пожарной безопасности, экологических требований, пропускного режима, наряд-допускной системы и внутренних регламентов Заказчика. Факт нахождения объекта на высокогорье и действующем производстве должен быть учтен Подрядчиком при планировании работ, подборе персонала, оборудования, материалов и сроков выполнения.</w:t>
            </w:r>
          </w:p>
        </w:tc>
      </w:tr>
      <w:tr w:rsidR="0077607F" w:rsidRPr="00815A4B" w14:paraId="28ADC538" w14:textId="77777777" w:rsidTr="003870A2">
        <w:tc>
          <w:tcPr>
            <w:tcW w:w="630" w:type="dxa"/>
          </w:tcPr>
          <w:p w14:paraId="634D6CED" w14:textId="77777777" w:rsidR="0077607F" w:rsidRPr="00816483" w:rsidRDefault="0077607F" w:rsidP="003870A2">
            <w:pPr>
              <w:rPr>
                <w:rFonts w:ascii="Times New Roman" w:hAnsi="Times New Roman" w:cs="Times New Roman"/>
              </w:rPr>
            </w:pPr>
            <w:r w:rsidRPr="0081648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14:paraId="2C58BDE7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816483">
              <w:rPr>
                <w:rFonts w:ascii="Times New Roman" w:hAnsi="Times New Roman" w:cs="Times New Roman"/>
                <w:lang w:val="ru-RU"/>
              </w:rPr>
              <w:t>Сроки (периоды) поставки товара, оказания услуг, выполнения работ</w:t>
            </w:r>
          </w:p>
        </w:tc>
        <w:tc>
          <w:tcPr>
            <w:tcW w:w="6920" w:type="dxa"/>
          </w:tcPr>
          <w:p w14:paraId="637A1FC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Даты выполнения работ согласовываются Сторонами и фиксируются в договоре, заявке или утвержденном графике производства работ.</w:t>
            </w:r>
          </w:p>
          <w:p w14:paraId="5F2225D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Ориентировочный период выполнения работ — III квартал 2026 года.</w:t>
            </w:r>
          </w:p>
          <w:p w14:paraId="3C121E9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Подрядчик обязан указать в коммерческом предложении:</w:t>
            </w:r>
          </w:p>
          <w:p w14:paraId="1E2D5CC1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мобилизации персонала, оборудования, инструмента и материалов;</w:t>
            </w:r>
          </w:p>
          <w:p w14:paraId="4D4C2B4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lastRenderedPageBreak/>
              <w:t>• срок прохождения медицинского осмотра и получения допусков;</w:t>
            </w:r>
          </w:p>
          <w:p w14:paraId="7E255AD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выполнения подготовительных работ;</w:t>
            </w:r>
          </w:p>
          <w:p w14:paraId="7A1A192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непосредственного выполнения горячей вулканизации;</w:t>
            </w:r>
          </w:p>
          <w:p w14:paraId="5644F35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срок выдержки/охлаждения стыка, если применимо;</w:t>
            </w:r>
          </w:p>
          <w:p w14:paraId="2E37632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общий срок выполнения работ до полной сдачи результата Заказчику;</w:t>
            </w:r>
          </w:p>
          <w:p w14:paraId="1DE30118" w14:textId="77777777" w:rsidR="0077607F" w:rsidRPr="008D0E2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• минимальное требуемое окно простоя конвейера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7607F" w:rsidRPr="00815A4B" w14:paraId="1A634C04" w14:textId="77777777" w:rsidTr="003870A2">
        <w:tc>
          <w:tcPr>
            <w:tcW w:w="630" w:type="dxa"/>
          </w:tcPr>
          <w:p w14:paraId="2D73C478" w14:textId="77777777" w:rsidR="0077607F" w:rsidRPr="00153061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4</w:t>
            </w:r>
          </w:p>
        </w:tc>
        <w:tc>
          <w:tcPr>
            <w:tcW w:w="2160" w:type="dxa"/>
          </w:tcPr>
          <w:p w14:paraId="4D45023D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Порядок (последовательность, этапы) выполнения работ</w:t>
            </w:r>
          </w:p>
        </w:tc>
        <w:tc>
          <w:tcPr>
            <w:tcW w:w="6920" w:type="dxa"/>
          </w:tcPr>
          <w:p w14:paraId="6B73C56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Работы выполняются в следующей последовательности:</w:t>
            </w:r>
          </w:p>
          <w:p w14:paraId="5369328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1. Предоставление коммерческого предложения с указанием технологии выполнения работ, состава бригады, перечня оборудования, инструментов, материалов, расходных материалов, СИЗ, сроков выполнения и гарантийных условий.</w:t>
            </w:r>
          </w:p>
          <w:p w14:paraId="05C40F6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2. Предоставление документов, подтверждающих опыт выполнения аналогичных работ, наличие оборудования, разрешительной документации и техническую готовность Подрядчика.</w:t>
            </w:r>
          </w:p>
          <w:p w14:paraId="4D8EC7C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3. Согласование с Заказчиком даты, времени, места выполнения работ, условий доступа на объект, требований по безопасности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799287A3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4. Предоставление Заказчику технологической карты/методики выполнения горячей вулканизации до начала работ.</w:t>
            </w:r>
          </w:p>
          <w:p w14:paraId="056A657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5. Прохождение персоналом Подрядчика медицинского осмотра и получение допуска для работы на высокогорье по утвержденным формам ЗАО «КГК» Заказчика.</w:t>
            </w:r>
          </w:p>
          <w:p w14:paraId="5DC3336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6. Организация подъема персонала Подрядчика на рудник Кумтор в согласованные сроки.</w:t>
            </w:r>
          </w:p>
          <w:p w14:paraId="2498314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7. Доставка оборудования, инструмента, расходных материалов, материалов для стыковки и СИЗ на место выполнения работ</w:t>
            </w:r>
          </w:p>
          <w:p w14:paraId="7DA7BE2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.8. Проведение инструктажей по охране труда, промышленной и пожарной безопасности, а также оформление нарядов-допусков, если применимо.</w:t>
            </w:r>
          </w:p>
          <w:p w14:paraId="2737731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9. Подготовка рабочего места, проверка состояния конвейерной ленты и зоны выполнения работ.</w:t>
            </w:r>
          </w:p>
          <w:p w14:paraId="1547937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10.</w:t>
            </w:r>
            <w:r w:rsidRPr="00084CD7">
              <w:rPr>
                <w:rFonts w:ascii="Times New Roman" w:hAnsi="Times New Roman" w:cs="Times New Roman"/>
                <w:lang w:val="ru-RU"/>
              </w:rPr>
              <w:t xml:space="preserve"> Выполнение полного технологического цикла горячей вулканизации конвейерной ленты</w:t>
            </w:r>
          </w:p>
          <w:p w14:paraId="75F1596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84CD7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084CD7">
              <w:rPr>
                <w:rFonts w:ascii="Times New Roman" w:hAnsi="Times New Roman" w:cs="Times New Roman"/>
                <w:lang w:val="ru-RU"/>
              </w:rPr>
              <w:t>. Уборка рабочего места, сбор и вынос отходов, остатков материалов и тары.</w:t>
            </w:r>
          </w:p>
          <w:p w14:paraId="4700ADF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Pr="00084CD7">
              <w:rPr>
                <w:rFonts w:ascii="Times New Roman" w:hAnsi="Times New Roman" w:cs="Times New Roman"/>
                <w:lang w:val="ru-RU"/>
              </w:rPr>
              <w:t>. Финальная проверка качества работ совместно с представителями Заказчика.</w:t>
            </w:r>
          </w:p>
          <w:p w14:paraId="001E06C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Pr="00084CD7">
              <w:rPr>
                <w:rFonts w:ascii="Times New Roman" w:hAnsi="Times New Roman" w:cs="Times New Roman"/>
                <w:lang w:val="ru-RU"/>
              </w:rPr>
              <w:t>. Предоставление отчетной документации.</w:t>
            </w:r>
          </w:p>
          <w:p w14:paraId="1AF7401D" w14:textId="77777777" w:rsidR="0077607F" w:rsidRPr="00CE2F9C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</w:t>
            </w:r>
            <w:r w:rsidRPr="00084CD7">
              <w:rPr>
                <w:rFonts w:ascii="Times New Roman" w:hAnsi="Times New Roman" w:cs="Times New Roman"/>
                <w:lang w:val="ru-RU"/>
              </w:rPr>
              <w:t>Подписание акта выполненных работ при отсутствии замечаний со стороны Заказчика.</w:t>
            </w:r>
          </w:p>
        </w:tc>
      </w:tr>
      <w:tr w:rsidR="0077607F" w:rsidRPr="00815A4B" w14:paraId="4F1CC2F6" w14:textId="77777777" w:rsidTr="003870A2">
        <w:tc>
          <w:tcPr>
            <w:tcW w:w="630" w:type="dxa"/>
          </w:tcPr>
          <w:p w14:paraId="6E67EF25" w14:textId="77777777" w:rsidR="0077607F" w:rsidRPr="006A04C2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5</w:t>
            </w:r>
          </w:p>
        </w:tc>
        <w:tc>
          <w:tcPr>
            <w:tcW w:w="2160" w:type="dxa"/>
          </w:tcPr>
          <w:p w14:paraId="244E5967" w14:textId="77777777" w:rsidR="0077607F" w:rsidRPr="00816483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712E60">
              <w:rPr>
                <w:rFonts w:ascii="Times New Roman" w:hAnsi="Times New Roman" w:cs="Times New Roman"/>
                <w:lang w:val="ru-RU"/>
              </w:rPr>
              <w:t>Требования к поставляемым товарам, выполняемым работам, оказываемым услугам</w:t>
            </w:r>
          </w:p>
        </w:tc>
        <w:tc>
          <w:tcPr>
            <w:tcW w:w="6920" w:type="dxa"/>
          </w:tcPr>
          <w:p w14:paraId="6CC87ABD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должен обладать необходимой квалификацией, опытом, персоналом, оборудованием, инструментами, материалами и материально-технической базой для выполнения горячей вулканизации конвейерных лент на промышленных объектах.</w:t>
            </w:r>
          </w:p>
          <w:p w14:paraId="621998F2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 xml:space="preserve">Подрядчик обязан выполнить работы </w:t>
            </w: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«под ключ»</w:t>
            </w:r>
            <w:r w:rsidRPr="00E2337D">
              <w:rPr>
                <w:rFonts w:ascii="Times New Roman" w:hAnsi="Times New Roman" w:cs="Times New Roman"/>
                <w:lang w:val="ru-RU"/>
              </w:rPr>
              <w:t xml:space="preserve"> собственными силами, без привлечения дополнительных ресурсов Заказчика, если иное прямо не согласовано договором.</w:t>
            </w:r>
          </w:p>
          <w:p w14:paraId="0B0D7886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Обязательные требования к Подрядчику:</w:t>
            </w:r>
          </w:p>
          <w:p w14:paraId="1ED562C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наличие необходимых лицензий, разрешений, сертификатов и иных документов, если их наличие требуется законодательством или внутренними требованиями Заказчика;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опыт выполнения аналогичных работ по горячей вулканизации конвейерных лент — не менее 5 лет;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подтвержденных референсов по аналогичным работам;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обученного, квалифицированного и аттестованного персонала;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исправного и пригодного вулканизационного оборудования для стыковки ленты;</w:t>
            </w:r>
          </w:p>
          <w:p w14:paraId="7B3B4BAC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наличие полного комплекта инструментов, приспособлений, измерительных приборов, материалов и расходных материалов;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наличие сертифицированных СИЗ для персонала Подрядчика;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готовность персонала к работе в условиях высокогорья;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соблюдение требований охраны труда, промышленной, пожарной и экологической безопасности;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выполнение работ в согласованные сроки и в соответствии с требованиями Заказчика.</w:t>
            </w:r>
          </w:p>
          <w:p w14:paraId="2CD30E74" w14:textId="77777777" w:rsidR="0077607F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37DE537B" w14:textId="77777777" w:rsidR="0077607F" w:rsidRPr="00E2337D" w:rsidRDefault="0077607F" w:rsidP="003870A2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2337D">
              <w:rPr>
                <w:rFonts w:ascii="Times New Roman" w:hAnsi="Times New Roman" w:cs="Times New Roman"/>
                <w:b/>
                <w:bCs/>
                <w:lang w:val="ru-RU"/>
              </w:rPr>
              <w:t>Требования к оборудованию и инструментам:</w:t>
            </w:r>
          </w:p>
          <w:p w14:paraId="67355944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Работы должны выполняться оборудованием, инструментами и приспособлениями Подрядчика, включая:</w:t>
            </w:r>
          </w:p>
          <w:p w14:paraId="04AE7FC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все необходимое исправное оборудование, инструменты и приспособления для качественного выполнения горячей вулканизации конвейерной ленты.</w:t>
            </w:r>
          </w:p>
          <w:p w14:paraId="3568318F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измерительный инструмент;</w:t>
            </w:r>
            <w:r w:rsidRPr="00E2337D">
              <w:rPr>
                <w:rFonts w:ascii="Times New Roman" w:hAnsi="Times New Roman" w:cs="Times New Roman"/>
                <w:lang w:val="ru-RU"/>
              </w:rPr>
              <w:br/>
              <w:t>• иное оборудование, необходимое для качественного выполнения работ.</w:t>
            </w:r>
          </w:p>
          <w:p w14:paraId="79420CFE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Оборудование должно быть исправным, безопасным, комплектным и пригодным для эксплуатации на промышленном объекте Заказчика.</w:t>
            </w:r>
          </w:p>
          <w:p w14:paraId="75F96880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Заказчик вправе отказать в допуске персонала, оборудования, инструмента или материалов Подрядчика при отсутствии необходимых документов, признаках неисправности, несоответствии требованиям безопасности или наличии риска некачественного выполнения работ.</w:t>
            </w:r>
          </w:p>
          <w:p w14:paraId="7C2AFCFE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полную ответственность за квалификацию и действия своего персонала, исправность оборудования, качество применяемых материалов, соблюдение технологии, требований безопасности и качество выполненных работ.</w:t>
            </w:r>
          </w:p>
          <w:p w14:paraId="18389E47" w14:textId="77777777" w:rsidR="0077607F" w:rsidRPr="00994855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815A4B" w14:paraId="5CC5E393" w14:textId="77777777" w:rsidTr="003870A2">
        <w:tc>
          <w:tcPr>
            <w:tcW w:w="630" w:type="dxa"/>
          </w:tcPr>
          <w:p w14:paraId="1D7047E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6.</w:t>
            </w:r>
          </w:p>
        </w:tc>
        <w:tc>
          <w:tcPr>
            <w:tcW w:w="2160" w:type="dxa"/>
          </w:tcPr>
          <w:p w14:paraId="778388BD" w14:textId="77777777" w:rsidR="0077607F" w:rsidRPr="00712E60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F92EAF">
              <w:rPr>
                <w:rFonts w:ascii="Times New Roman" w:hAnsi="Times New Roman" w:cs="Times New Roman"/>
                <w:lang w:val="ru-RU"/>
              </w:rPr>
              <w:t>Требования к качеству выполненных работ</w:t>
            </w:r>
          </w:p>
        </w:tc>
        <w:tc>
          <w:tcPr>
            <w:tcW w:w="6920" w:type="dxa"/>
          </w:tcPr>
          <w:p w14:paraId="0C21A55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Выполненный стык должен обеспечивать надежную, безопасную и бесперебойную эксплуатацию конвейерной ленты в рабочих условиях.</w:t>
            </w:r>
          </w:p>
          <w:p w14:paraId="01D1871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Основные требования к качеству стыка:</w:t>
            </w:r>
          </w:p>
          <w:p w14:paraId="5E37B6C6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быть выполнен ровно, без перекосов, смещений и нарушения оси движения ленты;</w:t>
            </w:r>
          </w:p>
          <w:p w14:paraId="1A6B9FB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линия стыка должна соответствовать принятой технологии горячей вулканизации для данного типа ленты;</w:t>
            </w:r>
          </w:p>
          <w:p w14:paraId="2DDB6C3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допускаются расслоения, пузыри, вздутия, трещины, прожоги, пустоты, отслоения, непровары и иные дефекты;</w:t>
            </w:r>
          </w:p>
          <w:p w14:paraId="55D3B5C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не допускается нарушение центровки ленты после выполнения стыка;</w:t>
            </w:r>
          </w:p>
          <w:p w14:paraId="35F067E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lastRenderedPageBreak/>
              <w:t>• стык не должен создавать биение, повышенную вибрацию, перекос, шум или нестабильный ход ленты;</w:t>
            </w:r>
          </w:p>
          <w:p w14:paraId="62D005DA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обеспечивать плавное прохождение через барабаны, роликоопоры, очистители и иные элементы конвейера;</w:t>
            </w:r>
          </w:p>
          <w:p w14:paraId="617D67B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прочность стыка должна составлять не менее 90–95% от прочности исходной ленты, если иное не установлено производителем ленты или согласованной технологией;</w:t>
            </w:r>
          </w:p>
          <w:p w14:paraId="2300CA6C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поверхность стыка должна быть обработана и подготовлена к дальнейшей эксплуатации;</w:t>
            </w:r>
          </w:p>
          <w:p w14:paraId="70625D2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должен быть пригоден для эксплуатации на конвейере питания склада дробленой руды;</w:t>
            </w:r>
          </w:p>
          <w:p w14:paraId="089BE1A2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• стык не должен снижать эксплуатационную надежность конвейерной ленты и конвейера в целом.</w:t>
            </w:r>
          </w:p>
          <w:p w14:paraId="5F2BB62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  <w:p w14:paraId="2AF6E542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E2337D">
              <w:rPr>
                <w:rFonts w:ascii="Times New Roman" w:hAnsi="Times New Roman" w:cs="Times New Roman"/>
                <w:lang w:val="ru-RU"/>
              </w:rPr>
              <w:t>Подрядчик несет ответственность за качество стыка, правильность примененной технологии, параметры вулканизации, качество материалов и пригодность выполненных работ к эксплуатации.</w:t>
            </w:r>
          </w:p>
        </w:tc>
      </w:tr>
      <w:tr w:rsidR="0077607F" w:rsidRPr="00815A4B" w14:paraId="013AE6CE" w14:textId="77777777" w:rsidTr="003870A2">
        <w:tc>
          <w:tcPr>
            <w:tcW w:w="630" w:type="dxa"/>
          </w:tcPr>
          <w:p w14:paraId="2EB86CF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7</w:t>
            </w:r>
          </w:p>
        </w:tc>
        <w:tc>
          <w:tcPr>
            <w:tcW w:w="2160" w:type="dxa"/>
          </w:tcPr>
          <w:p w14:paraId="743A505F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Порядок сдачи, приемки работ и передачи документов</w:t>
            </w:r>
          </w:p>
        </w:tc>
        <w:tc>
          <w:tcPr>
            <w:tcW w:w="6920" w:type="dxa"/>
          </w:tcPr>
          <w:p w14:paraId="7C2A2F4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Приемка выполненных работ осуществляется комиссией Заказчика с участием представителя Подрядчика. </w:t>
            </w:r>
          </w:p>
          <w:p w14:paraId="79642D20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При приемке проверяются объем и качество выполненных работ, состояние стыка, отсутствие видимых дефектов, соответствие требованиям настоящего Технического задания, готовность ленты к дальнейшей эксплуатации, уборка рабочего места, а также наличие необходимой отчетной документации.</w:t>
            </w:r>
          </w:p>
          <w:p w14:paraId="13241459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 окончании работ Подрядчик предоставляет Заказчику акт выполненных работ, отчет о выполненной горячей вулканизации с указанием параметров вулканизации, гарантийные обязательства, сертификаты/паспорта на примененные материалы при необходимости, перечень использованных материалов и иные документы, предусмотренные договором или требованиями Заказчика.</w:t>
            </w:r>
          </w:p>
          <w:p w14:paraId="6A2D4736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Акт выполненных работ подписывается Сторонами только при отсутствии замечаний со стороны Заказчика. Заказчик вправе не подписывать акт до полного устранения замечаний, дефектов, </w:t>
            </w: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неполного объема работ и/или предоставления обязательной документации.</w:t>
            </w:r>
          </w:p>
          <w:p w14:paraId="6611DB40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Подписание акта выполненных работ не освобождает Подрядчика от гарантийных обязательств и ответственности за скрытые дефекты, выявленные в течение гарантийного срока.</w:t>
            </w:r>
          </w:p>
          <w:p w14:paraId="56151106" w14:textId="77777777" w:rsidR="0077607F" w:rsidRPr="00E2337D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7607F" w:rsidRPr="00815A4B" w14:paraId="1084BFC9" w14:textId="77777777" w:rsidTr="003870A2">
        <w:tc>
          <w:tcPr>
            <w:tcW w:w="630" w:type="dxa"/>
          </w:tcPr>
          <w:p w14:paraId="4BB5153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8</w:t>
            </w:r>
          </w:p>
        </w:tc>
        <w:tc>
          <w:tcPr>
            <w:tcW w:w="2160" w:type="dxa"/>
          </w:tcPr>
          <w:p w14:paraId="7CFC01DF" w14:textId="77777777" w:rsidR="0077607F" w:rsidRPr="002E6FAF" w:rsidRDefault="0077607F" w:rsidP="003870A2">
            <w:pPr>
              <w:rPr>
                <w:rFonts w:ascii="Times New Roman" w:hAnsi="Times New Roman" w:cs="Times New Roman"/>
              </w:rPr>
            </w:pPr>
            <w:r w:rsidRPr="002E6FAF">
              <w:rPr>
                <w:rFonts w:ascii="Times New Roman" w:hAnsi="Times New Roman" w:cs="Times New Roman"/>
              </w:rPr>
              <w:t>Гарантийные обязательства</w:t>
            </w:r>
          </w:p>
        </w:tc>
        <w:tc>
          <w:tcPr>
            <w:tcW w:w="6920" w:type="dxa"/>
          </w:tcPr>
          <w:p w14:paraId="6AE0CF5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 xml:space="preserve">Гарантия на выполненный стык должна составлять не менее 12 месяцев с даты подписания акта выполненных работ, если договором не будут предусмотрены </w:t>
            </w:r>
            <w:r>
              <w:rPr>
                <w:rFonts w:ascii="Times New Roman" w:hAnsi="Times New Roman" w:cs="Times New Roman"/>
                <w:lang w:val="ru-RU"/>
              </w:rPr>
              <w:t xml:space="preserve">другие </w:t>
            </w:r>
            <w:r w:rsidRPr="002E6FAF">
              <w:rPr>
                <w:rFonts w:ascii="Times New Roman" w:hAnsi="Times New Roman" w:cs="Times New Roman"/>
                <w:lang w:val="ru-RU"/>
              </w:rPr>
              <w:t>условия.</w:t>
            </w:r>
          </w:p>
          <w:p w14:paraId="4D7ECB8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Гарантия распространяется на:</w:t>
            </w:r>
          </w:p>
          <w:p w14:paraId="1452667D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выполненной горячей вулканизации;</w:t>
            </w:r>
          </w:p>
          <w:p w14:paraId="38329397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прочность стыка;</w:t>
            </w:r>
          </w:p>
          <w:p w14:paraId="0754DAF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расслоений, пузырей, трещин, отслоений и иных дефектов, связанных с качеством работ;</w:t>
            </w:r>
          </w:p>
          <w:p w14:paraId="5D6086F9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правильность примененной технологии;</w:t>
            </w:r>
          </w:p>
          <w:p w14:paraId="5B26F17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качество примененных материалов;</w:t>
            </w:r>
          </w:p>
          <w:p w14:paraId="000A81D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пригодность стыка к эксплуатации на конвейере №002;</w:t>
            </w:r>
          </w:p>
          <w:p w14:paraId="2E2377CF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соответствие стыка требованиям настоящего Технического задания;</w:t>
            </w:r>
          </w:p>
          <w:p w14:paraId="21B81938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отсутствие преждевременного разрушения стыка при нормальных условиях эксплуатации.</w:t>
            </w:r>
          </w:p>
          <w:p w14:paraId="2EAC325E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В случае выявления дефектов, возникших по причине некачественного выполнения работ, нарушения технологии, применения некачественных/неподходящих материалов или ошибок персонала Подрядчика, Подрядчик обязан за свой счет и в приоритетном порядке:</w:t>
            </w:r>
          </w:p>
          <w:p w14:paraId="1F14FC65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устранить выявленные дефекты;</w:t>
            </w:r>
          </w:p>
          <w:p w14:paraId="032363A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выполнить повторную стыковку, если устранение дефектов невозможно или нецелесообразно;</w:t>
            </w:r>
          </w:p>
          <w:p w14:paraId="7FB35AB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предоставить необходимые материалы, оборудование, инструмент, СИЗ и персонал для гарантийного устранения;</w:t>
            </w:r>
          </w:p>
          <w:p w14:paraId="1EABA574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• компенсировать Заказчику документально подтвержденные расходы, возникшие вследствие гарантийного дефекта, в порядке, предусмотренном договором.</w:t>
            </w:r>
          </w:p>
          <w:p w14:paraId="39F71980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lastRenderedPageBreak/>
              <w:t>Все расходы, связанные с гарантийным случаем, включая мобилизацию персонала, транспортировку, проживание, питание, материалы, оборудование, повторное выполнение работ и иные связанные расходы, несет Подрядчик, если дефект возник по причинам, относящимся к зоне ответственности Подрядчика.</w:t>
            </w:r>
          </w:p>
          <w:p w14:paraId="579A0C7B" w14:textId="77777777" w:rsidR="0077607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Срок устранения гарантийных дефектов согласовывается Сторонами, но должен быть минимально возможным с учетом производственной необходимости Заказчика.</w:t>
            </w:r>
          </w:p>
          <w:p w14:paraId="4BDDA160" w14:textId="77777777" w:rsidR="0077607F" w:rsidRPr="002E6FAF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2E6FAF">
              <w:rPr>
                <w:rFonts w:ascii="Times New Roman" w:hAnsi="Times New Roman" w:cs="Times New Roman"/>
                <w:lang w:val="ru-RU"/>
              </w:rPr>
              <w:t>Гарантийный срок на повторно выполненный стык начинается заново с даты подписания акта приемки гарантийных работ, если иное не будет согласовано в договоре.</w:t>
            </w:r>
          </w:p>
        </w:tc>
      </w:tr>
      <w:tr w:rsidR="0077607F" w:rsidRPr="00815A4B" w14:paraId="6151A7A0" w14:textId="77777777" w:rsidTr="003870A2">
        <w:tc>
          <w:tcPr>
            <w:tcW w:w="630" w:type="dxa"/>
          </w:tcPr>
          <w:p w14:paraId="4FBE48AD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9</w:t>
            </w:r>
          </w:p>
        </w:tc>
        <w:tc>
          <w:tcPr>
            <w:tcW w:w="2160" w:type="dxa"/>
          </w:tcPr>
          <w:p w14:paraId="51F6F9B3" w14:textId="77777777" w:rsidR="0077607F" w:rsidRPr="00513228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</w:rPr>
              <w:t>Дополнительные требования,</w:t>
            </w:r>
          </w:p>
        </w:tc>
        <w:tc>
          <w:tcPr>
            <w:tcW w:w="6920" w:type="dxa"/>
          </w:tcPr>
          <w:p w14:paraId="0AD6349A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Дополнительные требования, условия поставки, обязательства сторон, порядок приемки, гарантийные обязательства, ответственность сторон, штрафные санкции и иные существенные условия подлежат отражению и уточнению в договоре.</w:t>
            </w:r>
          </w:p>
          <w:p w14:paraId="56ACB2FD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  <w:r w:rsidRPr="000D1A97">
              <w:rPr>
                <w:rFonts w:ascii="Times New Roman" w:hAnsi="Times New Roman" w:cs="Times New Roman"/>
                <w:lang w:val="ru-RU"/>
              </w:rPr>
              <w:t>При этом предлагаемое</w:t>
            </w:r>
            <w:r>
              <w:rPr>
                <w:rFonts w:ascii="Times New Roman" w:hAnsi="Times New Roman" w:cs="Times New Roman"/>
                <w:lang w:val="ru-RU"/>
              </w:rPr>
              <w:t xml:space="preserve"> предложение</w:t>
            </w:r>
            <w:r w:rsidRPr="000D1A97">
              <w:rPr>
                <w:rFonts w:ascii="Times New Roman" w:hAnsi="Times New Roman" w:cs="Times New Roman"/>
                <w:lang w:val="ru-RU"/>
              </w:rPr>
              <w:t xml:space="preserve"> может иметь отличия от отдельных требований настоящего Технического задания. Указанные отличия рассматриваются Заказчиком в индивидуальном порядке и могут быть приняты исключительно при наличии предварительного письменного согласования Заказчика.</w:t>
            </w:r>
          </w:p>
          <w:p w14:paraId="3A5B72D8" w14:textId="77777777" w:rsidR="0077607F" w:rsidRPr="000D1A97" w:rsidRDefault="0077607F" w:rsidP="003870A2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4989931" w14:textId="77777777" w:rsidR="0077607F" w:rsidRDefault="0077607F" w:rsidP="0077607F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3D39AE24" w14:textId="77777777" w:rsidR="0077607F" w:rsidRDefault="0077607F" w:rsidP="0077607F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68DA5D8A" w14:textId="77777777" w:rsidR="0077607F" w:rsidRDefault="0077607F" w:rsidP="0077607F">
      <w:pPr>
        <w:tabs>
          <w:tab w:val="left" w:pos="4220"/>
          <w:tab w:val="right" w:pos="9496"/>
        </w:tabs>
        <w:rPr>
          <w:rFonts w:ascii="Times New Roman" w:hAnsi="Times New Roman" w:cs="Times New Roman"/>
          <w:b/>
          <w:lang w:val="ru-RU"/>
        </w:rPr>
      </w:pPr>
    </w:p>
    <w:p w14:paraId="0F65476B" w14:textId="77777777" w:rsidR="00475995" w:rsidRPr="00475995" w:rsidRDefault="00475995">
      <w:pPr>
        <w:rPr>
          <w:lang w:val="ru-RU"/>
        </w:rPr>
      </w:pPr>
    </w:p>
    <w:sectPr w:rsidR="00475995" w:rsidRPr="00475995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2CA"/>
    <w:multiLevelType w:val="hybridMultilevel"/>
    <w:tmpl w:val="ADB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799"/>
    <w:multiLevelType w:val="hybridMultilevel"/>
    <w:tmpl w:val="8D2082E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0C4910A9"/>
    <w:multiLevelType w:val="hybridMultilevel"/>
    <w:tmpl w:val="8C924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C595A"/>
    <w:multiLevelType w:val="hybridMultilevel"/>
    <w:tmpl w:val="590C7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AB7FB2"/>
    <w:multiLevelType w:val="hybridMultilevel"/>
    <w:tmpl w:val="46709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F0189F"/>
    <w:multiLevelType w:val="hybridMultilevel"/>
    <w:tmpl w:val="64BC0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063FA"/>
    <w:multiLevelType w:val="hybridMultilevel"/>
    <w:tmpl w:val="725CC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597EF1"/>
    <w:multiLevelType w:val="hybridMultilevel"/>
    <w:tmpl w:val="7E82BAD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" w15:restartNumberingAfterBreak="0">
    <w:nsid w:val="5B95243B"/>
    <w:multiLevelType w:val="hybridMultilevel"/>
    <w:tmpl w:val="23D8593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5F380F"/>
    <w:multiLevelType w:val="hybridMultilevel"/>
    <w:tmpl w:val="EA80E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53B66"/>
    <w:multiLevelType w:val="hybridMultilevel"/>
    <w:tmpl w:val="DF92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BF3D0D"/>
    <w:multiLevelType w:val="hybridMultilevel"/>
    <w:tmpl w:val="DC8EE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56E5D"/>
    <w:multiLevelType w:val="hybridMultilevel"/>
    <w:tmpl w:val="139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0E13FC"/>
    <w:multiLevelType w:val="hybridMultilevel"/>
    <w:tmpl w:val="DD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B3BFD"/>
    <w:multiLevelType w:val="hybridMultilevel"/>
    <w:tmpl w:val="93E6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4"/>
  </w:num>
  <w:num w:numId="5">
    <w:abstractNumId w:val="3"/>
  </w:num>
  <w:num w:numId="6">
    <w:abstractNumId w:val="10"/>
  </w:num>
  <w:num w:numId="7">
    <w:abstractNumId w:val="8"/>
  </w:num>
  <w:num w:numId="8">
    <w:abstractNumId w:val="9"/>
  </w:num>
  <w:num w:numId="9">
    <w:abstractNumId w:val="12"/>
  </w:num>
  <w:num w:numId="10">
    <w:abstractNumId w:val="0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32BF6"/>
    <w:rsid w:val="000460A0"/>
    <w:rsid w:val="0006235B"/>
    <w:rsid w:val="00076C9E"/>
    <w:rsid w:val="00092E9D"/>
    <w:rsid w:val="000B1A15"/>
    <w:rsid w:val="000B7B14"/>
    <w:rsid w:val="000C13CD"/>
    <w:rsid w:val="000E3B6F"/>
    <w:rsid w:val="000E4834"/>
    <w:rsid w:val="000F48FB"/>
    <w:rsid w:val="000F4D6F"/>
    <w:rsid w:val="001079E2"/>
    <w:rsid w:val="00107A10"/>
    <w:rsid w:val="001104C2"/>
    <w:rsid w:val="00133113"/>
    <w:rsid w:val="00136398"/>
    <w:rsid w:val="00153553"/>
    <w:rsid w:val="00162BDD"/>
    <w:rsid w:val="001740C9"/>
    <w:rsid w:val="0017792D"/>
    <w:rsid w:val="00186754"/>
    <w:rsid w:val="001944A2"/>
    <w:rsid w:val="00194F40"/>
    <w:rsid w:val="001B26A6"/>
    <w:rsid w:val="001C559C"/>
    <w:rsid w:val="001E04FB"/>
    <w:rsid w:val="001E3EBB"/>
    <w:rsid w:val="001E4E73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E27"/>
    <w:rsid w:val="002E525A"/>
    <w:rsid w:val="003179FA"/>
    <w:rsid w:val="00363020"/>
    <w:rsid w:val="003734CE"/>
    <w:rsid w:val="00380B15"/>
    <w:rsid w:val="0038672C"/>
    <w:rsid w:val="003A7B57"/>
    <w:rsid w:val="003C02F8"/>
    <w:rsid w:val="003E170B"/>
    <w:rsid w:val="003E69D9"/>
    <w:rsid w:val="003F44A4"/>
    <w:rsid w:val="0042675E"/>
    <w:rsid w:val="004279EC"/>
    <w:rsid w:val="00443275"/>
    <w:rsid w:val="00452CB3"/>
    <w:rsid w:val="00453792"/>
    <w:rsid w:val="0046189B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D223F"/>
    <w:rsid w:val="004E50F6"/>
    <w:rsid w:val="00526BFA"/>
    <w:rsid w:val="00531394"/>
    <w:rsid w:val="005403DE"/>
    <w:rsid w:val="005637DB"/>
    <w:rsid w:val="0056596F"/>
    <w:rsid w:val="00570802"/>
    <w:rsid w:val="00582A90"/>
    <w:rsid w:val="00584473"/>
    <w:rsid w:val="0059142B"/>
    <w:rsid w:val="005A3587"/>
    <w:rsid w:val="005B4AB7"/>
    <w:rsid w:val="005B5ED1"/>
    <w:rsid w:val="005B7F29"/>
    <w:rsid w:val="005E0839"/>
    <w:rsid w:val="005F082E"/>
    <w:rsid w:val="0062031D"/>
    <w:rsid w:val="006311BA"/>
    <w:rsid w:val="00631FDF"/>
    <w:rsid w:val="006371B4"/>
    <w:rsid w:val="0064015F"/>
    <w:rsid w:val="00641A7B"/>
    <w:rsid w:val="00655D60"/>
    <w:rsid w:val="00656FC4"/>
    <w:rsid w:val="00664C8B"/>
    <w:rsid w:val="00666CCF"/>
    <w:rsid w:val="006B1CA0"/>
    <w:rsid w:val="006B65A9"/>
    <w:rsid w:val="006B742C"/>
    <w:rsid w:val="006D0FC0"/>
    <w:rsid w:val="006D2C28"/>
    <w:rsid w:val="006D7466"/>
    <w:rsid w:val="006E26DF"/>
    <w:rsid w:val="006E6493"/>
    <w:rsid w:val="0071103C"/>
    <w:rsid w:val="0071271E"/>
    <w:rsid w:val="007211D6"/>
    <w:rsid w:val="007504CF"/>
    <w:rsid w:val="00760897"/>
    <w:rsid w:val="00761CCD"/>
    <w:rsid w:val="0077607F"/>
    <w:rsid w:val="00782FD3"/>
    <w:rsid w:val="00795D84"/>
    <w:rsid w:val="007A1E4C"/>
    <w:rsid w:val="007A7306"/>
    <w:rsid w:val="007B1944"/>
    <w:rsid w:val="007B1FF8"/>
    <w:rsid w:val="007B2ABD"/>
    <w:rsid w:val="007D6D95"/>
    <w:rsid w:val="00803B94"/>
    <w:rsid w:val="00807D91"/>
    <w:rsid w:val="00812D27"/>
    <w:rsid w:val="00815A4B"/>
    <w:rsid w:val="00822F02"/>
    <w:rsid w:val="008230E6"/>
    <w:rsid w:val="00845D99"/>
    <w:rsid w:val="0085060B"/>
    <w:rsid w:val="00864A99"/>
    <w:rsid w:val="00870AF5"/>
    <w:rsid w:val="008822B7"/>
    <w:rsid w:val="0089068F"/>
    <w:rsid w:val="00893B9F"/>
    <w:rsid w:val="008D3DDA"/>
    <w:rsid w:val="008E02B5"/>
    <w:rsid w:val="00906A77"/>
    <w:rsid w:val="0091743D"/>
    <w:rsid w:val="009328BA"/>
    <w:rsid w:val="00932B97"/>
    <w:rsid w:val="00933575"/>
    <w:rsid w:val="00945ED0"/>
    <w:rsid w:val="009729E1"/>
    <w:rsid w:val="00981F4E"/>
    <w:rsid w:val="00986AA5"/>
    <w:rsid w:val="009A542E"/>
    <w:rsid w:val="009B4624"/>
    <w:rsid w:val="009C5C3A"/>
    <w:rsid w:val="009E49C2"/>
    <w:rsid w:val="00A20073"/>
    <w:rsid w:val="00A239BE"/>
    <w:rsid w:val="00A24587"/>
    <w:rsid w:val="00A3459E"/>
    <w:rsid w:val="00A4278A"/>
    <w:rsid w:val="00A546A8"/>
    <w:rsid w:val="00A5559A"/>
    <w:rsid w:val="00A6263D"/>
    <w:rsid w:val="00A64C25"/>
    <w:rsid w:val="00A66D7E"/>
    <w:rsid w:val="00AB1906"/>
    <w:rsid w:val="00AC1D21"/>
    <w:rsid w:val="00AD14A8"/>
    <w:rsid w:val="00AE10BD"/>
    <w:rsid w:val="00AF297D"/>
    <w:rsid w:val="00B14ABA"/>
    <w:rsid w:val="00B21692"/>
    <w:rsid w:val="00B31885"/>
    <w:rsid w:val="00B3560F"/>
    <w:rsid w:val="00B47235"/>
    <w:rsid w:val="00B53202"/>
    <w:rsid w:val="00B63E0D"/>
    <w:rsid w:val="00B669C6"/>
    <w:rsid w:val="00B70FAA"/>
    <w:rsid w:val="00B76CF1"/>
    <w:rsid w:val="00B81AA7"/>
    <w:rsid w:val="00B905AB"/>
    <w:rsid w:val="00BA01E9"/>
    <w:rsid w:val="00BA778C"/>
    <w:rsid w:val="00BB1029"/>
    <w:rsid w:val="00BC0E9B"/>
    <w:rsid w:val="00BD3977"/>
    <w:rsid w:val="00BD5F3C"/>
    <w:rsid w:val="00BE6413"/>
    <w:rsid w:val="00C0765D"/>
    <w:rsid w:val="00C27E50"/>
    <w:rsid w:val="00C408E5"/>
    <w:rsid w:val="00C4154D"/>
    <w:rsid w:val="00C57248"/>
    <w:rsid w:val="00C73ABF"/>
    <w:rsid w:val="00C77306"/>
    <w:rsid w:val="00C8197E"/>
    <w:rsid w:val="00C83379"/>
    <w:rsid w:val="00C92CF4"/>
    <w:rsid w:val="00CB25FA"/>
    <w:rsid w:val="00CD0015"/>
    <w:rsid w:val="00CF1036"/>
    <w:rsid w:val="00CF6410"/>
    <w:rsid w:val="00CF664E"/>
    <w:rsid w:val="00D1047C"/>
    <w:rsid w:val="00D25FC3"/>
    <w:rsid w:val="00D44781"/>
    <w:rsid w:val="00D510BD"/>
    <w:rsid w:val="00D5463C"/>
    <w:rsid w:val="00D77616"/>
    <w:rsid w:val="00DA52EA"/>
    <w:rsid w:val="00DA65C4"/>
    <w:rsid w:val="00DC7FB4"/>
    <w:rsid w:val="00DD41D9"/>
    <w:rsid w:val="00DD5AD8"/>
    <w:rsid w:val="00DF4534"/>
    <w:rsid w:val="00DF6AE5"/>
    <w:rsid w:val="00E10E19"/>
    <w:rsid w:val="00E207B5"/>
    <w:rsid w:val="00E2456D"/>
    <w:rsid w:val="00E31388"/>
    <w:rsid w:val="00E414B3"/>
    <w:rsid w:val="00E42EE7"/>
    <w:rsid w:val="00E437FA"/>
    <w:rsid w:val="00E4613F"/>
    <w:rsid w:val="00E611A3"/>
    <w:rsid w:val="00E75D58"/>
    <w:rsid w:val="00E91A16"/>
    <w:rsid w:val="00E91FA5"/>
    <w:rsid w:val="00EA4453"/>
    <w:rsid w:val="00EA4D8E"/>
    <w:rsid w:val="00EA5D03"/>
    <w:rsid w:val="00EB060E"/>
    <w:rsid w:val="00EB06FE"/>
    <w:rsid w:val="00EB5130"/>
    <w:rsid w:val="00ED221E"/>
    <w:rsid w:val="00EF6CEA"/>
    <w:rsid w:val="00EF7FE5"/>
    <w:rsid w:val="00F177FD"/>
    <w:rsid w:val="00F27063"/>
    <w:rsid w:val="00F275D3"/>
    <w:rsid w:val="00F3752C"/>
    <w:rsid w:val="00F40C1D"/>
    <w:rsid w:val="00F4281A"/>
    <w:rsid w:val="00F46AC7"/>
    <w:rsid w:val="00F514D4"/>
    <w:rsid w:val="00F56AC9"/>
    <w:rsid w:val="00F615E8"/>
    <w:rsid w:val="00F819CB"/>
    <w:rsid w:val="00F82475"/>
    <w:rsid w:val="00F8792F"/>
    <w:rsid w:val="00F917D5"/>
    <w:rsid w:val="00FA00EC"/>
    <w:rsid w:val="00FA49D4"/>
    <w:rsid w:val="00FA5263"/>
    <w:rsid w:val="00FA61C9"/>
    <w:rsid w:val="00FC01F6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3268</Words>
  <Characters>18634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53</cp:revision>
  <cp:lastPrinted>2025-10-09T07:50:00Z</cp:lastPrinted>
  <dcterms:created xsi:type="dcterms:W3CDTF">2026-02-13T04:32:00Z</dcterms:created>
  <dcterms:modified xsi:type="dcterms:W3CDTF">2026-06-30T09:09:00Z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