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2B5" w14:textId="3933F05E" w:rsidR="00F730ED" w:rsidRDefault="00F730ED" w:rsidP="001000AA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F730ED">
        <w:rPr>
          <w:rFonts w:ascii="Times New Roman" w:hAnsi="Times New Roman" w:cs="Times New Roman"/>
          <w:b/>
          <w:bCs/>
          <w:lang w:val="ru-RU"/>
        </w:rPr>
        <w:t>Приложение 1</w:t>
      </w:r>
    </w:p>
    <w:p w14:paraId="7AD37A9E" w14:textId="77777777" w:rsidR="003C1E99" w:rsidRPr="00AB1023" w:rsidRDefault="001000AA" w:rsidP="003C1E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lang w:val="ru-RU"/>
        </w:rPr>
        <w:tab/>
      </w:r>
      <w:r w:rsidR="003C1E99" w:rsidRPr="003C1E99">
        <w:rPr>
          <w:b/>
          <w:bCs/>
          <w:lang w:val="ru-RU"/>
        </w:rPr>
        <w:t>Техническое задание </w:t>
      </w:r>
      <w:r w:rsidR="003C1E99" w:rsidRPr="003C1E99">
        <w:rPr>
          <w:bdr w:val="none" w:sz="0" w:space="0" w:color="auto" w:frame="1"/>
          <w:shd w:val="clear" w:color="auto" w:fill="C6C6C6"/>
        </w:rPr>
        <w:t> </w:t>
      </w:r>
      <w:bookmarkStart w:id="0" w:name="_GoBack"/>
      <w:bookmarkEnd w:id="0"/>
    </w:p>
    <w:p w14:paraId="1E1407D8" w14:textId="77777777" w:rsidR="003C1E99" w:rsidRPr="00AB1023" w:rsidRDefault="003C1E99" w:rsidP="003C1E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r w:rsidRPr="003C1E9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 приобретение курьерских услуг</w:t>
      </w:r>
      <w:r w:rsidRPr="003C1E99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C6C6C6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494"/>
        <w:gridCol w:w="6317"/>
      </w:tblGrid>
      <w:tr w:rsidR="003C1E99" w:rsidRPr="003C1E99" w14:paraId="4727D7AE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DBA78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п/п №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4EA2" w14:textId="77777777" w:rsidR="003C1E99" w:rsidRPr="00AB1023" w:rsidRDefault="003C1E99" w:rsidP="003C1E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Перечень основных данных и требований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69CE" w14:textId="77777777" w:rsidR="003C1E99" w:rsidRPr="003C1E99" w:rsidRDefault="003C1E99" w:rsidP="003C1E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Основные данные и требования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7CB051A5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A11DD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C3B73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Наименование услуги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A7C2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Оказание курьерских услуг по экспресс-доставке корреспонденции и мелкогабаритных отправлений.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3ED966A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Обеспечение своевременной, надежной и безопасной доставки отправлений для нужд Заказчика.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C1E99" w14:paraId="25926E6A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931F0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D7591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Заказчик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40A0E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ЗАО «Кумтор Голд Компани»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C1E99" w14:paraId="4277F465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29C3D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0D827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Место оказания услуг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14415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Забор отправлений по адресу: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41DB365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720031, Кыргызская Республика, г. Бишкек, ул. Ибраимова 24.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67D0F831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7A435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2CBD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Сроки оказания услуг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8444D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 момента подписания договора на срок 12 (двенадцать) месяцев, с возможностью продления по согласованию сторон.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7C689A7C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E4ECF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24154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География доставки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0FD19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ru-RU"/>
                <w14:ligatures w14:val="none"/>
              </w:rPr>
              <w:t>По всей территории: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77A69CB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Кыргызской Республики;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E39760D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Республики Казахстан;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D729A60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Российской Федерации (в том числе по всем ее субъектам);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09943EB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станам СНГ;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2CF6FB3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дальнего зарубежья (желательно);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AFD245C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возможность доставки в отдаленные населенные пункты.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22B02B63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B88AC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7119D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Сроки доставки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B99C9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6.1. Исполнитель осуществляет доставку отправлений по принципу «от двери до двери» по адресу, указанному в адресном бланке/накладной, в следующие сроки: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0B7A7A3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- по городу забора до 1 дня;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0A6D61A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- максимальный срок доставки отправлений по стране забора до 4 дней;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B70A4FF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- максимальный срок доставки отправлений по странам СНГ до 7 дней.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B76A6B9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6.2. Срок доставки отправления начинает исчисляться на следующий рабочий день с момента фактического его приема курьером Исполнителя от Заказчика. Доставка экспресс-отправлений производится любому представителю получателя по адресу, указанному Заказчиком в адресном бланке (накладной) Исполнителя.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1E6EA1D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6.3. Сроки доставки не включают государственные, официальные и местные выходные/праздничные дни.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5CF1AEFB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D2811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6E95E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Основные условия оказания услуг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3A925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7.1 </w:t>
            </w:r>
            <w:r w:rsidRPr="00AB10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К доставке принимаются отправления, не запрещенные законодательством стран отправления, транзита и назначения.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7DCBCCA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7.2 Доставка отправлений осуществляется Исполнителем в рабочие дни с понедельника по пятницу включительно с 08.00 часов до 17:00 часов, в сроки, заявленные в коммерческом предложении.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A43951B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7.3 Исполнитель обеспечивает прием, обработку, перевозку и доставку отправлений Заказчика в соответствии с адресом, указанным Заказчиком на накладной и в сроки, и по стоимости, заявленными в коммерческом предложении.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DBC133C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7.4. Исполнитель принимает отправления от Заказчика в закрытом виде и не производит сверку вложения отправлений на соответствие наименования, количества и качества вложений (содержимого).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33ACA3F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7.5. В случае изменения адреса получателя осуществлять дополнительную доставку отправлений после согласования такой доставки с Заказчиком.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16DD0D8" w14:textId="77777777" w:rsidR="003C1E99" w:rsidRPr="00AB1023" w:rsidRDefault="003C1E99" w:rsidP="003C1E99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lastRenderedPageBreak/>
              <w:t>7.6. Исполнитель в случае невозможности доставки отправлений обязан незамедлительно уведомить об этом обстоятельстве Заказчика по телефону или посредством электронной и, по заказу Заказчика, возвратить не доставленные отправления в адрес Заказчика с указанием причины возврата.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616E16CD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2BC15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lastRenderedPageBreak/>
              <w:t>8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656DC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Общие требования к выполнению услуг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EF89B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8.1. К доставке представляется отправления массой от 0,10 и выше (в кг).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254457A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8.2. Вызов курьера осуществляется по предварительному звонку.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5FA13D8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8.3. Ответственность и гарантия сохранности отправлений.</w:t>
            </w: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5D7F3A0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8.4. Гарантия конфиденциальности информации.</w:t>
            </w: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8AA16C5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8.5. Передача отправлений «от двери до двери» адресату.</w:t>
            </w: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70384EA4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8.6. Доставка отправлений (корреспонденция, документы) в минимально-короткие сроки.</w:t>
            </w: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B2DE9EE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8.7. Возможность отслеживания отправлений.</w:t>
            </w: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B742F24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8.8. Предоставление Заказчику упаковки (картонных конвертов и пластиковых пакетов) и накладных по отправке документации.</w:t>
            </w: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341768E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7063845A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DA1EB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9A058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Стоимость/тарифы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91FFE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9.1. Стоимость/тарифы отправлений должны четко разделены по весовой категории и направлению отправлений по странам и населенным пунктам (зонам).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D0D2CD0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9.2. Населенные пункты, не указанные в стандартной тарифной сетке, должны иметь фиксированную стоимость.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D7D03B9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9.3. Стоимость/тарифы отправлений включают в себе все налоги (НДС, НсП), сборы, топливную надбавку, страховку, стоимость конвертов, услуг вызова курьера, предоставлений уведомлений о доставке отправлений и другие надбавки.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004BA15" w14:textId="77777777" w:rsidR="003C1E99" w:rsidRPr="00AB1023" w:rsidRDefault="003C1E99" w:rsidP="003C1E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9.4. Указать детальный расчет стоимости в г. Алматы и г. Москва для примера и наглядности.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46E50FA6" w14:textId="77777777">
        <w:trPr>
          <w:trHeight w:val="20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970E6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CF94E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Требования к оказываемым услугам Исполнителя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4DF55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10.1. Прием отправлений курьером по рабочим дням с 08:00 до 17:00 в офисе, расположенном по адресу: г. г. Бишкек, ул. Ибраимова 24/1.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27889FD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10.2. Возможность приема отправлений курьером в других населенных пунктах по заявке Заказчика.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55254AC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10.3. Забор отправлений по заявке на осуществление услуги осуществляется в день оформления заявки или оговоренное с Заказчиком время.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287394F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10.4. Возможность приема и доставки отправлений во внеурочное время, в выходные и праздничные дни.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8AE489E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10.5. Наличие возможности отслеживания информации о местонахождении принятых к доставке отправлений в режиме реального времени, о вручении отправлений получателю через специальный интерфейс на сайте Исполнителя или с помощью программного обеспечения, безвозмездно предоставляемого Исполнителем.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124A2BA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10.6. Оказание услуг по курьерской экспресс-доставке отправлений Заказчика в соответствии с данными Получателя (точный адрес, Ф.И.О. Получателя, название организации, контактный телефон), указанными Заказчиком.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5837E6E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10.7. Осуществление доставки отправлений непосредственно Получателю по указанному адресу.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0961907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10.8. Обеспечение дополнительных отметок о хрупкости содержимого отправки на упаковке в случае необходимости.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94AFDED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10.9. Оперативное оповещение о возникающих проблемах на пути следования отправления с предложением решения этих проблем.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CFC6BE0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lastRenderedPageBreak/>
              <w:t>10.10. Предоставление возможности пересылки по требованию Заказчика по другому уточненному адресу либо возврат отправлений, в случае необходимости, Заказчику.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AC3571B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10.11. Предоставление по запросу Заказчика (по телефону, электронной почте) отчетов о доставке отправлений (дата, время, Ф.И.О. Получателя), оформленных на фирменном бланке Исполнителя, заверенных подписью и печатью Исполнителя (в течение двух рабочих дней с даты запроса).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2F15B6A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10.12. Предоставление документального подтверждения доставки по электронной почте (скан товарной накладной с подписью получателя, копия подписи получателя или иной документ, подтверждающий факт доставки).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04C9241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10.13. Сохранение Исполнителем конфиденциальности персональных данных Заказчика с отсутствием доступа к ним третьих лиц.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493898E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10.14. Обеспечение доставки отправлений всеми видами транспорта (авиа-, авто-, ж/д.).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B10D110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10.15. Возможность предоставления персонального менеджера.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F314381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10.16. Обеспечение сохранности отправлений после их получения от Заказчика (представителя заказчика) и до момента их передачи адресату.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FF78CE6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10.17. Доставка отправлений осуществляется непосредственно получателю по указанному адресу в предельно короткие сроки, которые не должны превышать максимальные сроки по основным направлениям.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466403AA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20B4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lastRenderedPageBreak/>
              <w:t>11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18B96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Порядок сдачи, приемки и оплаты услуг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4A613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11.1. Оплата осуществляется по факту оказания услуг на основании согласованного и подписанного Сторонами акта выполненных работ и выставленного электронного счета-фактуры Исполнителем по итогам отчетного месяца в соответствии с условиями заключенного Договора. 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1E99" w:rsidRPr="00356A9D" w14:paraId="3C0E8732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D65A8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189C9" w14:textId="77777777" w:rsidR="003C1E99" w:rsidRPr="003C1E99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Квалификационные требования к Исполнителю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FE738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12.1 Исполнитель должен быть юридическим лицом или индивидуальным предпринимателем, зарегистрированным в соответствии с законодательством.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D862B48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12.2. Наличие опыта оказания курьерских услуг не менее 3 (трех) лет на дату подачи заявки.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F373E20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12.3. Наличие у Исполнителя необходимых материальных, транспортных и человеческих ресурсов для оказания услуг по Договору.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5572AB7" w14:textId="77777777" w:rsidR="003C1E99" w:rsidRPr="00AB1023" w:rsidRDefault="003C1E99" w:rsidP="003C1E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12.4. Наличие необходимых лицензий или иных разрешительных документов (в соответствии с законодательством) для оказания указанной услуги.</w:t>
            </w:r>
            <w:r w:rsidRPr="003C1E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F8A914F" w14:textId="14656567" w:rsidR="001000AA" w:rsidRPr="001000AA" w:rsidRDefault="001000AA" w:rsidP="003C1E99">
      <w:pPr>
        <w:tabs>
          <w:tab w:val="left" w:pos="3195"/>
        </w:tabs>
        <w:rPr>
          <w:rFonts w:ascii="Times New Roman" w:hAnsi="Times New Roman" w:cs="Times New Roman"/>
          <w:lang w:val="ru-RU"/>
        </w:rPr>
      </w:pPr>
    </w:p>
    <w:sectPr w:rsidR="001000AA" w:rsidRPr="001000AA" w:rsidSect="001000AA">
      <w:pgSz w:w="11900" w:h="16840"/>
      <w:pgMar w:top="1276" w:right="794" w:bottom="1276" w:left="1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8E7E" w14:textId="77777777" w:rsidR="00E15EDC" w:rsidRDefault="00E15EDC" w:rsidP="004C6119">
      <w:pPr>
        <w:spacing w:after="0" w:line="240" w:lineRule="auto"/>
      </w:pPr>
      <w:r>
        <w:separator/>
      </w:r>
    </w:p>
  </w:endnote>
  <w:endnote w:type="continuationSeparator" w:id="0">
    <w:p w14:paraId="79097E09" w14:textId="77777777" w:rsidR="00E15EDC" w:rsidRDefault="00E15EDC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E36E2" w14:textId="77777777" w:rsidR="00E15EDC" w:rsidRDefault="00E15EDC" w:rsidP="004C6119">
      <w:pPr>
        <w:spacing w:after="0" w:line="240" w:lineRule="auto"/>
      </w:pPr>
      <w:r>
        <w:separator/>
      </w:r>
    </w:p>
  </w:footnote>
  <w:footnote w:type="continuationSeparator" w:id="0">
    <w:p w14:paraId="2B64A7D1" w14:textId="77777777" w:rsidR="00E15EDC" w:rsidRDefault="00E15EDC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4BD8"/>
    <w:multiLevelType w:val="multilevel"/>
    <w:tmpl w:val="BC4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D2C66"/>
    <w:multiLevelType w:val="hybridMultilevel"/>
    <w:tmpl w:val="15BA05BE"/>
    <w:lvl w:ilvl="0" w:tplc="E758A014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6EAE"/>
    <w:multiLevelType w:val="multilevel"/>
    <w:tmpl w:val="A174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324602"/>
    <w:multiLevelType w:val="multilevel"/>
    <w:tmpl w:val="0C7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881D78"/>
    <w:multiLevelType w:val="multilevel"/>
    <w:tmpl w:val="724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47A70"/>
    <w:multiLevelType w:val="multilevel"/>
    <w:tmpl w:val="C66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A505D"/>
    <w:multiLevelType w:val="hybridMultilevel"/>
    <w:tmpl w:val="7CBC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3368D"/>
    <w:multiLevelType w:val="multilevel"/>
    <w:tmpl w:val="1424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182F"/>
    <w:rsid w:val="00044086"/>
    <w:rsid w:val="00050E96"/>
    <w:rsid w:val="000619C0"/>
    <w:rsid w:val="00070B4E"/>
    <w:rsid w:val="00072BA1"/>
    <w:rsid w:val="00076A36"/>
    <w:rsid w:val="00082007"/>
    <w:rsid w:val="00082894"/>
    <w:rsid w:val="000925FD"/>
    <w:rsid w:val="000A53DF"/>
    <w:rsid w:val="000B1A67"/>
    <w:rsid w:val="000C0CF2"/>
    <w:rsid w:val="000D1A10"/>
    <w:rsid w:val="000D2848"/>
    <w:rsid w:val="000F1C59"/>
    <w:rsid w:val="000F7383"/>
    <w:rsid w:val="001000AA"/>
    <w:rsid w:val="00100A3D"/>
    <w:rsid w:val="001316A0"/>
    <w:rsid w:val="00132897"/>
    <w:rsid w:val="00145C8A"/>
    <w:rsid w:val="00167A0E"/>
    <w:rsid w:val="00171AAF"/>
    <w:rsid w:val="00172671"/>
    <w:rsid w:val="00190F87"/>
    <w:rsid w:val="001A3F60"/>
    <w:rsid w:val="001B7B9A"/>
    <w:rsid w:val="001C0A65"/>
    <w:rsid w:val="001C0BD7"/>
    <w:rsid w:val="00211BA4"/>
    <w:rsid w:val="002213AD"/>
    <w:rsid w:val="00221657"/>
    <w:rsid w:val="00227CCF"/>
    <w:rsid w:val="002325DB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320A"/>
    <w:rsid w:val="002F5F2F"/>
    <w:rsid w:val="00300457"/>
    <w:rsid w:val="003047AF"/>
    <w:rsid w:val="0031668E"/>
    <w:rsid w:val="00326A97"/>
    <w:rsid w:val="0033298A"/>
    <w:rsid w:val="00336B69"/>
    <w:rsid w:val="00355861"/>
    <w:rsid w:val="00356A9D"/>
    <w:rsid w:val="0036531E"/>
    <w:rsid w:val="00365B07"/>
    <w:rsid w:val="0038153C"/>
    <w:rsid w:val="00387223"/>
    <w:rsid w:val="00391925"/>
    <w:rsid w:val="00391EB7"/>
    <w:rsid w:val="003945F4"/>
    <w:rsid w:val="003973D6"/>
    <w:rsid w:val="003A4E33"/>
    <w:rsid w:val="003B57C7"/>
    <w:rsid w:val="003C0CAE"/>
    <w:rsid w:val="003C1E99"/>
    <w:rsid w:val="003C6A2E"/>
    <w:rsid w:val="003D6CCB"/>
    <w:rsid w:val="004118FE"/>
    <w:rsid w:val="0041309B"/>
    <w:rsid w:val="004312C2"/>
    <w:rsid w:val="00454D88"/>
    <w:rsid w:val="004650D1"/>
    <w:rsid w:val="00467BEE"/>
    <w:rsid w:val="00470AAB"/>
    <w:rsid w:val="0047115B"/>
    <w:rsid w:val="00485E9A"/>
    <w:rsid w:val="00486953"/>
    <w:rsid w:val="00491204"/>
    <w:rsid w:val="00492FF1"/>
    <w:rsid w:val="004B51E4"/>
    <w:rsid w:val="004C6119"/>
    <w:rsid w:val="004D1C83"/>
    <w:rsid w:val="004D1ED0"/>
    <w:rsid w:val="004E52B8"/>
    <w:rsid w:val="004E7449"/>
    <w:rsid w:val="004F7DD4"/>
    <w:rsid w:val="00504A7C"/>
    <w:rsid w:val="005158F3"/>
    <w:rsid w:val="00524BA6"/>
    <w:rsid w:val="00562C6A"/>
    <w:rsid w:val="0057090A"/>
    <w:rsid w:val="00572BE1"/>
    <w:rsid w:val="00586042"/>
    <w:rsid w:val="005958DB"/>
    <w:rsid w:val="005B3774"/>
    <w:rsid w:val="005C4D88"/>
    <w:rsid w:val="005D2EBE"/>
    <w:rsid w:val="005E159C"/>
    <w:rsid w:val="005F1EBD"/>
    <w:rsid w:val="005F519B"/>
    <w:rsid w:val="0060153C"/>
    <w:rsid w:val="006052B2"/>
    <w:rsid w:val="00607CBF"/>
    <w:rsid w:val="006347BD"/>
    <w:rsid w:val="00661B00"/>
    <w:rsid w:val="006656F2"/>
    <w:rsid w:val="006742BA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C06BC"/>
    <w:rsid w:val="007E34AA"/>
    <w:rsid w:val="00811934"/>
    <w:rsid w:val="00811A56"/>
    <w:rsid w:val="00812B6E"/>
    <w:rsid w:val="00816FF6"/>
    <w:rsid w:val="00830EA4"/>
    <w:rsid w:val="00832596"/>
    <w:rsid w:val="00872034"/>
    <w:rsid w:val="00873419"/>
    <w:rsid w:val="0089095C"/>
    <w:rsid w:val="008B54B9"/>
    <w:rsid w:val="008C19EC"/>
    <w:rsid w:val="008C3B00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59ED"/>
    <w:rsid w:val="00A55597"/>
    <w:rsid w:val="00A62E8D"/>
    <w:rsid w:val="00A645EB"/>
    <w:rsid w:val="00A65D15"/>
    <w:rsid w:val="00A70064"/>
    <w:rsid w:val="00A729D6"/>
    <w:rsid w:val="00A84115"/>
    <w:rsid w:val="00A9003E"/>
    <w:rsid w:val="00A91280"/>
    <w:rsid w:val="00AB1023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16C6"/>
    <w:rsid w:val="00BE21B5"/>
    <w:rsid w:val="00BE2D0D"/>
    <w:rsid w:val="00BE4BD6"/>
    <w:rsid w:val="00C139DC"/>
    <w:rsid w:val="00C3501D"/>
    <w:rsid w:val="00C37361"/>
    <w:rsid w:val="00C43B78"/>
    <w:rsid w:val="00C4589F"/>
    <w:rsid w:val="00C50F54"/>
    <w:rsid w:val="00C520ED"/>
    <w:rsid w:val="00C60EA0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3E81"/>
    <w:rsid w:val="00CE427A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D2C68"/>
    <w:rsid w:val="00DF1DB2"/>
    <w:rsid w:val="00DF54DB"/>
    <w:rsid w:val="00DF6187"/>
    <w:rsid w:val="00E0337A"/>
    <w:rsid w:val="00E15EDC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B7061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  <w:style w:type="paragraph" w:customStyle="1" w:styleId="paragraph">
    <w:name w:val="paragraph"/>
    <w:basedOn w:val="a"/>
    <w:rsid w:val="003C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4</cp:revision>
  <dcterms:created xsi:type="dcterms:W3CDTF">2026-06-25T08:29:00Z</dcterms:created>
  <dcterms:modified xsi:type="dcterms:W3CDTF">2026-06-26T07:03:00Z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