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01011" w14:textId="77777777" w:rsidR="00785A01" w:rsidRPr="00123EFB" w:rsidRDefault="00785A01" w:rsidP="00785A01">
      <w:pPr>
        <w:spacing w:after="0"/>
        <w:jc w:val="right"/>
        <w:rPr>
          <w:rFonts w:ascii="Times New Roman" w:hAnsi="Times New Roman" w:cs="Times New Roman"/>
          <w:b/>
          <w:bCs/>
          <w:sz w:val="22"/>
          <w:szCs w:val="22"/>
          <w:lang w:val="ru-RU"/>
        </w:rPr>
      </w:pPr>
      <w:bookmarkStart w:id="0" w:name="_Hlk210998752"/>
      <w:bookmarkStart w:id="1" w:name="_GoBack"/>
      <w:bookmarkEnd w:id="1"/>
      <w:r w:rsidRPr="00123EFB">
        <w:rPr>
          <w:rFonts w:ascii="Times New Roman" w:hAnsi="Times New Roman" w:cs="Times New Roman"/>
          <w:b/>
          <w:bCs/>
          <w:sz w:val="22"/>
          <w:szCs w:val="22"/>
          <w:lang w:val="ru-RU"/>
        </w:rPr>
        <w:t>1-Тиркеме</w:t>
      </w:r>
    </w:p>
    <w:p w14:paraId="77153B2F" w14:textId="77777777" w:rsidR="00785A01" w:rsidRPr="00123EFB" w:rsidRDefault="00785A01" w:rsidP="00785A01">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w:t>
      </w:r>
    </w:p>
    <w:p w14:paraId="048C6035" w14:textId="77777777" w:rsidR="00785A01" w:rsidRPr="00123EFB" w:rsidRDefault="00785A01" w:rsidP="00785A01">
      <w:pPr>
        <w:pStyle w:val="af3"/>
        <w:rPr>
          <w:b/>
          <w:sz w:val="22"/>
          <w:szCs w:val="22"/>
          <w:lang w:val="ky-KG"/>
        </w:rPr>
      </w:pPr>
      <w:r w:rsidRPr="00123EFB">
        <w:rPr>
          <w:b/>
          <w:sz w:val="22"/>
          <w:szCs w:val="22"/>
          <w:lang w:val="ky-KG"/>
        </w:rPr>
        <w:t>Конкурска катышуу үчүн сунушту даярдоо боюнча нускама (жеткирүүчүлөр үчүн)</w:t>
      </w:r>
    </w:p>
    <w:p w14:paraId="1853748C" w14:textId="77777777" w:rsidR="00785A01" w:rsidRPr="00123EFB" w:rsidRDefault="00785A01" w:rsidP="00785A01">
      <w:pPr>
        <w:pStyle w:val="af3"/>
        <w:rPr>
          <w:b/>
          <w:sz w:val="22"/>
          <w:szCs w:val="22"/>
          <w:lang w:val="ky-KG"/>
        </w:rPr>
      </w:pPr>
    </w:p>
    <w:p w14:paraId="54AAE78A"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3B817A51"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713E3F74"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7C1530A9"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53F8B669"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077AAD18"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084F281F" w14:textId="77777777" w:rsidR="00785A01" w:rsidRPr="00123EFB" w:rsidRDefault="00785A01" w:rsidP="001F4D78">
      <w:pPr>
        <w:pStyle w:val="a7"/>
        <w:numPr>
          <w:ilvl w:val="1"/>
          <w:numId w:val="1"/>
        </w:numPr>
        <w:spacing w:after="0"/>
        <w:ind w:left="99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Бул Конкурстук сунуштун максаттары үчүн жалпы мыйзамдуу өкүл; </w:t>
      </w:r>
    </w:p>
    <w:p w14:paraId="5FC2DBCA" w14:textId="77777777" w:rsidR="00785A01" w:rsidRPr="00123EFB" w:rsidRDefault="00785A01" w:rsidP="001F4D78">
      <w:pPr>
        <w:pStyle w:val="a7"/>
        <w:numPr>
          <w:ilvl w:val="1"/>
          <w:numId w:val="1"/>
        </w:numPr>
        <w:spacing w:after="0"/>
        <w:ind w:left="99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5176CCDE" w14:textId="77777777" w:rsidR="00785A01" w:rsidRPr="00123EFB" w:rsidRDefault="00785A01" w:rsidP="001F4D78">
      <w:pPr>
        <w:pStyle w:val="a7"/>
        <w:numPr>
          <w:ilvl w:val="1"/>
          <w:numId w:val="1"/>
        </w:numPr>
        <w:spacing w:after="0"/>
        <w:ind w:left="99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559E3D7C" w14:textId="77777777" w:rsidR="00785A01" w:rsidRPr="00123EFB" w:rsidRDefault="00785A01" w:rsidP="001F4D78">
      <w:pPr>
        <w:pStyle w:val="a7"/>
        <w:numPr>
          <w:ilvl w:val="1"/>
          <w:numId w:val="1"/>
        </w:numPr>
        <w:spacing w:after="0"/>
        <w:ind w:left="99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алуучу уюмдун кызматкерлери менен байланышы бар катышуучу: </w:t>
      </w:r>
    </w:p>
    <w:p w14:paraId="32A999E9" w14:textId="1C219226" w:rsidR="00785A01" w:rsidRPr="00123EFB" w:rsidRDefault="00785A01" w:rsidP="001F4D7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2F824DA5"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34E99027"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7F4C0081"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21BC5AFD" w14:textId="77777777" w:rsidR="00785A01" w:rsidRPr="00123EFB" w:rsidRDefault="00785A01" w:rsidP="001F4D7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Эгерде сатып алуучу жак ушул пунктта көрсөтүлгөн фактыларды билсе, анда мындай жеткирип берүүчүлөрдүн сунуштары четке кагылат. </w:t>
      </w:r>
    </w:p>
    <w:p w14:paraId="51FB54C8" w14:textId="77777777" w:rsidR="00785A01" w:rsidRPr="00123EFB" w:rsidRDefault="00785A01" w:rsidP="00785A01">
      <w:pPr>
        <w:jc w:val="both"/>
        <w:rPr>
          <w:rFonts w:ascii="Times New Roman" w:hAnsi="Times New Roman" w:cs="Times New Roman"/>
          <w:b/>
          <w:bCs/>
          <w:sz w:val="22"/>
          <w:szCs w:val="22"/>
          <w:lang w:val="ru-RU"/>
        </w:rPr>
      </w:pPr>
    </w:p>
    <w:p w14:paraId="31F05154" w14:textId="77777777" w:rsidR="00785A01" w:rsidRPr="00123EFB" w:rsidRDefault="00785A01" w:rsidP="00785A01">
      <w:pPr>
        <w:pStyle w:val="2"/>
        <w:rPr>
          <w:rFonts w:ascii="Times New Roman" w:hAnsi="Times New Roman" w:cs="Times New Roman"/>
          <w:b/>
          <w:bCs/>
          <w:color w:val="auto"/>
          <w:sz w:val="22"/>
          <w:szCs w:val="22"/>
          <w:lang w:val="ky-KG"/>
        </w:rPr>
      </w:pPr>
      <w:r w:rsidRPr="00123EFB">
        <w:rPr>
          <w:rFonts w:ascii="Times New Roman" w:hAnsi="Times New Roman" w:cs="Times New Roman"/>
          <w:b/>
          <w:bCs/>
          <w:color w:val="auto"/>
          <w:sz w:val="22"/>
          <w:szCs w:val="22"/>
          <w:lang w:val="ky-KG"/>
        </w:rPr>
        <w:lastRenderedPageBreak/>
        <w:t>Конкурска катышуу үчүн табыштама</w:t>
      </w:r>
    </w:p>
    <w:p w14:paraId="6B6CC0BB"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бардык кат алмашуулар жана Сатып алуучу уюмдун ортосунда алмашылган иш-кагаздар Чакырууда көрсөтүлгөн тилде түзүлөт. </w:t>
      </w:r>
    </w:p>
    <w:p w14:paraId="462AAF22"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6E8D8616"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465DF8EC"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сунушуна төмөнкү документтер кирет: </w:t>
      </w:r>
    </w:p>
    <w:p w14:paraId="1E234430"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арыз/сунуш, анын ичинде электрондук кол коюу менен; </w:t>
      </w:r>
    </w:p>
    <w:p w14:paraId="49FB9FBB"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52BAEE9"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07E202A8"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сунуштоо үчүн баалардын таблицасы; </w:t>
      </w:r>
    </w:p>
    <w:p w14:paraId="048C8AA0"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1EAEDA51"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34FA2620"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7B956526"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D56669B"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66AB0F43"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сынактык сунушуна кепилдик камсыз кылуу; </w:t>
      </w:r>
    </w:p>
    <w:p w14:paraId="4B757E11" w14:textId="77777777" w:rsidR="00785A01" w:rsidRPr="00123EFB" w:rsidRDefault="00785A01" w:rsidP="001F4D7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75722E42"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эки топтомдуу жол-жобо шартында бүүчүнүн конкурстук сунушуна кирген иш-кагаздар.  </w:t>
      </w:r>
    </w:p>
    <w:p w14:paraId="3865A33F"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 камтылышы керек. </w:t>
      </w:r>
    </w:p>
    <w:p w14:paraId="2E3478BC"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Жеткирип берүүчүнүн техникалык сунушу төмөнкү иш-кагаздардан турууга тийиш: </w:t>
      </w:r>
    </w:p>
    <w:p w14:paraId="2E089DC3"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коюу; </w:t>
      </w:r>
    </w:p>
    <w:p w14:paraId="1B991709"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сынактык сунушуна кепилдик камсыз кылуу; </w:t>
      </w:r>
    </w:p>
    <w:p w14:paraId="5B157BE6"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lastRenderedPageBreak/>
        <w:t xml:space="preserve">сунушталган товарлардын, керектелүүчү материалдардын, запастык бөлүктөрдүн ж.б. техникалык мүнөздөмөсү; </w:t>
      </w:r>
    </w:p>
    <w:p w14:paraId="623F1945"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29B9496E"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4442C0E0"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FEE28E4"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7EA392A8"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43E4372"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43AE558A"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баа сунушу төмөнкү иш-кагаздардан турууга тийиш: </w:t>
      </w:r>
    </w:p>
    <w:p w14:paraId="121462E8"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тамганы колдонуу; </w:t>
      </w:r>
    </w:p>
    <w:p w14:paraId="3323149B"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товарларды сунуштоо үчүн баалардын таблицасы; </w:t>
      </w:r>
    </w:p>
    <w:p w14:paraId="63DA4C3B"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48AB700A" w14:textId="77777777" w:rsidR="00785A01" w:rsidRPr="00123EFB" w:rsidRDefault="00785A01" w:rsidP="001F4D7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иш-кагаздарында талап кылынган башка документтер. </w:t>
      </w:r>
    </w:p>
    <w:p w14:paraId="73F60C17"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13AD41A"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08E7CC21"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ky-KG"/>
        </w:rPr>
        <w:t xml:space="preserve">Конкурстун </w:t>
      </w:r>
      <w:r w:rsidRPr="00123EFB">
        <w:rPr>
          <w:rFonts w:ascii="Times New Roman" w:hAnsi="Times New Roman" w:cs="Times New Roman"/>
          <w:sz w:val="22"/>
          <w:szCs w:val="22"/>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3F8EC9EE"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63E59549"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799D0BF3"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18E061D7"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316329E"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w:t>
      </w:r>
      <w:r w:rsidRPr="00123EFB">
        <w:rPr>
          <w:rFonts w:ascii="Times New Roman" w:hAnsi="Times New Roman" w:cs="Times New Roman"/>
          <w:sz w:val="22"/>
          <w:szCs w:val="22"/>
          <w:lang w:val="ru-RU"/>
        </w:rPr>
        <w:lastRenderedPageBreak/>
        <w:t xml:space="preserve">критерийлер сатып алуу предметинин техникалык, сапаттуу же өндүрүштүк мүнөздөмөлөрүнүн өзгөрүшүнө тиешелүү болсо; </w:t>
      </w:r>
    </w:p>
    <w:p w14:paraId="35A0DC79" w14:textId="77777777" w:rsidR="00785A01" w:rsidRPr="00123EFB" w:rsidRDefault="00785A01" w:rsidP="001F4D7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акыркы сунуштарды берүү үчүн өчүрүү, өзгөртүү же киргизүү жөнүндө билдирүү. </w:t>
      </w:r>
    </w:p>
    <w:p w14:paraId="7736D835" w14:textId="77777777" w:rsidR="00785A01" w:rsidRPr="00123EFB" w:rsidRDefault="00785A01" w:rsidP="00785A01">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ky-KG"/>
        </w:rPr>
        <w:t>Жеткирип берүүчү</w:t>
      </w:r>
      <w:r w:rsidRPr="00123EFB">
        <w:rPr>
          <w:rFonts w:ascii="Times New Roman" w:hAnsi="Times New Roman" w:cs="Times New Roman"/>
          <w:b/>
          <w:bCs/>
          <w:color w:val="auto"/>
          <w:sz w:val="22"/>
          <w:szCs w:val="22"/>
          <w:lang w:val="ru-RU"/>
        </w:rPr>
        <w:t>нүн сунушунун жарактуу</w:t>
      </w:r>
      <w:r w:rsidRPr="00123EFB">
        <w:rPr>
          <w:rFonts w:ascii="Times New Roman" w:hAnsi="Times New Roman" w:cs="Times New Roman"/>
          <w:b/>
          <w:bCs/>
          <w:color w:val="auto"/>
          <w:sz w:val="22"/>
          <w:szCs w:val="22"/>
          <w:lang w:val="ky-KG"/>
        </w:rPr>
        <w:t>лук</w:t>
      </w:r>
      <w:r w:rsidRPr="00123EFB">
        <w:rPr>
          <w:rFonts w:ascii="Times New Roman" w:hAnsi="Times New Roman" w:cs="Times New Roman"/>
          <w:b/>
          <w:bCs/>
          <w:color w:val="auto"/>
          <w:sz w:val="22"/>
          <w:szCs w:val="22"/>
          <w:lang w:val="ru-RU"/>
        </w:rPr>
        <w:t xml:space="preserve"> мөөнөтү </w:t>
      </w:r>
    </w:p>
    <w:p w14:paraId="0E1169AF" w14:textId="77777777" w:rsidR="00785A01" w:rsidRPr="00653ADC" w:rsidRDefault="00785A01" w:rsidP="001F4D78">
      <w:pPr>
        <w:pStyle w:val="a7"/>
        <w:numPr>
          <w:ilvl w:val="0"/>
          <w:numId w:val="3"/>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берүүчүнүн сунушунун жарактуу</w:t>
      </w:r>
      <w:r w:rsidRPr="00123EFB">
        <w:rPr>
          <w:rFonts w:ascii="Times New Roman" w:hAnsi="Times New Roman" w:cs="Times New Roman"/>
          <w:sz w:val="22"/>
          <w:szCs w:val="22"/>
          <w:lang w:val="ky-KG"/>
        </w:rPr>
        <w:t>лук</w:t>
      </w:r>
      <w:r w:rsidRPr="00653ADC">
        <w:rPr>
          <w:rFonts w:ascii="Times New Roman" w:hAnsi="Times New Roman" w:cs="Times New Roman"/>
          <w:sz w:val="22"/>
          <w:szCs w:val="22"/>
          <w:lang w:val="ru-RU"/>
        </w:rPr>
        <w:t xml:space="preserve"> мөөнөтү: </w:t>
      </w:r>
    </w:p>
    <w:p w14:paraId="4D101EF0" w14:textId="77777777" w:rsidR="00785A01" w:rsidRPr="00653ADC" w:rsidRDefault="00785A01" w:rsidP="001F4D7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7E7FB826" w14:textId="77777777" w:rsidR="00785A01" w:rsidRPr="00653ADC" w:rsidRDefault="00785A01" w:rsidP="001F4D7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04C87747" w14:textId="77777777" w:rsidR="00785A01" w:rsidRPr="00653ADC" w:rsidRDefault="00785A01" w:rsidP="001F4D7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1994A0CF" w14:textId="77777777" w:rsidR="00785A01" w:rsidRPr="00653ADC" w:rsidRDefault="00785A01" w:rsidP="001F4D7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сынактык сунушун өзгөртүүгө милдеттүү болбойт жана ага укугу жок; </w:t>
      </w:r>
    </w:p>
    <w:p w14:paraId="75E9D9A5" w14:textId="77777777" w:rsidR="00785A01" w:rsidRPr="00653ADC" w:rsidRDefault="00785A01" w:rsidP="001F4D7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берүүчүлөр сунуштардын жарактуу мөөнөтүн узартпоого укуктуу, мындай учурда алардын сунушу четке кагылууга тийиш. </w:t>
      </w:r>
    </w:p>
    <w:p w14:paraId="274F94D7" w14:textId="77777777" w:rsidR="00785A01" w:rsidRPr="00123EFB" w:rsidRDefault="00785A01" w:rsidP="00785A01">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Конкурстук сунуштун баасы жана валютасы </w:t>
      </w:r>
    </w:p>
    <w:p w14:paraId="330DC65C" w14:textId="77777777" w:rsidR="00785A01" w:rsidRPr="00653ADC" w:rsidRDefault="00785A01" w:rsidP="001F4D78">
      <w:pPr>
        <w:pStyle w:val="a7"/>
        <w:numPr>
          <w:ilvl w:val="0"/>
          <w:numId w:val="4"/>
        </w:numPr>
        <w:spacing w:after="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327F917D" w14:textId="77777777" w:rsidR="00785A01" w:rsidRPr="00653ADC" w:rsidRDefault="00785A01" w:rsidP="001F4D78">
      <w:pPr>
        <w:pStyle w:val="a7"/>
        <w:numPr>
          <w:ilvl w:val="0"/>
          <w:numId w:val="4"/>
        </w:numPr>
        <w:spacing w:after="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2FD289F" w14:textId="77777777" w:rsidR="00785A01" w:rsidRPr="00653ADC" w:rsidRDefault="00785A01" w:rsidP="001F4D78">
      <w:pPr>
        <w:pStyle w:val="a7"/>
        <w:numPr>
          <w:ilvl w:val="0"/>
          <w:numId w:val="4"/>
        </w:numPr>
        <w:spacing w:after="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250C4F27" w14:textId="77777777" w:rsidR="00785A01" w:rsidRPr="00653ADC" w:rsidRDefault="00785A01" w:rsidP="00785A01">
      <w:pPr>
        <w:jc w:val="both"/>
        <w:rPr>
          <w:rFonts w:ascii="Times New Roman" w:hAnsi="Times New Roman" w:cs="Times New Roman"/>
          <w:b/>
          <w:bCs/>
          <w:sz w:val="22"/>
          <w:szCs w:val="22"/>
          <w:lang w:val="ru-RU"/>
        </w:rPr>
      </w:pPr>
    </w:p>
    <w:p w14:paraId="64455A84" w14:textId="77777777" w:rsidR="00785A01" w:rsidRPr="00123EFB" w:rsidRDefault="00785A01" w:rsidP="00785A01">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lastRenderedPageBreak/>
        <w:t>Конкурстук сунушка кепилдик милдеттенме</w:t>
      </w:r>
      <w:r w:rsidRPr="00123EFB">
        <w:rPr>
          <w:rFonts w:ascii="Times New Roman" w:hAnsi="Times New Roman" w:cs="Times New Roman"/>
          <w:b/>
          <w:bCs/>
          <w:color w:val="auto"/>
          <w:sz w:val="22"/>
          <w:szCs w:val="22"/>
        </w:rPr>
        <w:t xml:space="preserve"> </w:t>
      </w:r>
    </w:p>
    <w:p w14:paraId="53AE6181"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жеткирип берүүчүнүн сынактык арызынын кепилдик камсыздоосу төмөндөгүлөр ишке ашырылышы мүмкүн: </w:t>
      </w:r>
    </w:p>
    <w:p w14:paraId="63DF6CC0"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rPr>
      </w:pPr>
      <w:r w:rsidRPr="00123EFB">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0D5BE841"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rPr>
      </w:pPr>
      <w:r w:rsidRPr="00123EFB">
        <w:rPr>
          <w:rFonts w:ascii="Times New Roman" w:hAnsi="Times New Roman" w:cs="Times New Roman"/>
          <w:sz w:val="22"/>
          <w:szCs w:val="22"/>
        </w:rPr>
        <w:t xml:space="preserve">- банктык кепилдик түрүндө; </w:t>
      </w:r>
    </w:p>
    <w:p w14:paraId="19E9CBAD"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393758F5"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 накталай акча менен төлөнгөн учурда, жеткирип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1B5C6FD2"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443A8356"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 жеткирип берүүчүнүн сунушунун баштапкы мөөнөтүнөн кийин 14 күн же талап кылынган учурда жаңыртуу мөөнөтүнөн кийин жарактуу болушу керек. </w:t>
      </w:r>
    </w:p>
    <w:p w14:paraId="13CD4EFD"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465C0418"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Жеткирүүчүнүн КСКМ төмөнкү учурларда кармалып алынат: </w:t>
      </w:r>
    </w:p>
    <w:p w14:paraId="5315F1CC"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0BE9FA3A"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2A3131C1"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Арифметикалык каталарды оңдоону кабыл албоо; </w:t>
      </w:r>
    </w:p>
    <w:p w14:paraId="3C4E72CF"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289743CC"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КСКМды кармап калуу үчүн жогоруда көрсөтүлгөн негиздер банктык кепилдикте чагылдырылышы керек. </w:t>
      </w:r>
    </w:p>
    <w:p w14:paraId="4E109F5B" w14:textId="77777777" w:rsidR="00785A01" w:rsidRPr="00123EFB" w:rsidRDefault="00785A01" w:rsidP="001F4D7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6EBE5360" w14:textId="77777777" w:rsidR="00785A01" w:rsidRPr="00123EFB" w:rsidRDefault="00785A01" w:rsidP="00785A01">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Консорциум </w:t>
      </w:r>
    </w:p>
    <w:p w14:paraId="16918A9B" w14:textId="77777777" w:rsidR="00785A01" w:rsidRPr="00123EFB" w:rsidRDefault="00785A01" w:rsidP="001F4D78">
      <w:pPr>
        <w:pStyle w:val="a7"/>
        <w:numPr>
          <w:ilvl w:val="0"/>
          <w:numId w:val="6"/>
        </w:numPr>
        <w:tabs>
          <w:tab w:val="left" w:pos="630"/>
        </w:tabs>
        <w:spacing w:after="0"/>
        <w:ind w:left="36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687F122E" w14:textId="77777777" w:rsidR="00785A01" w:rsidRPr="00123EFB" w:rsidRDefault="00785A01" w:rsidP="001F4D7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DE95F8D" w14:textId="77777777" w:rsidR="00785A01" w:rsidRPr="00123EFB" w:rsidRDefault="00785A01" w:rsidP="001F4D7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жеткирип берүүчүнүн сунушу четке кагылат; </w:t>
      </w:r>
    </w:p>
    <w:p w14:paraId="2D039331" w14:textId="77777777" w:rsidR="00785A01" w:rsidRPr="00123EFB" w:rsidRDefault="00785A01" w:rsidP="001F4D7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ага Кыргыз Республикасынын Жарандык кодексине ылайык өнөктөштөрдүн ортосунда түзүлгөн келишим кирүүгө тийиш; </w:t>
      </w:r>
    </w:p>
    <w:p w14:paraId="7D329916" w14:textId="77777777" w:rsidR="00785A01" w:rsidRPr="00123EFB" w:rsidRDefault="00785A01" w:rsidP="001F4D7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1927DC7A" w14:textId="77777777" w:rsidR="00785A01" w:rsidRPr="00123EFB" w:rsidRDefault="00785A01" w:rsidP="001F4D7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941F4FC" w14:textId="77777777" w:rsidR="00785A01" w:rsidRPr="00123EFB" w:rsidRDefault="00785A01" w:rsidP="001F4D7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Сунуш системада жетектөөчү өнөктөштүн жеке эсебинен берилет, ал жөнөкөй өнөктөштүктүн макулдашуусу менен аныкталат. </w:t>
      </w:r>
    </w:p>
    <w:p w14:paraId="62603805" w14:textId="77777777" w:rsidR="00785A01" w:rsidRPr="00123EFB" w:rsidRDefault="00785A01" w:rsidP="00785A01">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t>Квалификациялык т</w:t>
      </w:r>
      <w:r w:rsidRPr="00123EFB">
        <w:rPr>
          <w:rFonts w:ascii="Times New Roman" w:hAnsi="Times New Roman" w:cs="Times New Roman"/>
          <w:b/>
          <w:bCs/>
          <w:color w:val="auto"/>
          <w:sz w:val="22"/>
          <w:szCs w:val="22"/>
        </w:rPr>
        <w:t xml:space="preserve">алаптар </w:t>
      </w:r>
    </w:p>
    <w:p w14:paraId="2051F4CE" w14:textId="77777777" w:rsidR="00785A01" w:rsidRPr="00123EFB" w:rsidRDefault="00785A01" w:rsidP="001F4D78">
      <w:pPr>
        <w:pStyle w:val="a7"/>
        <w:numPr>
          <w:ilvl w:val="0"/>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03294647" w14:textId="77777777" w:rsidR="00785A01" w:rsidRPr="00123EFB" w:rsidRDefault="00785A01" w:rsidP="001F4D7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6179B130" w14:textId="77777777" w:rsidR="00785A01" w:rsidRPr="00123EFB" w:rsidRDefault="00785A01" w:rsidP="001F4D7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148F5C67" w14:textId="77777777" w:rsidR="00785A01" w:rsidRPr="00123EFB" w:rsidRDefault="00785A01" w:rsidP="001F4D7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5AD89D5B" w14:textId="77777777" w:rsidR="00785A01" w:rsidRPr="00123EFB" w:rsidRDefault="00785A01" w:rsidP="001F4D7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43197FE7" w14:textId="77777777" w:rsidR="00785A01" w:rsidRPr="00123EFB" w:rsidRDefault="00785A01" w:rsidP="001F4D7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444CA493" w14:textId="77777777" w:rsidR="00785A01" w:rsidRPr="00123EFB" w:rsidRDefault="00785A01" w:rsidP="001F4D78">
      <w:pPr>
        <w:pStyle w:val="a7"/>
        <w:numPr>
          <w:ilvl w:val="0"/>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4B526535" w14:textId="77777777" w:rsidR="00785A01" w:rsidRPr="00123EFB" w:rsidRDefault="00785A01" w:rsidP="00785A01">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Техникалык </w:t>
      </w:r>
      <w:r w:rsidRPr="00123EFB">
        <w:rPr>
          <w:rFonts w:ascii="Times New Roman" w:hAnsi="Times New Roman" w:cs="Times New Roman"/>
          <w:b/>
          <w:bCs/>
          <w:color w:val="auto"/>
          <w:sz w:val="22"/>
          <w:szCs w:val="22"/>
          <w:lang w:val="ky-KG"/>
        </w:rPr>
        <w:t>спецификация</w:t>
      </w:r>
      <w:r w:rsidRPr="00123EFB">
        <w:rPr>
          <w:rFonts w:ascii="Times New Roman" w:hAnsi="Times New Roman" w:cs="Times New Roman"/>
          <w:b/>
          <w:bCs/>
          <w:color w:val="auto"/>
          <w:sz w:val="22"/>
          <w:szCs w:val="22"/>
        </w:rPr>
        <w:t xml:space="preserve"> </w:t>
      </w:r>
    </w:p>
    <w:p w14:paraId="330178DF"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5A86DBF3"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02B0EA6C"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581DEF59"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0F74196E"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400513F"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B39D83F"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0529B432"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2BF28455"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11CB8421"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479891E5" w14:textId="77777777" w:rsidR="00785A01" w:rsidRPr="00123EFB" w:rsidRDefault="00785A01" w:rsidP="001F4D7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4321E8F7" w14:textId="77777777" w:rsidR="00785A01" w:rsidRPr="00123EFB" w:rsidRDefault="00785A01" w:rsidP="00785A01">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06F31F5B" w14:textId="77777777" w:rsidR="00785A01" w:rsidRDefault="00785A01" w:rsidP="00785A01">
      <w:pPr>
        <w:pStyle w:val="af3"/>
        <w:jc w:val="both"/>
        <w:rPr>
          <w:sz w:val="22"/>
          <w:szCs w:val="22"/>
          <w:lang w:val="ky-KG"/>
        </w:rPr>
      </w:pPr>
      <w:r w:rsidRPr="00123EFB">
        <w:rPr>
          <w:sz w:val="22"/>
          <w:szCs w:val="22"/>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595FB468" w14:textId="77777777" w:rsidR="00FF2913" w:rsidRDefault="00FF2913" w:rsidP="00785A01">
      <w:pPr>
        <w:pStyle w:val="af3"/>
        <w:jc w:val="both"/>
        <w:rPr>
          <w:sz w:val="22"/>
          <w:szCs w:val="22"/>
          <w:lang w:val="ky-KG"/>
        </w:rPr>
      </w:pPr>
    </w:p>
    <w:p w14:paraId="4DB06449" w14:textId="77777777" w:rsidR="00FF2913" w:rsidRDefault="00FF2913" w:rsidP="00785A01">
      <w:pPr>
        <w:pStyle w:val="af3"/>
        <w:jc w:val="both"/>
        <w:rPr>
          <w:sz w:val="22"/>
          <w:szCs w:val="22"/>
          <w:lang w:val="ky-KG"/>
        </w:rPr>
      </w:pPr>
    </w:p>
    <w:p w14:paraId="5152527B" w14:textId="77777777" w:rsidR="00FF2913" w:rsidRDefault="00FF2913" w:rsidP="00785A01">
      <w:pPr>
        <w:pStyle w:val="af3"/>
        <w:jc w:val="both"/>
        <w:rPr>
          <w:sz w:val="22"/>
          <w:szCs w:val="22"/>
          <w:lang w:val="ky-KG"/>
        </w:rPr>
      </w:pPr>
    </w:p>
    <w:p w14:paraId="677D314F" w14:textId="77777777" w:rsidR="00FF2913" w:rsidRDefault="00FF2913" w:rsidP="00785A01">
      <w:pPr>
        <w:pStyle w:val="af3"/>
        <w:jc w:val="both"/>
        <w:rPr>
          <w:sz w:val="22"/>
          <w:szCs w:val="22"/>
          <w:lang w:val="ky-KG"/>
        </w:rPr>
      </w:pPr>
    </w:p>
    <w:p w14:paraId="60942509" w14:textId="77777777" w:rsidR="00FF2913" w:rsidRPr="00FF2913" w:rsidRDefault="00FF2913" w:rsidP="00785A01">
      <w:pPr>
        <w:pStyle w:val="af3"/>
        <w:jc w:val="both"/>
        <w:rPr>
          <w:sz w:val="22"/>
          <w:szCs w:val="22"/>
          <w:lang w:val="ky-KG"/>
        </w:rPr>
      </w:pPr>
    </w:p>
    <w:p w14:paraId="26F465C2" w14:textId="77777777" w:rsidR="00FF2913" w:rsidRPr="00123EFB" w:rsidRDefault="00FF2913" w:rsidP="00FF2913">
      <w:pPr>
        <w:pStyle w:val="26"/>
        <w:keepNext/>
        <w:keepLines/>
        <w:shd w:val="clear" w:color="auto" w:fill="auto"/>
        <w:spacing w:after="0" w:line="220" w:lineRule="exact"/>
        <w:rPr>
          <w:sz w:val="22"/>
          <w:szCs w:val="22"/>
          <w:lang w:val="ru-RU"/>
        </w:rPr>
      </w:pPr>
      <w:r w:rsidRPr="00123EFB">
        <w:rPr>
          <w:sz w:val="22"/>
          <w:szCs w:val="22"/>
          <w:lang w:val="ru-RU"/>
        </w:rPr>
        <w:lastRenderedPageBreak/>
        <w:t xml:space="preserve">2-Тиркеме </w:t>
      </w:r>
    </w:p>
    <w:p w14:paraId="08F08125" w14:textId="77777777" w:rsidR="00FF2913" w:rsidRPr="00123EFB" w:rsidRDefault="00FF2913" w:rsidP="00FF2913">
      <w:pPr>
        <w:spacing w:after="0"/>
        <w:jc w:val="both"/>
        <w:rPr>
          <w:rFonts w:ascii="Times New Roman" w:hAnsi="Times New Roman" w:cs="Times New Roman"/>
          <w:b/>
          <w:bCs/>
          <w:sz w:val="22"/>
          <w:szCs w:val="22"/>
          <w:lang w:val="ru-RU"/>
        </w:rPr>
      </w:pPr>
    </w:p>
    <w:p w14:paraId="0D972EBA" w14:textId="77777777" w:rsidR="00FF2913" w:rsidRPr="00123EFB" w:rsidRDefault="00FF2913" w:rsidP="00FF2913">
      <w:pPr>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КОНКУРСТУК ТАБЫШТАМА/СУНУШ</w:t>
      </w:r>
    </w:p>
    <w:p w14:paraId="7BE85794"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Кимге: __________________________________________________________</w:t>
      </w:r>
    </w:p>
    <w:p w14:paraId="1B74C9F2"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Кимден: _________________________________________________________</w:t>
      </w:r>
    </w:p>
    <w:p w14:paraId="6A740215"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7F80D02B"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(сатып алуунун аталышы)</w:t>
      </w:r>
    </w:p>
    <w:p w14:paraId="0BBEFB15"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38B3190A"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Биздин сынактык сунуш акыркы сунуштарды тапшыруу мөөнөтү белгиленген күндөн тартып 60 күндүн ичинде жарактуу болуп, ушул мөөнөт бүткөнгө чейин биз үчүн милдеттүү бойдон калат жана каалаган убакта кабыл алынышы мүмкүн.</w:t>
      </w:r>
    </w:p>
    <w:p w14:paraId="49D46841"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74B0545C"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1.</w:t>
      </w:r>
      <w:r w:rsidRPr="00123EFB">
        <w:rPr>
          <w:rFonts w:ascii="Times New Roman" w:hAnsi="Times New Roman" w:cs="Times New Roman"/>
          <w:sz w:val="22"/>
          <w:szCs w:val="22"/>
          <w:lang w:val="ru-RU"/>
        </w:rPr>
        <w:tab/>
        <w:t>Жеткирүүчүнүн сунушунун курамына кирген бардык зарыл документтерди берүү.</w:t>
      </w:r>
    </w:p>
    <w:p w14:paraId="2BA149F4"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2.</w:t>
      </w:r>
      <w:r w:rsidRPr="00123EFB">
        <w:rPr>
          <w:rFonts w:ascii="Times New Roman" w:hAnsi="Times New Roman" w:cs="Times New Roman"/>
          <w:sz w:val="22"/>
          <w:szCs w:val="22"/>
          <w:lang w:val="ru-RU"/>
        </w:rPr>
        <w:tab/>
        <w:t>Сатып алуу документациясында көрсөтүлгөн талаптарга ылайык товарларды жеткирүү, иштерди аткаруу же кызматтарды көрсөтүү.</w:t>
      </w:r>
    </w:p>
    <w:p w14:paraId="659EEB48" w14:textId="77777777" w:rsidR="00FF2913" w:rsidRPr="00123EFB" w:rsidRDefault="00FF2913" w:rsidP="00FF2913">
      <w:pPr>
        <w:jc w:val="both"/>
        <w:rPr>
          <w:rFonts w:ascii="Times New Roman" w:hAnsi="Times New Roman" w:cs="Times New Roman"/>
          <w:sz w:val="22"/>
          <w:szCs w:val="22"/>
          <w:lang w:val="ru-RU"/>
        </w:rPr>
      </w:pPr>
    </w:p>
    <w:p w14:paraId="1CB51A9A"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Жеткирүүчүнүн аталышы________________________________</w:t>
      </w:r>
    </w:p>
    <w:p w14:paraId="6ACA3992"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(аты-жөнү, кызмат орду) </w:t>
      </w:r>
    </w:p>
    <w:p w14:paraId="6B0F75A5"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(колу) мөөр</w:t>
      </w:r>
    </w:p>
    <w:p w14:paraId="6CC2F10D" w14:textId="0DA6657B" w:rsidR="00A546A8" w:rsidRPr="002C5FB0" w:rsidRDefault="00A546A8"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4D0E775B" w14:textId="77777777" w:rsidR="007B0AA2" w:rsidRPr="00123EFB" w:rsidRDefault="007B0AA2" w:rsidP="007B0AA2">
      <w:pPr>
        <w:pStyle w:val="26"/>
        <w:keepNext/>
        <w:keepLines/>
        <w:shd w:val="clear" w:color="auto" w:fill="auto"/>
        <w:spacing w:after="0" w:line="220" w:lineRule="exact"/>
        <w:rPr>
          <w:sz w:val="22"/>
          <w:szCs w:val="22"/>
          <w:lang w:val="ru-RU"/>
        </w:rPr>
      </w:pPr>
      <w:r w:rsidRPr="00123EFB">
        <w:rPr>
          <w:sz w:val="22"/>
          <w:szCs w:val="22"/>
          <w:lang w:val="ru-RU"/>
        </w:rPr>
        <w:lastRenderedPageBreak/>
        <w:t>3-Тиркеме</w:t>
      </w:r>
    </w:p>
    <w:p w14:paraId="3F05C60F" w14:textId="77777777" w:rsidR="007B0AA2" w:rsidRPr="00123EFB" w:rsidRDefault="007B0AA2" w:rsidP="007B0AA2">
      <w:pPr>
        <w:pStyle w:val="26"/>
        <w:keepNext/>
        <w:keepLines/>
        <w:shd w:val="clear" w:color="auto" w:fill="auto"/>
        <w:spacing w:after="0" w:line="220" w:lineRule="exact"/>
        <w:jc w:val="both"/>
        <w:rPr>
          <w:sz w:val="22"/>
          <w:szCs w:val="22"/>
          <w:lang w:val="ru-RU"/>
        </w:rPr>
      </w:pPr>
    </w:p>
    <w:p w14:paraId="5B8C0BC8" w14:textId="77777777" w:rsidR="007B0AA2" w:rsidRPr="00123EFB" w:rsidRDefault="007B0AA2" w:rsidP="007B0AA2">
      <w:pPr>
        <w:pStyle w:val="2"/>
        <w:ind w:left="957"/>
        <w:jc w:val="center"/>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АК НИЕТТҮҮЛҮК ДЕКЛАРАЦИЯСЫ ЖАНА КОРРУПЦИЯГА КАРШЫ ЭСКЕРТМЕ</w:t>
      </w:r>
    </w:p>
    <w:p w14:paraId="26ACEBCC" w14:textId="77777777" w:rsidR="007B0AA2" w:rsidRPr="00123EFB" w:rsidRDefault="007B0AA2" w:rsidP="007B0AA2">
      <w:pPr>
        <w:pStyle w:val="af3"/>
        <w:tabs>
          <w:tab w:val="left" w:pos="7288"/>
          <w:tab w:val="left" w:pos="7331"/>
        </w:tabs>
        <w:spacing w:before="1" w:line="343" w:lineRule="auto"/>
        <w:ind w:right="2286"/>
        <w:jc w:val="left"/>
        <w:rPr>
          <w:sz w:val="22"/>
          <w:szCs w:val="22"/>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r w:rsidRPr="00123EFB">
        <w:rPr>
          <w:sz w:val="22"/>
          <w:szCs w:val="22"/>
        </w:rPr>
        <w:t xml:space="preserve"> </w:t>
      </w:r>
    </w:p>
    <w:p w14:paraId="52DEB96A" w14:textId="77777777" w:rsidR="007B0AA2" w:rsidRPr="00123EFB" w:rsidRDefault="007B0AA2" w:rsidP="007B0AA2">
      <w:pPr>
        <w:pStyle w:val="af3"/>
        <w:tabs>
          <w:tab w:val="left" w:pos="7288"/>
          <w:tab w:val="left" w:pos="7331"/>
        </w:tabs>
        <w:spacing w:before="1" w:line="343" w:lineRule="auto"/>
        <w:ind w:right="2286"/>
        <w:jc w:val="left"/>
        <w:rPr>
          <w:sz w:val="22"/>
          <w:szCs w:val="22"/>
        </w:rPr>
      </w:pPr>
      <w:r w:rsidRPr="00123EFB">
        <w:rPr>
          <w:sz w:val="22"/>
          <w:szCs w:val="22"/>
        </w:rPr>
        <w:t>Кимден: ____________________________________________________</w:t>
      </w:r>
    </w:p>
    <w:p w14:paraId="457BFC36" w14:textId="77777777" w:rsidR="007B0AA2" w:rsidRPr="00123EFB" w:rsidRDefault="007B0AA2" w:rsidP="007B0AA2">
      <w:pPr>
        <w:pStyle w:val="af3"/>
        <w:tabs>
          <w:tab w:val="left" w:pos="7288"/>
          <w:tab w:val="left" w:pos="7331"/>
        </w:tabs>
        <w:spacing w:before="1"/>
        <w:ind w:right="2286"/>
        <w:jc w:val="left"/>
        <w:rPr>
          <w:sz w:val="22"/>
          <w:szCs w:val="22"/>
          <w:u w:val="single"/>
        </w:rPr>
      </w:pPr>
      <w:r w:rsidRPr="00123EFB">
        <w:rPr>
          <w:sz w:val="22"/>
          <w:szCs w:val="22"/>
          <w:lang w:val="ky-KG"/>
        </w:rPr>
        <w:t>Сатып алуунун аталышы (Лот номери жана аталышы)</w:t>
      </w:r>
      <w:r w:rsidRPr="00123EFB">
        <w:rPr>
          <w:sz w:val="22"/>
          <w:szCs w:val="22"/>
        </w:rPr>
        <w:t xml:space="preserve"> </w:t>
      </w:r>
      <w:r w:rsidRPr="00123EFB">
        <w:rPr>
          <w:sz w:val="22"/>
          <w:szCs w:val="22"/>
          <w:u w:val="single"/>
        </w:rPr>
        <w:tab/>
      </w:r>
      <w:r w:rsidRPr="00123EFB">
        <w:rPr>
          <w:sz w:val="22"/>
          <w:szCs w:val="22"/>
          <w:u w:val="single"/>
        </w:rPr>
        <w:tab/>
      </w:r>
    </w:p>
    <w:p w14:paraId="40878240" w14:textId="77777777" w:rsidR="007B0AA2" w:rsidRPr="00123EFB" w:rsidRDefault="007B0AA2" w:rsidP="007B0AA2">
      <w:pPr>
        <w:pStyle w:val="af3"/>
        <w:tabs>
          <w:tab w:val="left" w:pos="7288"/>
          <w:tab w:val="left" w:pos="7331"/>
        </w:tabs>
        <w:spacing w:before="1"/>
        <w:ind w:right="2286"/>
        <w:jc w:val="left"/>
        <w:rPr>
          <w:sz w:val="22"/>
          <w:szCs w:val="22"/>
        </w:rPr>
      </w:pPr>
      <w:r w:rsidRPr="00123EFB">
        <w:rPr>
          <w:sz w:val="22"/>
          <w:szCs w:val="22"/>
        </w:rPr>
        <w:t>____________________________________________________________</w:t>
      </w:r>
    </w:p>
    <w:p w14:paraId="299CBAE7" w14:textId="77777777" w:rsidR="007B0AA2" w:rsidRPr="00123EFB" w:rsidRDefault="007B0AA2" w:rsidP="007B0AA2">
      <w:pPr>
        <w:pStyle w:val="af3"/>
        <w:spacing w:before="152"/>
        <w:jc w:val="both"/>
        <w:rPr>
          <w:sz w:val="22"/>
          <w:szCs w:val="22"/>
          <w:lang w:val="ky-KG"/>
        </w:rPr>
      </w:pPr>
      <w:r w:rsidRPr="00123EF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7CBAE7BC" w14:textId="77777777" w:rsidR="007B0AA2" w:rsidRPr="00123EFB" w:rsidRDefault="007B0AA2" w:rsidP="007B0AA2">
      <w:pPr>
        <w:pStyle w:val="af3"/>
        <w:spacing w:before="152"/>
        <w:jc w:val="both"/>
        <w:rPr>
          <w:sz w:val="22"/>
          <w:szCs w:val="22"/>
          <w:lang w:val="ky-KG"/>
        </w:rPr>
      </w:pPr>
      <w:r w:rsidRPr="00123EF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295923DD" w14:textId="77777777" w:rsidR="007B0AA2" w:rsidRPr="00123EFB" w:rsidRDefault="007B0AA2" w:rsidP="007B0AA2">
      <w:pPr>
        <w:pStyle w:val="af3"/>
        <w:spacing w:before="152"/>
        <w:jc w:val="both"/>
        <w:rPr>
          <w:sz w:val="22"/>
          <w:szCs w:val="22"/>
          <w:lang w:val="ky-KG"/>
        </w:rPr>
      </w:pPr>
      <w:r w:rsidRPr="00123EF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5BC1A5D5" w14:textId="77777777" w:rsidR="007B0AA2" w:rsidRPr="00123EFB" w:rsidRDefault="007B0AA2" w:rsidP="007B0AA2">
      <w:pPr>
        <w:pStyle w:val="af3"/>
        <w:spacing w:before="152"/>
        <w:jc w:val="both"/>
        <w:rPr>
          <w:sz w:val="22"/>
          <w:szCs w:val="22"/>
          <w:lang w:val="ky-KG"/>
        </w:rPr>
      </w:pPr>
      <w:r w:rsidRPr="00123EF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2F03C056" w14:textId="77777777" w:rsidR="007B0AA2" w:rsidRPr="00123EFB" w:rsidRDefault="007B0AA2" w:rsidP="007B0AA2">
      <w:pPr>
        <w:pStyle w:val="af3"/>
        <w:spacing w:before="152"/>
        <w:jc w:val="both"/>
        <w:rPr>
          <w:sz w:val="22"/>
          <w:szCs w:val="22"/>
          <w:lang w:val="ky-KG"/>
        </w:rPr>
      </w:pPr>
      <w:r w:rsidRPr="00123EF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3DF6628F" w14:textId="77777777" w:rsidR="007B0AA2" w:rsidRPr="00123EFB" w:rsidRDefault="007B0AA2" w:rsidP="007B0AA2">
      <w:pPr>
        <w:pStyle w:val="af3"/>
        <w:spacing w:before="152"/>
        <w:jc w:val="both"/>
        <w:rPr>
          <w:sz w:val="22"/>
          <w:szCs w:val="22"/>
          <w:lang w:val="ky-KG"/>
        </w:rPr>
      </w:pPr>
      <w:r w:rsidRPr="00123EFB">
        <w:rPr>
          <w:sz w:val="22"/>
          <w:szCs w:val="22"/>
          <w:lang w:val="ky-KG"/>
        </w:rPr>
        <w:t>- паракорлук, паракорлук, алдамчылык жана мыйзамга жана этикалык нормаларга каршы келген башка аракеттерди жасабоого.</w:t>
      </w:r>
    </w:p>
    <w:p w14:paraId="302FCE15" w14:textId="77777777" w:rsidR="007B0AA2" w:rsidRPr="00123EFB" w:rsidRDefault="007B0AA2" w:rsidP="007B0AA2">
      <w:pPr>
        <w:pStyle w:val="af3"/>
        <w:spacing w:before="152"/>
        <w:jc w:val="both"/>
        <w:rPr>
          <w:sz w:val="22"/>
          <w:szCs w:val="22"/>
          <w:lang w:val="ky-KG"/>
        </w:rPr>
      </w:pPr>
      <w:r w:rsidRPr="00123EF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3501D611" w14:textId="77777777" w:rsidR="007B0AA2" w:rsidRPr="00123EFB" w:rsidRDefault="007B0AA2" w:rsidP="007B0AA2">
      <w:pPr>
        <w:pStyle w:val="af3"/>
        <w:spacing w:before="152"/>
        <w:jc w:val="both"/>
        <w:rPr>
          <w:sz w:val="22"/>
          <w:szCs w:val="22"/>
          <w:lang w:val="ky-KG"/>
        </w:rPr>
      </w:pPr>
      <w:r w:rsidRPr="00123EFB">
        <w:rPr>
          <w:sz w:val="22"/>
          <w:szCs w:val="22"/>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227E2D3C" w14:textId="77777777" w:rsidR="007B0AA2" w:rsidRPr="00123EFB" w:rsidRDefault="007B0AA2" w:rsidP="007B0AA2">
      <w:pPr>
        <w:pStyle w:val="af3"/>
        <w:spacing w:before="152"/>
        <w:jc w:val="both"/>
        <w:rPr>
          <w:sz w:val="22"/>
          <w:szCs w:val="22"/>
          <w:lang w:val="ky-KG"/>
        </w:rPr>
      </w:pPr>
      <w:r w:rsidRPr="00123EF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5D9A0F37" w14:textId="77777777" w:rsidR="007B0AA2" w:rsidRPr="00123EFB" w:rsidRDefault="007B0AA2" w:rsidP="007B0AA2">
      <w:pPr>
        <w:pStyle w:val="af3"/>
        <w:spacing w:before="152"/>
        <w:jc w:val="both"/>
        <w:rPr>
          <w:sz w:val="22"/>
          <w:szCs w:val="22"/>
          <w:lang w:val="ky-KG"/>
        </w:rPr>
      </w:pPr>
      <w:r w:rsidRPr="00123EFB">
        <w:rPr>
          <w:sz w:val="22"/>
          <w:szCs w:val="22"/>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A46A890" w14:textId="77777777" w:rsidR="007B0AA2" w:rsidRPr="00123EFB" w:rsidRDefault="007B0AA2" w:rsidP="007B0AA2">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 xml:space="preserve">Жеткирүүчү </w:t>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pacing w:val="-10"/>
          <w:sz w:val="22"/>
          <w:szCs w:val="22"/>
          <w:u w:val="single"/>
          <w:lang w:val="ky-KG"/>
        </w:rPr>
        <w:t>/</w:t>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pacing w:val="-10"/>
          <w:sz w:val="22"/>
          <w:szCs w:val="22"/>
          <w:lang w:val="ky-KG"/>
        </w:rPr>
        <w:t xml:space="preserve">/ </w:t>
      </w:r>
      <w:r w:rsidRPr="00123EFB">
        <w:rPr>
          <w:rFonts w:ascii="Times New Roman" w:hAnsi="Times New Roman" w:cs="Times New Roman"/>
          <w:i/>
          <w:iCs/>
          <w:color w:val="auto"/>
          <w:spacing w:val="-2"/>
          <w:sz w:val="22"/>
          <w:szCs w:val="22"/>
          <w:lang w:val="ky-KG"/>
        </w:rPr>
        <w:t>(колу)</w:t>
      </w:r>
    </w:p>
    <w:p w14:paraId="03BD989F" w14:textId="77777777" w:rsidR="007B0AA2" w:rsidRPr="00123EFB" w:rsidRDefault="007B0AA2" w:rsidP="007B0AA2">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(аты-жөнү,кызмат орду)</w:t>
      </w:r>
    </w:p>
    <w:p w14:paraId="1B94CC6D" w14:textId="77777777" w:rsidR="007B0AA2" w:rsidRDefault="007B0AA2" w:rsidP="007B0AA2">
      <w:pPr>
        <w:pStyle w:val="af3"/>
        <w:ind w:left="708"/>
        <w:jc w:val="both"/>
        <w:rPr>
          <w:i/>
          <w:iCs/>
          <w:spacing w:val="-2"/>
          <w:sz w:val="22"/>
          <w:szCs w:val="22"/>
          <w:lang w:val="ky-KG"/>
        </w:rPr>
      </w:pPr>
      <w:r w:rsidRPr="00123EFB">
        <w:rPr>
          <w:i/>
          <w:iCs/>
          <w:spacing w:val="-2"/>
          <w:sz w:val="22"/>
          <w:szCs w:val="22"/>
          <w:lang w:val="ky-KG"/>
        </w:rPr>
        <w:t>Мөөр</w:t>
      </w:r>
    </w:p>
    <w:p w14:paraId="0BEDAFEC" w14:textId="77777777" w:rsidR="007B0AA2" w:rsidRDefault="007B0AA2" w:rsidP="007B0AA2">
      <w:pPr>
        <w:pStyle w:val="af3"/>
        <w:ind w:left="708"/>
        <w:jc w:val="both"/>
        <w:rPr>
          <w:i/>
          <w:iCs/>
          <w:spacing w:val="-2"/>
          <w:sz w:val="22"/>
          <w:szCs w:val="22"/>
          <w:lang w:val="ky-KG"/>
        </w:rPr>
      </w:pPr>
    </w:p>
    <w:p w14:paraId="066CA298" w14:textId="77777777" w:rsidR="007B0AA2" w:rsidRDefault="007B0AA2" w:rsidP="007B0AA2">
      <w:pPr>
        <w:pStyle w:val="af3"/>
        <w:ind w:left="708"/>
        <w:jc w:val="both"/>
        <w:rPr>
          <w:i/>
          <w:iCs/>
          <w:spacing w:val="-2"/>
          <w:sz w:val="22"/>
          <w:szCs w:val="22"/>
          <w:lang w:val="ky-KG"/>
        </w:rPr>
      </w:pPr>
    </w:p>
    <w:p w14:paraId="5A4DC857" w14:textId="77777777" w:rsidR="007B0AA2" w:rsidRDefault="007B0AA2" w:rsidP="007B0AA2">
      <w:pPr>
        <w:pStyle w:val="af3"/>
        <w:ind w:left="708"/>
        <w:jc w:val="both"/>
        <w:rPr>
          <w:i/>
          <w:iCs/>
          <w:spacing w:val="-2"/>
          <w:sz w:val="22"/>
          <w:szCs w:val="22"/>
          <w:lang w:val="ky-KG"/>
        </w:rPr>
      </w:pPr>
    </w:p>
    <w:p w14:paraId="5938EBD5" w14:textId="77777777" w:rsidR="007B0AA2" w:rsidRDefault="007B0AA2" w:rsidP="007B0AA2">
      <w:pPr>
        <w:pStyle w:val="af3"/>
        <w:ind w:left="708"/>
        <w:jc w:val="both"/>
        <w:rPr>
          <w:i/>
          <w:iCs/>
          <w:spacing w:val="-2"/>
          <w:sz w:val="22"/>
          <w:szCs w:val="22"/>
          <w:lang w:val="ky-KG"/>
        </w:rPr>
      </w:pPr>
    </w:p>
    <w:p w14:paraId="08D47DDD" w14:textId="77777777" w:rsidR="007B0AA2" w:rsidRDefault="007B0AA2" w:rsidP="007B0AA2">
      <w:pPr>
        <w:pStyle w:val="af3"/>
        <w:ind w:left="708"/>
        <w:jc w:val="both"/>
        <w:rPr>
          <w:i/>
          <w:iCs/>
          <w:spacing w:val="-2"/>
          <w:sz w:val="22"/>
          <w:szCs w:val="22"/>
          <w:lang w:val="ky-KG"/>
        </w:rPr>
      </w:pPr>
    </w:p>
    <w:p w14:paraId="595323C1" w14:textId="77777777" w:rsidR="007B0AA2" w:rsidRDefault="007B0AA2" w:rsidP="007B0AA2">
      <w:pPr>
        <w:pStyle w:val="af3"/>
        <w:ind w:left="708"/>
        <w:jc w:val="both"/>
        <w:rPr>
          <w:i/>
          <w:iCs/>
          <w:spacing w:val="-2"/>
          <w:sz w:val="22"/>
          <w:szCs w:val="22"/>
          <w:lang w:val="ky-KG"/>
        </w:rPr>
      </w:pPr>
    </w:p>
    <w:p w14:paraId="4CBF2E0E" w14:textId="77777777" w:rsidR="007B0AA2" w:rsidRDefault="007B0AA2" w:rsidP="007B0AA2">
      <w:pPr>
        <w:pStyle w:val="af3"/>
        <w:ind w:left="708"/>
        <w:jc w:val="both"/>
        <w:rPr>
          <w:i/>
          <w:iCs/>
          <w:spacing w:val="-2"/>
          <w:sz w:val="22"/>
          <w:szCs w:val="22"/>
          <w:lang w:val="ky-KG"/>
        </w:rPr>
      </w:pPr>
    </w:p>
    <w:p w14:paraId="5F4DECC5" w14:textId="77777777" w:rsidR="007B0AA2" w:rsidRDefault="007B0AA2" w:rsidP="007B0AA2">
      <w:pPr>
        <w:pStyle w:val="af3"/>
        <w:ind w:left="708"/>
        <w:jc w:val="both"/>
        <w:rPr>
          <w:i/>
          <w:iCs/>
          <w:spacing w:val="-2"/>
          <w:sz w:val="22"/>
          <w:szCs w:val="22"/>
          <w:lang w:val="ky-KG"/>
        </w:rPr>
      </w:pPr>
    </w:p>
    <w:p w14:paraId="359A58B6" w14:textId="77777777" w:rsidR="007B0AA2" w:rsidRPr="00123EFB" w:rsidRDefault="007B0AA2" w:rsidP="007B0AA2">
      <w:pPr>
        <w:pStyle w:val="af3"/>
        <w:ind w:left="708"/>
        <w:jc w:val="both"/>
        <w:rPr>
          <w:i/>
          <w:iCs/>
          <w:sz w:val="22"/>
          <w:szCs w:val="22"/>
          <w:lang w:val="ky-KG"/>
        </w:rPr>
      </w:pPr>
    </w:p>
    <w:p w14:paraId="22148C57" w14:textId="77777777" w:rsidR="0039781D" w:rsidRPr="00123EFB" w:rsidRDefault="0039781D" w:rsidP="0039781D">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lastRenderedPageBreak/>
        <w:t>4-Тиркеме</w:t>
      </w:r>
    </w:p>
    <w:p w14:paraId="0958A826" w14:textId="77777777" w:rsidR="0039781D" w:rsidRPr="00123EFB" w:rsidRDefault="0039781D" w:rsidP="0039781D">
      <w:pPr>
        <w:pStyle w:val="26"/>
        <w:keepNext/>
        <w:keepLines/>
        <w:shd w:val="clear" w:color="auto" w:fill="auto"/>
        <w:spacing w:after="0" w:line="220" w:lineRule="exact"/>
        <w:jc w:val="center"/>
        <w:rPr>
          <w:sz w:val="22"/>
          <w:szCs w:val="22"/>
          <w:lang w:val="ru-RU"/>
        </w:rPr>
      </w:pPr>
      <w:r w:rsidRPr="00123EFB">
        <w:rPr>
          <w:sz w:val="22"/>
          <w:szCs w:val="22"/>
          <w:lang w:val="ru-RU"/>
        </w:rPr>
        <w:t>КОНКУРСТУК ТАБЫШТАМАНЫН АТКАРЫЛЫШЫНА КЕПИЛДИК БЕРГЕН ДЕКЛАРАЦИЯ</w:t>
      </w:r>
    </w:p>
    <w:p w14:paraId="29376950" w14:textId="77777777" w:rsidR="0039781D" w:rsidRPr="00123EFB" w:rsidRDefault="0039781D" w:rsidP="0039781D">
      <w:pPr>
        <w:pStyle w:val="af3"/>
        <w:spacing w:before="170"/>
        <w:rPr>
          <w:b/>
          <w:sz w:val="22"/>
          <w:szCs w:val="22"/>
        </w:rPr>
      </w:pPr>
    </w:p>
    <w:p w14:paraId="4DCFDBAF" w14:textId="77777777" w:rsidR="0039781D" w:rsidRPr="00123EFB" w:rsidRDefault="0039781D" w:rsidP="0039781D">
      <w:pPr>
        <w:pStyle w:val="af3"/>
        <w:tabs>
          <w:tab w:val="left" w:pos="7288"/>
          <w:tab w:val="left" w:pos="7331"/>
        </w:tabs>
        <w:spacing w:before="1" w:line="345" w:lineRule="auto"/>
        <w:ind w:right="2286"/>
        <w:jc w:val="left"/>
        <w:rPr>
          <w:sz w:val="22"/>
          <w:szCs w:val="22"/>
          <w:u w:val="single"/>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p>
    <w:p w14:paraId="3A2B9633" w14:textId="77777777" w:rsidR="0039781D" w:rsidRPr="00123EFB" w:rsidRDefault="0039781D" w:rsidP="0039781D">
      <w:pPr>
        <w:pStyle w:val="af3"/>
        <w:tabs>
          <w:tab w:val="left" w:pos="7288"/>
          <w:tab w:val="left" w:pos="7331"/>
        </w:tabs>
        <w:spacing w:before="1" w:line="345" w:lineRule="auto"/>
        <w:ind w:right="2286"/>
        <w:jc w:val="left"/>
        <w:rPr>
          <w:sz w:val="22"/>
          <w:szCs w:val="22"/>
        </w:rPr>
      </w:pPr>
      <w:r w:rsidRPr="00123EFB">
        <w:rPr>
          <w:sz w:val="22"/>
          <w:szCs w:val="22"/>
        </w:rPr>
        <w:t>Кимден: ____________________________________________________</w:t>
      </w:r>
    </w:p>
    <w:p w14:paraId="352E0343" w14:textId="77777777" w:rsidR="0039781D" w:rsidRPr="00123EFB" w:rsidRDefault="0039781D" w:rsidP="0039781D">
      <w:pPr>
        <w:pStyle w:val="af3"/>
        <w:tabs>
          <w:tab w:val="left" w:pos="7288"/>
          <w:tab w:val="left" w:pos="7331"/>
        </w:tabs>
        <w:spacing w:before="1" w:line="345" w:lineRule="auto"/>
        <w:ind w:right="2286"/>
        <w:jc w:val="left"/>
        <w:rPr>
          <w:sz w:val="22"/>
          <w:szCs w:val="22"/>
          <w:u w:val="single"/>
        </w:rPr>
      </w:pPr>
      <w:r w:rsidRPr="00123EFB">
        <w:rPr>
          <w:sz w:val="22"/>
          <w:szCs w:val="22"/>
          <w:lang w:val="ky-KG"/>
        </w:rPr>
        <w:t>Сатып алуунун аталышы</w:t>
      </w:r>
      <w:r w:rsidRPr="00123EFB">
        <w:rPr>
          <w:sz w:val="22"/>
          <w:szCs w:val="22"/>
        </w:rPr>
        <w:t xml:space="preserve"> (Лот номери)</w:t>
      </w:r>
      <w:r w:rsidRPr="00123EFB">
        <w:rPr>
          <w:sz w:val="22"/>
          <w:szCs w:val="22"/>
          <w:u w:val="single"/>
        </w:rPr>
        <w:tab/>
      </w:r>
      <w:r w:rsidRPr="00123EFB">
        <w:rPr>
          <w:sz w:val="22"/>
          <w:szCs w:val="22"/>
          <w:u w:val="single"/>
        </w:rPr>
        <w:tab/>
      </w:r>
    </w:p>
    <w:p w14:paraId="413FE7EC" w14:textId="77777777" w:rsidR="0039781D" w:rsidRPr="00123EFB" w:rsidRDefault="0039781D" w:rsidP="0039781D">
      <w:pPr>
        <w:pStyle w:val="af3"/>
        <w:tabs>
          <w:tab w:val="left" w:pos="7288"/>
          <w:tab w:val="left" w:pos="7331"/>
        </w:tabs>
        <w:spacing w:before="1" w:line="345" w:lineRule="auto"/>
        <w:ind w:right="2286"/>
        <w:jc w:val="left"/>
        <w:rPr>
          <w:sz w:val="22"/>
          <w:szCs w:val="22"/>
        </w:rPr>
      </w:pPr>
      <w:r w:rsidRPr="00123EFB">
        <w:rPr>
          <w:sz w:val="22"/>
          <w:szCs w:val="22"/>
        </w:rPr>
        <w:t xml:space="preserve">____________________________________________________________ </w:t>
      </w:r>
    </w:p>
    <w:p w14:paraId="4BB1269E" w14:textId="77777777" w:rsidR="0039781D" w:rsidRPr="00123EFB" w:rsidRDefault="0039781D" w:rsidP="0039781D">
      <w:pPr>
        <w:pStyle w:val="af3"/>
        <w:tabs>
          <w:tab w:val="left" w:pos="5343"/>
        </w:tabs>
        <w:spacing w:before="61" w:line="280" w:lineRule="auto"/>
        <w:ind w:right="140"/>
        <w:jc w:val="both"/>
        <w:rPr>
          <w:sz w:val="22"/>
          <w:szCs w:val="22"/>
          <w:lang w:val="ky-KG"/>
        </w:rPr>
      </w:pPr>
      <w:r w:rsidRPr="00123EFB">
        <w:rPr>
          <w:sz w:val="22"/>
          <w:szCs w:val="22"/>
        </w:rPr>
        <w:t xml:space="preserve">Биз сиздин шарттарга ылайык, </w:t>
      </w:r>
      <w:r w:rsidRPr="00123EFB">
        <w:rPr>
          <w:sz w:val="22"/>
          <w:szCs w:val="22"/>
          <w:lang w:val="ky-KG"/>
        </w:rPr>
        <w:t>конкурстук табыштаманын аткарылышына</w:t>
      </w:r>
      <w:r w:rsidRPr="00123EFB">
        <w:rPr>
          <w:sz w:val="22"/>
          <w:szCs w:val="22"/>
        </w:rPr>
        <w:t xml:space="preserve"> кепилдик берген декларация менен колдоого тийиш экенибизди түшүнөбүз.</w:t>
      </w:r>
      <w:r w:rsidRPr="00123EFB">
        <w:rPr>
          <w:sz w:val="22"/>
          <w:szCs w:val="22"/>
          <w:lang w:val="ky-KG"/>
        </w:rPr>
        <w:t xml:space="preserve"> </w:t>
      </w:r>
    </w:p>
    <w:p w14:paraId="66236C17" w14:textId="77777777" w:rsidR="0039781D" w:rsidRPr="00123EFB" w:rsidRDefault="0039781D" w:rsidP="0039781D">
      <w:pPr>
        <w:pStyle w:val="af3"/>
        <w:tabs>
          <w:tab w:val="left" w:pos="5343"/>
        </w:tabs>
        <w:spacing w:before="61" w:line="280" w:lineRule="auto"/>
        <w:ind w:right="140"/>
        <w:jc w:val="both"/>
        <w:rPr>
          <w:sz w:val="22"/>
          <w:szCs w:val="22"/>
          <w:lang w:val="ky-KG"/>
        </w:rPr>
      </w:pPr>
      <w:r w:rsidRPr="00123EFB">
        <w:rPr>
          <w:sz w:val="22"/>
          <w:szCs w:val="22"/>
          <w:lang w:val="ky-KG"/>
        </w:rPr>
        <w:t>Сатып алуучу уюм тарабынан эскертүү алган күндөн тартып 1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77F68F62" w14:textId="77777777" w:rsidR="0039781D" w:rsidRPr="00123EFB" w:rsidRDefault="0039781D" w:rsidP="001F4D78">
      <w:pPr>
        <w:widowControl w:val="0"/>
        <w:numPr>
          <w:ilvl w:val="0"/>
          <w:numId w:val="16"/>
        </w:numPr>
        <w:tabs>
          <w:tab w:val="left" w:pos="387"/>
        </w:tabs>
        <w:spacing w:after="0" w:line="269"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Сунушта Жеткирүүчү тарабынан көрсөтүлгөн мөөнөт күчүндө болгон мезгил ичинде өз Сунушун кайтарып алган болсо; же</w:t>
      </w:r>
    </w:p>
    <w:p w14:paraId="48E7AB6C" w14:textId="77777777" w:rsidR="0039781D" w:rsidRPr="00123EFB" w:rsidRDefault="0039781D" w:rsidP="001F4D78">
      <w:pPr>
        <w:widowControl w:val="0"/>
        <w:numPr>
          <w:ilvl w:val="0"/>
          <w:numId w:val="16"/>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Жеткирүүчүлөр үчүн көрсөтмөлөргө ылайык арифметикалык каталарды оңдоону кабыл албаган болсо; же</w:t>
      </w:r>
    </w:p>
    <w:p w14:paraId="7AA81BC8" w14:textId="77777777" w:rsidR="0039781D" w:rsidRPr="00123EFB" w:rsidRDefault="0039781D" w:rsidP="001F4D78">
      <w:pPr>
        <w:widowControl w:val="0"/>
        <w:numPr>
          <w:ilvl w:val="0"/>
          <w:numId w:val="16"/>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698334DF" w14:textId="77777777" w:rsidR="0039781D" w:rsidRPr="0039781D" w:rsidRDefault="0039781D" w:rsidP="001F4D78">
      <w:pPr>
        <w:widowControl w:val="0"/>
        <w:numPr>
          <w:ilvl w:val="0"/>
          <w:numId w:val="15"/>
        </w:numPr>
        <w:tabs>
          <w:tab w:val="left" w:pos="262"/>
        </w:tabs>
        <w:spacing w:after="236" w:line="274" w:lineRule="exact"/>
        <w:jc w:val="both"/>
        <w:rPr>
          <w:rFonts w:ascii="Times New Roman" w:eastAsia="Times New Roman" w:hAnsi="Times New Roman" w:cs="Times New Roman"/>
          <w:sz w:val="22"/>
          <w:szCs w:val="22"/>
          <w:lang w:val="ky-KG"/>
        </w:rPr>
      </w:pPr>
      <w:r w:rsidRPr="0039781D">
        <w:rPr>
          <w:rFonts w:ascii="Times New Roman" w:eastAsia="Times New Roman" w:hAnsi="Times New Roman" w:cs="Times New Roman"/>
          <w:sz w:val="22"/>
          <w:szCs w:val="22"/>
          <w:lang w:val="ky-KG"/>
        </w:rPr>
        <w:t>сатып алуу документациясына ылайык келишимдин аткарылышына кепилдик бере алган эмес же берүүдөн баш тарткан болсо.</w:t>
      </w:r>
    </w:p>
    <w:p w14:paraId="69903A75" w14:textId="77777777" w:rsidR="0039781D" w:rsidRPr="009F72D8" w:rsidRDefault="0039781D" w:rsidP="0039781D">
      <w:pPr>
        <w:pStyle w:val="24"/>
        <w:shd w:val="clear" w:color="auto" w:fill="auto"/>
        <w:spacing w:after="0" w:line="278" w:lineRule="exact"/>
        <w:jc w:val="both"/>
        <w:rPr>
          <w:sz w:val="22"/>
          <w:szCs w:val="22"/>
          <w:lang w:val="ky-KG"/>
        </w:rPr>
      </w:pPr>
      <w:r w:rsidRPr="009F72D8">
        <w:rPr>
          <w:sz w:val="22"/>
          <w:szCs w:val="22"/>
          <w:lang w:val="ky-KG"/>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5D1F8679" w14:textId="77777777" w:rsidR="0039781D" w:rsidRPr="009F72D8" w:rsidRDefault="0039781D" w:rsidP="0039781D">
      <w:pPr>
        <w:pStyle w:val="24"/>
        <w:shd w:val="clear" w:color="auto" w:fill="auto"/>
        <w:spacing w:after="599" w:line="274" w:lineRule="exact"/>
        <w:jc w:val="both"/>
        <w:rPr>
          <w:sz w:val="22"/>
          <w:szCs w:val="22"/>
          <w:lang w:val="ky-KG"/>
        </w:rPr>
      </w:pPr>
      <w:r w:rsidRPr="009F72D8">
        <w:rPr>
          <w:sz w:val="22"/>
          <w:szCs w:val="22"/>
          <w:lang w:val="ky-KG"/>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1D76C659" w14:textId="77777777" w:rsidR="0039781D" w:rsidRPr="00123EFB" w:rsidRDefault="0039781D" w:rsidP="0039781D">
      <w:pPr>
        <w:pStyle w:val="3"/>
        <w:tabs>
          <w:tab w:val="left" w:pos="3864"/>
          <w:tab w:val="left" w:pos="4521"/>
          <w:tab w:val="left" w:pos="7029"/>
        </w:tabs>
        <w:spacing w:line="340" w:lineRule="auto"/>
        <w:ind w:left="2207" w:right="2552" w:hanging="1499"/>
        <w:jc w:val="both"/>
        <w:rPr>
          <w:rFonts w:ascii="Times New Roman" w:hAnsi="Times New Roman" w:cs="Times New Roman"/>
          <w:color w:val="auto"/>
          <w:sz w:val="22"/>
          <w:szCs w:val="22"/>
          <w:lang w:val="ky-KG"/>
        </w:rPr>
      </w:pPr>
      <w:r w:rsidRPr="00123EFB">
        <w:rPr>
          <w:rFonts w:ascii="Times New Roman" w:hAnsi="Times New Roman" w:cs="Times New Roman"/>
          <w:color w:val="auto"/>
          <w:sz w:val="22"/>
          <w:szCs w:val="22"/>
          <w:lang w:val="ky-KG"/>
        </w:rPr>
        <w:t>Жеткирүүчү</w:t>
      </w:r>
      <w:r w:rsidRPr="009F72D8">
        <w:rPr>
          <w:rFonts w:ascii="Times New Roman" w:hAnsi="Times New Roman" w:cs="Times New Roman"/>
          <w:color w:val="auto"/>
          <w:sz w:val="22"/>
          <w:szCs w:val="22"/>
          <w:lang w:val="ky-KG"/>
        </w:rPr>
        <w:t xml:space="preserve"> </w:t>
      </w:r>
      <w:r w:rsidRPr="009F72D8">
        <w:rPr>
          <w:rFonts w:ascii="Times New Roman" w:hAnsi="Times New Roman" w:cs="Times New Roman"/>
          <w:color w:val="auto"/>
          <w:sz w:val="22"/>
          <w:szCs w:val="22"/>
          <w:u w:val="single"/>
          <w:lang w:val="ky-KG"/>
        </w:rPr>
        <w:tab/>
        <w:t xml:space="preserve">                          </w:t>
      </w:r>
      <w:r w:rsidRPr="009F72D8">
        <w:rPr>
          <w:rFonts w:ascii="Times New Roman" w:hAnsi="Times New Roman" w:cs="Times New Roman"/>
          <w:color w:val="auto"/>
          <w:spacing w:val="-10"/>
          <w:sz w:val="22"/>
          <w:szCs w:val="22"/>
          <w:u w:val="single"/>
          <w:lang w:val="ky-KG"/>
        </w:rPr>
        <w:t xml:space="preserve">/                    </w:t>
      </w:r>
      <w:r w:rsidRPr="009F72D8">
        <w:rPr>
          <w:rFonts w:ascii="Times New Roman" w:hAnsi="Times New Roman" w:cs="Times New Roman"/>
          <w:color w:val="auto"/>
          <w:sz w:val="22"/>
          <w:szCs w:val="22"/>
          <w:u w:val="single"/>
          <w:lang w:val="ky-KG"/>
        </w:rPr>
        <w:tab/>
      </w:r>
      <w:r w:rsidRPr="009F72D8">
        <w:rPr>
          <w:rFonts w:ascii="Times New Roman" w:hAnsi="Times New Roman" w:cs="Times New Roman"/>
          <w:color w:val="auto"/>
          <w:spacing w:val="-10"/>
          <w:sz w:val="22"/>
          <w:szCs w:val="22"/>
          <w:lang w:val="ky-KG"/>
        </w:rPr>
        <w:t xml:space="preserve">/         </w:t>
      </w:r>
      <w:r w:rsidRPr="009F72D8">
        <w:rPr>
          <w:rFonts w:ascii="Times New Roman" w:hAnsi="Times New Roman" w:cs="Times New Roman"/>
          <w:color w:val="auto"/>
          <w:spacing w:val="-2"/>
          <w:sz w:val="22"/>
          <w:szCs w:val="22"/>
          <w:lang w:val="ky-KG"/>
        </w:rPr>
        <w:t xml:space="preserve">(колу)          </w:t>
      </w:r>
      <w:r w:rsidRPr="009F72D8">
        <w:rPr>
          <w:rFonts w:ascii="Times New Roman" w:hAnsi="Times New Roman" w:cs="Times New Roman"/>
          <w:color w:val="auto"/>
          <w:sz w:val="22"/>
          <w:szCs w:val="22"/>
          <w:lang w:val="ky-KG"/>
        </w:rPr>
        <w:t xml:space="preserve">        (толук аты-жөнү, кызмат орду)   </w:t>
      </w:r>
    </w:p>
    <w:p w14:paraId="70A3F781" w14:textId="77777777" w:rsidR="0039781D" w:rsidRPr="00123EFB" w:rsidRDefault="0039781D" w:rsidP="0039781D">
      <w:pPr>
        <w:pStyle w:val="af3"/>
        <w:spacing w:before="1"/>
        <w:ind w:left="709"/>
        <w:jc w:val="both"/>
        <w:rPr>
          <w:sz w:val="22"/>
          <w:szCs w:val="22"/>
          <w:lang w:val="ky-KG"/>
        </w:rPr>
      </w:pPr>
      <w:r w:rsidRPr="00123EFB">
        <w:rPr>
          <w:spacing w:val="-2"/>
          <w:sz w:val="22"/>
          <w:szCs w:val="22"/>
          <w:lang w:val="ky-KG"/>
        </w:rPr>
        <w:t>Мөөр</w:t>
      </w:r>
    </w:p>
    <w:p w14:paraId="5D5B1263" w14:textId="77777777" w:rsidR="0039781D" w:rsidRPr="009F72D8" w:rsidRDefault="0039781D" w:rsidP="0039781D">
      <w:pPr>
        <w:spacing w:after="0" w:line="276" w:lineRule="auto"/>
        <w:jc w:val="both"/>
        <w:rPr>
          <w:rFonts w:ascii="Times New Roman" w:hAnsi="Times New Roman" w:cs="Times New Roman"/>
          <w:sz w:val="22"/>
          <w:szCs w:val="22"/>
          <w:lang w:val="ky-KG"/>
        </w:rPr>
      </w:pPr>
    </w:p>
    <w:p w14:paraId="1E562CCD" w14:textId="77777777" w:rsidR="0039781D" w:rsidRPr="009F72D8" w:rsidRDefault="0039781D" w:rsidP="0039781D">
      <w:pPr>
        <w:spacing w:after="0" w:line="276" w:lineRule="auto"/>
        <w:jc w:val="both"/>
        <w:rPr>
          <w:rFonts w:ascii="Times New Roman" w:hAnsi="Times New Roman" w:cs="Times New Roman"/>
          <w:sz w:val="22"/>
          <w:szCs w:val="22"/>
          <w:lang w:val="ky-KG"/>
        </w:rPr>
      </w:pPr>
    </w:p>
    <w:p w14:paraId="31BB32E8" w14:textId="77777777" w:rsidR="0039781D" w:rsidRPr="009F72D8" w:rsidRDefault="0039781D" w:rsidP="0039781D">
      <w:pPr>
        <w:spacing w:after="0" w:line="276" w:lineRule="auto"/>
        <w:jc w:val="both"/>
        <w:rPr>
          <w:rFonts w:ascii="Times New Roman" w:hAnsi="Times New Roman" w:cs="Times New Roman"/>
          <w:sz w:val="22"/>
          <w:szCs w:val="22"/>
          <w:lang w:val="ky-KG"/>
        </w:rPr>
      </w:pPr>
    </w:p>
    <w:p w14:paraId="16EA8AA6" w14:textId="77777777" w:rsidR="0039781D" w:rsidRPr="009F72D8" w:rsidRDefault="0039781D" w:rsidP="0039781D">
      <w:pPr>
        <w:spacing w:after="0" w:line="276" w:lineRule="auto"/>
        <w:jc w:val="both"/>
        <w:rPr>
          <w:rFonts w:ascii="Times New Roman" w:hAnsi="Times New Roman" w:cs="Times New Roman"/>
          <w:sz w:val="22"/>
          <w:szCs w:val="22"/>
          <w:lang w:val="ky-KG"/>
        </w:rPr>
      </w:pPr>
    </w:p>
    <w:p w14:paraId="211FC730" w14:textId="77777777" w:rsidR="00363020" w:rsidRPr="009F72D8" w:rsidRDefault="00363020" w:rsidP="00E006AB">
      <w:pPr>
        <w:spacing w:after="0" w:line="276" w:lineRule="auto"/>
        <w:jc w:val="both"/>
        <w:rPr>
          <w:rFonts w:ascii="Times New Roman" w:hAnsi="Times New Roman" w:cs="Times New Roman"/>
          <w:sz w:val="22"/>
          <w:szCs w:val="22"/>
          <w:lang w:val="ky-KG"/>
        </w:rPr>
      </w:pPr>
    </w:p>
    <w:p w14:paraId="316A1F0A" w14:textId="77777777" w:rsidR="00363020" w:rsidRPr="009F72D8" w:rsidRDefault="00363020" w:rsidP="00E006AB">
      <w:pPr>
        <w:spacing w:after="0"/>
        <w:jc w:val="right"/>
        <w:rPr>
          <w:rFonts w:ascii="Times New Roman" w:hAnsi="Times New Roman" w:cs="Times New Roman"/>
          <w:b/>
          <w:bCs/>
          <w:sz w:val="22"/>
          <w:szCs w:val="22"/>
          <w:lang w:val="ky-KG"/>
        </w:rPr>
      </w:pPr>
    </w:p>
    <w:p w14:paraId="522054E9" w14:textId="7D9F7949" w:rsidR="00363020" w:rsidRPr="009F72D8" w:rsidRDefault="00363020" w:rsidP="00E006AB">
      <w:pPr>
        <w:spacing w:after="0"/>
        <w:rPr>
          <w:rFonts w:ascii="Times New Roman" w:hAnsi="Times New Roman" w:cs="Times New Roman"/>
          <w:b/>
          <w:bCs/>
          <w:sz w:val="22"/>
          <w:szCs w:val="22"/>
          <w:lang w:val="ky-KG"/>
        </w:rPr>
      </w:pPr>
      <w:r w:rsidRPr="009F72D8">
        <w:rPr>
          <w:rFonts w:ascii="Times New Roman" w:hAnsi="Times New Roman" w:cs="Times New Roman"/>
          <w:b/>
          <w:bCs/>
          <w:sz w:val="22"/>
          <w:szCs w:val="22"/>
          <w:lang w:val="ky-KG"/>
        </w:rPr>
        <w:br w:type="page"/>
      </w:r>
    </w:p>
    <w:p w14:paraId="69FCE68B" w14:textId="77777777" w:rsidR="00363020" w:rsidRPr="009F72D8" w:rsidRDefault="00363020" w:rsidP="00E006AB">
      <w:pPr>
        <w:spacing w:after="0"/>
        <w:jc w:val="right"/>
        <w:rPr>
          <w:rFonts w:ascii="Times New Roman" w:hAnsi="Times New Roman" w:cs="Times New Roman"/>
          <w:b/>
          <w:bCs/>
          <w:sz w:val="22"/>
          <w:szCs w:val="22"/>
          <w:lang w:val="ky-KG"/>
        </w:rPr>
      </w:pPr>
    </w:p>
    <w:p w14:paraId="669497C9" w14:textId="77777777" w:rsidR="00924477" w:rsidRPr="009F72D8" w:rsidRDefault="00924477" w:rsidP="00924477">
      <w:pPr>
        <w:spacing w:after="0"/>
        <w:jc w:val="right"/>
        <w:rPr>
          <w:rFonts w:ascii="Times New Roman" w:hAnsi="Times New Roman" w:cs="Times New Roman"/>
          <w:b/>
          <w:bCs/>
          <w:sz w:val="22"/>
          <w:szCs w:val="22"/>
          <w:lang w:val="ky-KG"/>
        </w:rPr>
      </w:pPr>
      <w:r w:rsidRPr="009F72D8">
        <w:rPr>
          <w:rFonts w:ascii="Times New Roman" w:hAnsi="Times New Roman" w:cs="Times New Roman"/>
          <w:b/>
          <w:bCs/>
          <w:sz w:val="22"/>
          <w:szCs w:val="22"/>
          <w:lang w:val="ky-KG"/>
        </w:rPr>
        <w:t>5-Тиркеме</w:t>
      </w:r>
    </w:p>
    <w:p w14:paraId="6D8FF43A" w14:textId="77777777" w:rsidR="00924477" w:rsidRPr="009F72D8" w:rsidRDefault="00924477" w:rsidP="00924477">
      <w:pPr>
        <w:jc w:val="center"/>
        <w:rPr>
          <w:rFonts w:ascii="Times New Roman" w:hAnsi="Times New Roman" w:cs="Times New Roman"/>
          <w:b/>
          <w:bCs/>
          <w:sz w:val="22"/>
          <w:szCs w:val="22"/>
          <w:lang w:val="ky-KG"/>
        </w:rPr>
      </w:pPr>
      <w:r w:rsidRPr="009F72D8">
        <w:rPr>
          <w:rFonts w:ascii="Times New Roman" w:hAnsi="Times New Roman" w:cs="Times New Roman"/>
          <w:b/>
          <w:bCs/>
          <w:sz w:val="22"/>
          <w:szCs w:val="22"/>
          <w:lang w:val="ky-KG"/>
        </w:rPr>
        <w:t>КВАЛИФИКАЦИЯ ТУУРАЛУУ МААЛЫМАТ</w:t>
      </w:r>
    </w:p>
    <w:p w14:paraId="469938BA" w14:textId="20F8E7E5" w:rsidR="00924477" w:rsidRPr="009F72D8" w:rsidRDefault="00924477" w:rsidP="00924477">
      <w:pPr>
        <w:ind w:firstLine="708"/>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 xml:space="preserve">Жеткирип берүүчүнүн аты: _________________________________________________ </w:t>
      </w:r>
    </w:p>
    <w:p w14:paraId="7F220185" w14:textId="77777777" w:rsidR="00924477" w:rsidRPr="009F72D8" w:rsidRDefault="00924477" w:rsidP="00924477">
      <w:pPr>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56A1563B" w14:textId="77777777" w:rsidR="00924477" w:rsidRPr="009F72D8" w:rsidRDefault="00924477" w:rsidP="00924477">
      <w:pPr>
        <w:jc w:val="both"/>
        <w:rPr>
          <w:rFonts w:ascii="Times New Roman" w:hAnsi="Times New Roman" w:cs="Times New Roman"/>
          <w:sz w:val="22"/>
          <w:szCs w:val="22"/>
          <w:lang w:val="ky-KG"/>
        </w:rPr>
      </w:pPr>
    </w:p>
    <w:p w14:paraId="06760CA6" w14:textId="1716C4E3" w:rsidR="00924477" w:rsidRPr="009F72D8" w:rsidRDefault="00924477" w:rsidP="00924477">
      <w:pPr>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 xml:space="preserve">Жеткирип берүүчүнүн катталган офиси: ___________________________________________________ </w:t>
      </w:r>
    </w:p>
    <w:p w14:paraId="79CFEF67" w14:textId="41C560E8" w:rsidR="00924477" w:rsidRPr="009F72D8" w:rsidRDefault="00924477" w:rsidP="00924477">
      <w:pPr>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Жеткирип берүүчүлөрдү каттоо датасы: _____________________________________________________</w:t>
      </w:r>
    </w:p>
    <w:p w14:paraId="39203DFA" w14:textId="77777777" w:rsidR="00924477" w:rsidRPr="009F72D8" w:rsidRDefault="00924477" w:rsidP="00924477">
      <w:pPr>
        <w:ind w:left="708" w:firstLine="708"/>
        <w:jc w:val="both"/>
        <w:rPr>
          <w:rFonts w:ascii="Times New Roman" w:hAnsi="Times New Roman" w:cs="Times New Roman"/>
          <w:sz w:val="22"/>
          <w:szCs w:val="22"/>
          <w:lang w:val="ky-KG"/>
        </w:rPr>
      </w:pPr>
      <w:r w:rsidRPr="009F72D8">
        <w:rPr>
          <w:rFonts w:ascii="Times New Roman" w:hAnsi="Times New Roman" w:cs="Times New Roman"/>
          <w:sz w:val="22"/>
          <w:szCs w:val="22"/>
          <w:lang w:val="ky-KG"/>
        </w:rPr>
        <w:t xml:space="preserve">(Уставдын көчүрмөлөрүн жана юридикалык жактардын реестринен көчүрмө тиркелет). </w:t>
      </w:r>
    </w:p>
    <w:p w14:paraId="24F66787" w14:textId="77777777" w:rsidR="00924477" w:rsidRPr="009F72D8" w:rsidRDefault="00924477" w:rsidP="00924477">
      <w:pPr>
        <w:jc w:val="both"/>
        <w:rPr>
          <w:rFonts w:ascii="Times New Roman" w:hAnsi="Times New Roman" w:cs="Times New Roman"/>
          <w:sz w:val="22"/>
          <w:szCs w:val="22"/>
          <w:lang w:val="ky-KG"/>
        </w:rPr>
      </w:pPr>
    </w:p>
    <w:p w14:paraId="1BEE795E"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Негизги ишмердиги: _________________________________________________ </w:t>
      </w:r>
    </w:p>
    <w:p w14:paraId="26B2BE07"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Лицензия / уруксат маалыматтары: _______________________________________________ </w:t>
      </w:r>
    </w:p>
    <w:p w14:paraId="3230D2D5" w14:textId="77777777" w:rsidR="00924477" w:rsidRPr="00A744EB" w:rsidRDefault="00924477" w:rsidP="00924477">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16150960" w14:textId="77777777" w:rsidR="00924477" w:rsidRPr="00A744EB" w:rsidRDefault="00924477" w:rsidP="00924477">
      <w:pPr>
        <w:jc w:val="both"/>
        <w:rPr>
          <w:rFonts w:ascii="Times New Roman" w:hAnsi="Times New Roman" w:cs="Times New Roman"/>
          <w:sz w:val="22"/>
          <w:szCs w:val="22"/>
          <w:lang w:val="ru-RU"/>
        </w:rPr>
      </w:pPr>
    </w:p>
    <w:p w14:paraId="4015731A"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11ED9460" w14:textId="77777777" w:rsidR="00924477" w:rsidRPr="00A744EB" w:rsidRDefault="00924477" w:rsidP="00924477">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924477" w:rsidRPr="005D2A9D" w14:paraId="13E575AF" w14:textId="77777777" w:rsidTr="00A154ED">
        <w:tc>
          <w:tcPr>
            <w:tcW w:w="715" w:type="dxa"/>
          </w:tcPr>
          <w:p w14:paraId="6261D7E0"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1260" w:type="dxa"/>
          </w:tcPr>
          <w:p w14:paraId="5EA3A4A2"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Тема</w:t>
            </w:r>
          </w:p>
        </w:tc>
        <w:tc>
          <w:tcPr>
            <w:tcW w:w="1620" w:type="dxa"/>
          </w:tcPr>
          <w:p w14:paraId="46EFC925"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Келишимди аткаруу шарттары</w:t>
            </w:r>
          </w:p>
        </w:tc>
        <w:tc>
          <w:tcPr>
            <w:tcW w:w="2624" w:type="dxa"/>
          </w:tcPr>
          <w:p w14:paraId="780478AA"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Келишим боюнча кардар тараптын (аты-жөнү, дареги, байланыш телефондору)</w:t>
            </w:r>
          </w:p>
        </w:tc>
        <w:tc>
          <w:tcPr>
            <w:tcW w:w="1540" w:type="dxa"/>
          </w:tcPr>
          <w:p w14:paraId="5E9604FF"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Келишим баасы, миң сом</w:t>
            </w:r>
          </w:p>
        </w:tc>
        <w:tc>
          <w:tcPr>
            <w:tcW w:w="1585" w:type="dxa"/>
          </w:tcPr>
          <w:p w14:paraId="3C4A9290"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Жыйынтыктар, пикир (эгер бар болсо)</w:t>
            </w:r>
          </w:p>
        </w:tc>
      </w:tr>
      <w:tr w:rsidR="00924477" w:rsidRPr="005D2A9D" w14:paraId="4DDE9AEC" w14:textId="77777777" w:rsidTr="00A154ED">
        <w:tc>
          <w:tcPr>
            <w:tcW w:w="715" w:type="dxa"/>
          </w:tcPr>
          <w:p w14:paraId="64E0661B" w14:textId="77777777" w:rsidR="00924477" w:rsidRPr="00A744EB" w:rsidRDefault="00924477" w:rsidP="00A154ED">
            <w:pPr>
              <w:jc w:val="both"/>
              <w:rPr>
                <w:rFonts w:ascii="Times New Roman" w:hAnsi="Times New Roman" w:cs="Times New Roman"/>
                <w:sz w:val="22"/>
                <w:szCs w:val="22"/>
                <w:lang w:val="ru-RU"/>
              </w:rPr>
            </w:pPr>
          </w:p>
        </w:tc>
        <w:tc>
          <w:tcPr>
            <w:tcW w:w="1260" w:type="dxa"/>
          </w:tcPr>
          <w:p w14:paraId="0FBA081B" w14:textId="77777777" w:rsidR="00924477" w:rsidRPr="00A744EB" w:rsidRDefault="00924477" w:rsidP="00A154ED">
            <w:pPr>
              <w:jc w:val="both"/>
              <w:rPr>
                <w:rFonts w:ascii="Times New Roman" w:hAnsi="Times New Roman" w:cs="Times New Roman"/>
                <w:sz w:val="22"/>
                <w:szCs w:val="22"/>
                <w:lang w:val="ru-RU"/>
              </w:rPr>
            </w:pPr>
          </w:p>
        </w:tc>
        <w:tc>
          <w:tcPr>
            <w:tcW w:w="1620" w:type="dxa"/>
          </w:tcPr>
          <w:p w14:paraId="6ED5B5AB" w14:textId="77777777" w:rsidR="00924477" w:rsidRPr="00A744EB" w:rsidRDefault="00924477" w:rsidP="00A154ED">
            <w:pPr>
              <w:jc w:val="both"/>
              <w:rPr>
                <w:rFonts w:ascii="Times New Roman" w:hAnsi="Times New Roman" w:cs="Times New Roman"/>
                <w:sz w:val="22"/>
                <w:szCs w:val="22"/>
                <w:lang w:val="ru-RU"/>
              </w:rPr>
            </w:pPr>
          </w:p>
        </w:tc>
        <w:tc>
          <w:tcPr>
            <w:tcW w:w="2624" w:type="dxa"/>
          </w:tcPr>
          <w:p w14:paraId="17A7545D" w14:textId="77777777" w:rsidR="00924477" w:rsidRPr="00A744EB" w:rsidRDefault="00924477" w:rsidP="00A154ED">
            <w:pPr>
              <w:jc w:val="both"/>
              <w:rPr>
                <w:rFonts w:ascii="Times New Roman" w:hAnsi="Times New Roman" w:cs="Times New Roman"/>
                <w:sz w:val="22"/>
                <w:szCs w:val="22"/>
                <w:lang w:val="ru-RU"/>
              </w:rPr>
            </w:pPr>
          </w:p>
        </w:tc>
        <w:tc>
          <w:tcPr>
            <w:tcW w:w="1540" w:type="dxa"/>
          </w:tcPr>
          <w:p w14:paraId="095C355A" w14:textId="77777777" w:rsidR="00924477" w:rsidRPr="00A744EB" w:rsidRDefault="00924477" w:rsidP="00A154ED">
            <w:pPr>
              <w:jc w:val="both"/>
              <w:rPr>
                <w:rFonts w:ascii="Times New Roman" w:hAnsi="Times New Roman" w:cs="Times New Roman"/>
                <w:sz w:val="22"/>
                <w:szCs w:val="22"/>
                <w:lang w:val="ru-RU"/>
              </w:rPr>
            </w:pPr>
          </w:p>
        </w:tc>
        <w:tc>
          <w:tcPr>
            <w:tcW w:w="1585" w:type="dxa"/>
          </w:tcPr>
          <w:p w14:paraId="31776EB3" w14:textId="77777777" w:rsidR="00924477" w:rsidRPr="00A744EB" w:rsidRDefault="00924477" w:rsidP="00A154ED">
            <w:pPr>
              <w:jc w:val="both"/>
              <w:rPr>
                <w:rFonts w:ascii="Times New Roman" w:hAnsi="Times New Roman" w:cs="Times New Roman"/>
                <w:sz w:val="22"/>
                <w:szCs w:val="22"/>
                <w:lang w:val="ru-RU"/>
              </w:rPr>
            </w:pPr>
          </w:p>
        </w:tc>
      </w:tr>
    </w:tbl>
    <w:p w14:paraId="6FEA3E07"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085A7AC6"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1224A485" w14:textId="77777777" w:rsidR="00924477" w:rsidRPr="00A744EB" w:rsidRDefault="00924477" w:rsidP="00924477">
      <w:pPr>
        <w:jc w:val="both"/>
        <w:rPr>
          <w:rFonts w:ascii="Times New Roman" w:hAnsi="Times New Roman" w:cs="Times New Roman"/>
          <w:sz w:val="22"/>
          <w:szCs w:val="22"/>
          <w:lang w:val="ru-RU"/>
        </w:rPr>
      </w:pPr>
    </w:p>
    <w:p w14:paraId="22C84AB3"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1598"/>
        <w:gridCol w:w="1878"/>
        <w:gridCol w:w="1358"/>
        <w:gridCol w:w="2227"/>
        <w:gridCol w:w="1968"/>
      </w:tblGrid>
      <w:tr w:rsidR="00924477" w:rsidRPr="00A744EB" w14:paraId="338E917A" w14:textId="77777777" w:rsidTr="00A154ED">
        <w:tc>
          <w:tcPr>
            <w:tcW w:w="675" w:type="dxa"/>
          </w:tcPr>
          <w:p w14:paraId="78E67A55"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lastRenderedPageBreak/>
              <w:t>№</w:t>
            </w:r>
          </w:p>
        </w:tc>
        <w:tc>
          <w:tcPr>
            <w:tcW w:w="1701" w:type="dxa"/>
          </w:tcPr>
          <w:p w14:paraId="3CF00FC2"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АТЫ</w:t>
            </w:r>
          </w:p>
        </w:tc>
        <w:tc>
          <w:tcPr>
            <w:tcW w:w="1985" w:type="dxa"/>
          </w:tcPr>
          <w:p w14:paraId="60994923"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rPr>
              <w:t>Кызмат абалы же кеси</w:t>
            </w:r>
            <w:r w:rsidRPr="00A744EB">
              <w:rPr>
                <w:rFonts w:ascii="Times New Roman" w:hAnsi="Times New Roman" w:cs="Times New Roman"/>
                <w:sz w:val="22"/>
                <w:szCs w:val="22"/>
                <w:lang w:val="ky-KG"/>
              </w:rPr>
              <w:t>би</w:t>
            </w:r>
          </w:p>
        </w:tc>
        <w:tc>
          <w:tcPr>
            <w:tcW w:w="1417" w:type="dxa"/>
          </w:tcPr>
          <w:p w14:paraId="73979E60"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Билим берүү</w:t>
            </w:r>
          </w:p>
        </w:tc>
        <w:tc>
          <w:tcPr>
            <w:tcW w:w="2317" w:type="dxa"/>
          </w:tcPr>
          <w:p w14:paraId="1AA3C0D6"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Адистик боюнча адистештиги жана иш тажрыйбасы</w:t>
            </w:r>
          </w:p>
        </w:tc>
        <w:tc>
          <w:tcPr>
            <w:tcW w:w="1619" w:type="dxa"/>
          </w:tcPr>
          <w:p w14:paraId="1729A43E"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Дипломдордун жана сертификаттардын болушу</w:t>
            </w:r>
          </w:p>
        </w:tc>
      </w:tr>
      <w:tr w:rsidR="00924477" w:rsidRPr="00A744EB" w14:paraId="0516D5C8" w14:textId="77777777" w:rsidTr="00A154ED">
        <w:tc>
          <w:tcPr>
            <w:tcW w:w="675" w:type="dxa"/>
          </w:tcPr>
          <w:p w14:paraId="7F6FBC93" w14:textId="77777777" w:rsidR="00924477" w:rsidRPr="00A744EB" w:rsidRDefault="00924477" w:rsidP="00A154ED">
            <w:pPr>
              <w:jc w:val="both"/>
              <w:rPr>
                <w:rFonts w:ascii="Times New Roman" w:hAnsi="Times New Roman" w:cs="Times New Roman"/>
                <w:sz w:val="22"/>
                <w:szCs w:val="22"/>
              </w:rPr>
            </w:pPr>
          </w:p>
        </w:tc>
        <w:tc>
          <w:tcPr>
            <w:tcW w:w="1701" w:type="dxa"/>
          </w:tcPr>
          <w:p w14:paraId="7CA249A3" w14:textId="77777777" w:rsidR="00924477" w:rsidRPr="00A744EB" w:rsidRDefault="00924477" w:rsidP="00A154ED">
            <w:pPr>
              <w:jc w:val="both"/>
              <w:rPr>
                <w:rFonts w:ascii="Times New Roman" w:hAnsi="Times New Roman" w:cs="Times New Roman"/>
                <w:sz w:val="22"/>
                <w:szCs w:val="22"/>
              </w:rPr>
            </w:pPr>
          </w:p>
        </w:tc>
        <w:tc>
          <w:tcPr>
            <w:tcW w:w="1985" w:type="dxa"/>
          </w:tcPr>
          <w:p w14:paraId="78EFE454" w14:textId="77777777" w:rsidR="00924477" w:rsidRPr="00A744EB" w:rsidRDefault="00924477" w:rsidP="00A154ED">
            <w:pPr>
              <w:jc w:val="both"/>
              <w:rPr>
                <w:rFonts w:ascii="Times New Roman" w:hAnsi="Times New Roman" w:cs="Times New Roman"/>
                <w:sz w:val="22"/>
                <w:szCs w:val="22"/>
              </w:rPr>
            </w:pPr>
          </w:p>
        </w:tc>
        <w:tc>
          <w:tcPr>
            <w:tcW w:w="1417" w:type="dxa"/>
          </w:tcPr>
          <w:p w14:paraId="26175CEF" w14:textId="77777777" w:rsidR="00924477" w:rsidRPr="00A744EB" w:rsidRDefault="00924477" w:rsidP="00A154ED">
            <w:pPr>
              <w:jc w:val="both"/>
              <w:rPr>
                <w:rFonts w:ascii="Times New Roman" w:hAnsi="Times New Roman" w:cs="Times New Roman"/>
                <w:sz w:val="22"/>
                <w:szCs w:val="22"/>
              </w:rPr>
            </w:pPr>
          </w:p>
        </w:tc>
        <w:tc>
          <w:tcPr>
            <w:tcW w:w="2317" w:type="dxa"/>
          </w:tcPr>
          <w:p w14:paraId="6954FE62" w14:textId="77777777" w:rsidR="00924477" w:rsidRPr="00A744EB" w:rsidRDefault="00924477" w:rsidP="00A154ED">
            <w:pPr>
              <w:jc w:val="both"/>
              <w:rPr>
                <w:rFonts w:ascii="Times New Roman" w:hAnsi="Times New Roman" w:cs="Times New Roman"/>
                <w:sz w:val="22"/>
                <w:szCs w:val="22"/>
              </w:rPr>
            </w:pPr>
          </w:p>
        </w:tc>
        <w:tc>
          <w:tcPr>
            <w:tcW w:w="1619" w:type="dxa"/>
          </w:tcPr>
          <w:p w14:paraId="7CAFF354" w14:textId="77777777" w:rsidR="00924477" w:rsidRPr="00A744EB" w:rsidRDefault="00924477" w:rsidP="00A154ED">
            <w:pPr>
              <w:jc w:val="both"/>
              <w:rPr>
                <w:rFonts w:ascii="Times New Roman" w:hAnsi="Times New Roman" w:cs="Times New Roman"/>
                <w:sz w:val="22"/>
                <w:szCs w:val="22"/>
              </w:rPr>
            </w:pPr>
          </w:p>
        </w:tc>
      </w:tr>
    </w:tbl>
    <w:p w14:paraId="5813FB4C" w14:textId="77777777" w:rsidR="00924477" w:rsidRPr="00A744EB" w:rsidRDefault="00924477" w:rsidP="00924477">
      <w:pPr>
        <w:jc w:val="both"/>
        <w:rPr>
          <w:rFonts w:ascii="Times New Roman" w:hAnsi="Times New Roman" w:cs="Times New Roman"/>
          <w:sz w:val="22"/>
          <w:szCs w:val="22"/>
        </w:rPr>
      </w:pPr>
    </w:p>
    <w:p w14:paraId="119C81CE"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A744E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924477" w:rsidRPr="005D2A9D" w14:paraId="463012ED" w14:textId="77777777" w:rsidTr="00A154ED">
        <w:tc>
          <w:tcPr>
            <w:tcW w:w="578" w:type="dxa"/>
          </w:tcPr>
          <w:p w14:paraId="3C2C8498"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2439" w:type="dxa"/>
          </w:tcPr>
          <w:p w14:paraId="12E77D02"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мүлктүн түрү (жабдуулар, жер, кыймылсыз мүлк, транспорт каражаттары ж.б.)</w:t>
            </w:r>
          </w:p>
        </w:tc>
        <w:tc>
          <w:tcPr>
            <w:tcW w:w="1457" w:type="dxa"/>
          </w:tcPr>
          <w:p w14:paraId="55B37BA2"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rPr>
              <w:t>Саны, көлөмү, өлчөмү/ бирдиги</w:t>
            </w:r>
          </w:p>
        </w:tc>
        <w:tc>
          <w:tcPr>
            <w:tcW w:w="1446" w:type="dxa"/>
          </w:tcPr>
          <w:p w14:paraId="619AE1BF"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Кайда экен</w:t>
            </w:r>
            <w:r w:rsidRPr="00A744EB">
              <w:rPr>
                <w:rFonts w:ascii="Times New Roman" w:hAnsi="Times New Roman" w:cs="Times New Roman"/>
                <w:sz w:val="22"/>
                <w:szCs w:val="22"/>
                <w:lang w:val="ky-KG"/>
              </w:rPr>
              <w:t>диги</w:t>
            </w:r>
          </w:p>
        </w:tc>
        <w:tc>
          <w:tcPr>
            <w:tcW w:w="2410" w:type="dxa"/>
          </w:tcPr>
          <w:p w14:paraId="0DD34BCF"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7E0FFB7E"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Даярдалган жылы жана мүнөздөмөсүнүн башка параметрлери</w:t>
            </w:r>
          </w:p>
        </w:tc>
      </w:tr>
      <w:tr w:rsidR="00924477" w:rsidRPr="005D2A9D" w14:paraId="12CB1673" w14:textId="77777777" w:rsidTr="00A154ED">
        <w:tc>
          <w:tcPr>
            <w:tcW w:w="578" w:type="dxa"/>
          </w:tcPr>
          <w:p w14:paraId="3D52D535" w14:textId="77777777" w:rsidR="00924477" w:rsidRPr="00A744EB" w:rsidRDefault="00924477" w:rsidP="00A154ED">
            <w:pPr>
              <w:jc w:val="both"/>
              <w:rPr>
                <w:rFonts w:ascii="Times New Roman" w:hAnsi="Times New Roman" w:cs="Times New Roman"/>
                <w:sz w:val="22"/>
                <w:szCs w:val="22"/>
                <w:lang w:val="ru-RU"/>
              </w:rPr>
            </w:pPr>
          </w:p>
        </w:tc>
        <w:tc>
          <w:tcPr>
            <w:tcW w:w="2439" w:type="dxa"/>
          </w:tcPr>
          <w:p w14:paraId="2DCA1431" w14:textId="77777777" w:rsidR="00924477" w:rsidRPr="00A744EB" w:rsidRDefault="00924477" w:rsidP="00A154ED">
            <w:pPr>
              <w:jc w:val="both"/>
              <w:rPr>
                <w:rFonts w:ascii="Times New Roman" w:hAnsi="Times New Roman" w:cs="Times New Roman"/>
                <w:sz w:val="22"/>
                <w:szCs w:val="22"/>
                <w:lang w:val="ru-RU"/>
              </w:rPr>
            </w:pPr>
          </w:p>
        </w:tc>
        <w:tc>
          <w:tcPr>
            <w:tcW w:w="1457" w:type="dxa"/>
          </w:tcPr>
          <w:p w14:paraId="3C756FA5" w14:textId="77777777" w:rsidR="00924477" w:rsidRPr="00A744EB" w:rsidRDefault="00924477" w:rsidP="00A154ED">
            <w:pPr>
              <w:jc w:val="both"/>
              <w:rPr>
                <w:rFonts w:ascii="Times New Roman" w:hAnsi="Times New Roman" w:cs="Times New Roman"/>
                <w:sz w:val="22"/>
                <w:szCs w:val="22"/>
                <w:lang w:val="ru-RU"/>
              </w:rPr>
            </w:pPr>
          </w:p>
        </w:tc>
        <w:tc>
          <w:tcPr>
            <w:tcW w:w="1446" w:type="dxa"/>
          </w:tcPr>
          <w:p w14:paraId="0048F09A" w14:textId="77777777" w:rsidR="00924477" w:rsidRPr="00A744EB" w:rsidRDefault="00924477" w:rsidP="00A154ED">
            <w:pPr>
              <w:jc w:val="both"/>
              <w:rPr>
                <w:rFonts w:ascii="Times New Roman" w:hAnsi="Times New Roman" w:cs="Times New Roman"/>
                <w:sz w:val="22"/>
                <w:szCs w:val="22"/>
                <w:lang w:val="ru-RU"/>
              </w:rPr>
            </w:pPr>
          </w:p>
        </w:tc>
        <w:tc>
          <w:tcPr>
            <w:tcW w:w="2410" w:type="dxa"/>
          </w:tcPr>
          <w:p w14:paraId="0942E764" w14:textId="77777777" w:rsidR="00924477" w:rsidRPr="00A744EB" w:rsidRDefault="00924477" w:rsidP="00A154ED">
            <w:pPr>
              <w:jc w:val="both"/>
              <w:rPr>
                <w:rFonts w:ascii="Times New Roman" w:hAnsi="Times New Roman" w:cs="Times New Roman"/>
                <w:sz w:val="22"/>
                <w:szCs w:val="22"/>
                <w:lang w:val="ru-RU"/>
              </w:rPr>
            </w:pPr>
          </w:p>
        </w:tc>
        <w:tc>
          <w:tcPr>
            <w:tcW w:w="1384" w:type="dxa"/>
          </w:tcPr>
          <w:p w14:paraId="66B39795" w14:textId="77777777" w:rsidR="00924477" w:rsidRPr="00A744EB" w:rsidRDefault="00924477" w:rsidP="00A154ED">
            <w:pPr>
              <w:jc w:val="both"/>
              <w:rPr>
                <w:rFonts w:ascii="Times New Roman" w:hAnsi="Times New Roman" w:cs="Times New Roman"/>
                <w:sz w:val="22"/>
                <w:szCs w:val="22"/>
                <w:lang w:val="ru-RU"/>
              </w:rPr>
            </w:pPr>
          </w:p>
        </w:tc>
      </w:tr>
    </w:tbl>
    <w:p w14:paraId="1428F07A" w14:textId="6FEC3005"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5. Жеткир</w:t>
      </w:r>
      <w:r w:rsidR="00D25123">
        <w:rPr>
          <w:rFonts w:ascii="Times New Roman" w:hAnsi="Times New Roman" w:cs="Times New Roman"/>
          <w:sz w:val="22"/>
          <w:szCs w:val="22"/>
          <w:lang w:val="ru-RU"/>
        </w:rPr>
        <w:t>ип бер</w:t>
      </w:r>
      <w:r w:rsidRPr="00A744EB">
        <w:rPr>
          <w:rFonts w:ascii="Times New Roman" w:hAnsi="Times New Roman" w:cs="Times New Roman"/>
          <w:sz w:val="22"/>
          <w:szCs w:val="22"/>
          <w:lang w:val="ru-RU"/>
        </w:rPr>
        <w:t>үүчүнүн _________ үчүн финансылык иш-аракеттери жөнүндө маалымат (сатып алуу документациясында талап кылынган мөөнөттү көрсөтүү.</w:t>
      </w:r>
    </w:p>
    <w:p w14:paraId="019E42BA"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2F729B35" w14:textId="77777777" w:rsidR="00924477" w:rsidRPr="00A744EB" w:rsidRDefault="00924477" w:rsidP="00924477">
      <w:pPr>
        <w:jc w:val="both"/>
        <w:rPr>
          <w:rFonts w:ascii="Times New Roman" w:hAnsi="Times New Roman" w:cs="Times New Roman"/>
          <w:sz w:val="22"/>
          <w:szCs w:val="22"/>
          <w:lang w:val="ru-RU"/>
        </w:rPr>
      </w:pPr>
    </w:p>
    <w:p w14:paraId="5AB91E97" w14:textId="4985D9AB"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ky-KG"/>
        </w:rPr>
        <w:t>Жеткир</w:t>
      </w:r>
      <w:r w:rsidR="004B32AE">
        <w:rPr>
          <w:rFonts w:ascii="Times New Roman" w:hAnsi="Times New Roman" w:cs="Times New Roman"/>
          <w:sz w:val="22"/>
          <w:szCs w:val="22"/>
          <w:lang w:val="ky-KG"/>
        </w:rPr>
        <w:t>ип бер</w:t>
      </w:r>
      <w:r w:rsidRPr="00A744EB">
        <w:rPr>
          <w:rFonts w:ascii="Times New Roman" w:hAnsi="Times New Roman" w:cs="Times New Roman"/>
          <w:sz w:val="22"/>
          <w:szCs w:val="22"/>
          <w:lang w:val="ky-KG"/>
        </w:rPr>
        <w:t>үүчү</w:t>
      </w:r>
      <w:r w:rsidRPr="00A744EB">
        <w:rPr>
          <w:rFonts w:ascii="Times New Roman" w:hAnsi="Times New Roman" w:cs="Times New Roman"/>
          <w:sz w:val="22"/>
          <w:szCs w:val="22"/>
          <w:lang w:val="ru-RU"/>
        </w:rPr>
        <w:t>________________ (кол тамга</w:t>
      </w:r>
      <w:r w:rsidR="004B32AE">
        <w:rPr>
          <w:rFonts w:ascii="Times New Roman" w:hAnsi="Times New Roman" w:cs="Times New Roman"/>
          <w:sz w:val="22"/>
          <w:szCs w:val="22"/>
          <w:lang w:val="ru-RU"/>
        </w:rPr>
        <w:t>сы</w:t>
      </w:r>
      <w:r w:rsidRPr="00A744EB">
        <w:rPr>
          <w:rFonts w:ascii="Times New Roman" w:hAnsi="Times New Roman" w:cs="Times New Roman"/>
          <w:sz w:val="22"/>
          <w:szCs w:val="22"/>
          <w:lang w:val="ru-RU"/>
        </w:rPr>
        <w:t>) /_______________________ / (толук аты-жөнү, кызмат орду)</w:t>
      </w:r>
    </w:p>
    <w:p w14:paraId="5FCD2775" w14:textId="77777777" w:rsidR="00FA61C9" w:rsidRPr="002C5FB0" w:rsidRDefault="00FA61C9" w:rsidP="00E006AB">
      <w:pPr>
        <w:spacing w:after="0"/>
        <w:rPr>
          <w:rFonts w:ascii="Times New Roman" w:hAnsi="Times New Roman" w:cs="Times New Roman"/>
          <w:sz w:val="22"/>
          <w:szCs w:val="22"/>
          <w:lang w:val="ru-RU"/>
        </w:rPr>
      </w:pPr>
    </w:p>
    <w:p w14:paraId="58C6159E" w14:textId="77777777" w:rsidR="00A546A8" w:rsidRPr="002C5FB0" w:rsidRDefault="00A546A8" w:rsidP="00E006AB">
      <w:pPr>
        <w:pStyle w:val="120"/>
        <w:shd w:val="clear" w:color="auto" w:fill="auto"/>
        <w:spacing w:before="0" w:line="220" w:lineRule="exact"/>
        <w:rPr>
          <w:sz w:val="22"/>
          <w:szCs w:val="22"/>
          <w:lang w:val="ru-RU"/>
        </w:rPr>
      </w:pPr>
    </w:p>
    <w:p w14:paraId="65BC463B" w14:textId="75470F3C" w:rsidR="00FA61C9" w:rsidRPr="002C5FB0" w:rsidRDefault="00FA61C9"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37B5FEFA" w14:textId="77777777" w:rsidR="0059331E" w:rsidRPr="00123EFB" w:rsidRDefault="0059331E" w:rsidP="0059331E">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lastRenderedPageBreak/>
        <w:t>6-Тиркеме</w:t>
      </w:r>
    </w:p>
    <w:p w14:paraId="5C038BB8" w14:textId="77777777" w:rsidR="0059331E" w:rsidRPr="00123EFB" w:rsidRDefault="0059331E" w:rsidP="0059331E">
      <w:pPr>
        <w:spacing w:after="0"/>
        <w:jc w:val="right"/>
        <w:rPr>
          <w:rFonts w:ascii="Times New Roman" w:hAnsi="Times New Roman" w:cs="Times New Roman"/>
          <w:b/>
          <w:bCs/>
          <w:sz w:val="22"/>
          <w:szCs w:val="22"/>
          <w:lang w:val="ru-RU"/>
        </w:rPr>
      </w:pPr>
    </w:p>
    <w:p w14:paraId="0F13F5F4" w14:textId="77777777" w:rsidR="0059331E" w:rsidRPr="00123EFB" w:rsidRDefault="0059331E" w:rsidP="0059331E">
      <w:pPr>
        <w:tabs>
          <w:tab w:val="left" w:pos="450"/>
        </w:tabs>
        <w:spacing w:after="0"/>
        <w:contextualSpacing/>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КЫЗМАТ</w:t>
      </w:r>
      <w:r>
        <w:rPr>
          <w:rFonts w:ascii="Times New Roman" w:hAnsi="Times New Roman" w:cs="Times New Roman"/>
          <w:b/>
          <w:bCs/>
          <w:sz w:val="22"/>
          <w:szCs w:val="22"/>
          <w:lang w:val="ru-RU"/>
        </w:rPr>
        <w:t xml:space="preserve"> КӨРСӨТҮҮ</w:t>
      </w:r>
      <w:r w:rsidRPr="00123EFB">
        <w:rPr>
          <w:rFonts w:ascii="Times New Roman" w:hAnsi="Times New Roman" w:cs="Times New Roman"/>
          <w:b/>
          <w:bCs/>
          <w:sz w:val="22"/>
          <w:szCs w:val="22"/>
          <w:lang w:val="ru-RU"/>
        </w:rPr>
        <w:t xml:space="preserve"> КЕЛИШИМИ </w:t>
      </w:r>
      <w:r>
        <w:rPr>
          <w:rFonts w:ascii="Times New Roman" w:hAnsi="Times New Roman" w:cs="Times New Roman"/>
          <w:b/>
          <w:bCs/>
          <w:sz w:val="22"/>
          <w:szCs w:val="22"/>
          <w:lang w:val="ru-RU"/>
        </w:rPr>
        <w:t>№</w:t>
      </w:r>
      <w:r w:rsidRPr="00123EFB">
        <w:rPr>
          <w:rFonts w:ascii="Times New Roman" w:hAnsi="Times New Roman" w:cs="Times New Roman"/>
          <w:b/>
          <w:bCs/>
          <w:sz w:val="22"/>
          <w:szCs w:val="22"/>
        </w:rPr>
        <w:t>KGC</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P</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V</w:t>
      </w:r>
      <w:r w:rsidRPr="00123EFB">
        <w:rPr>
          <w:rFonts w:ascii="Times New Roman" w:hAnsi="Times New Roman" w:cs="Times New Roman"/>
          <w:b/>
          <w:bCs/>
          <w:sz w:val="22"/>
          <w:szCs w:val="22"/>
          <w:lang w:val="ru-RU"/>
        </w:rPr>
        <w:t>-</w:t>
      </w:r>
    </w:p>
    <w:p w14:paraId="0BCF3888" w14:textId="77777777" w:rsidR="0059331E" w:rsidRPr="00123EFB" w:rsidRDefault="0059331E" w:rsidP="0059331E">
      <w:pPr>
        <w:tabs>
          <w:tab w:val="left" w:pos="450"/>
        </w:tabs>
        <w:spacing w:after="0"/>
        <w:contextualSpacing/>
        <w:jc w:val="both"/>
        <w:rPr>
          <w:rFonts w:ascii="Times New Roman" w:hAnsi="Times New Roman" w:cs="Times New Roman"/>
          <w:b/>
          <w:bCs/>
          <w:sz w:val="22"/>
          <w:szCs w:val="22"/>
          <w:lang w:val="ru-RU"/>
        </w:rPr>
      </w:pPr>
    </w:p>
    <w:p w14:paraId="27B8774D" w14:textId="77777777" w:rsidR="0059331E" w:rsidRPr="00123EFB" w:rsidRDefault="0059331E" w:rsidP="0059331E">
      <w:pPr>
        <w:tabs>
          <w:tab w:val="left" w:pos="450"/>
        </w:tabs>
        <w:spacing w:after="0"/>
        <w:contextualSpacing/>
        <w:jc w:val="both"/>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Бишкек</w:t>
      </w:r>
      <w:r>
        <w:rPr>
          <w:rFonts w:ascii="Times New Roman" w:hAnsi="Times New Roman" w:cs="Times New Roman"/>
          <w:b/>
          <w:bCs/>
          <w:sz w:val="22"/>
          <w:szCs w:val="22"/>
          <w:lang w:val="ru-RU"/>
        </w:rPr>
        <w:t xml:space="preserve"> ш.</w:t>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sidRPr="00123EFB">
        <w:rPr>
          <w:rFonts w:ascii="Times New Roman" w:hAnsi="Times New Roman" w:cs="Times New Roman"/>
          <w:b/>
          <w:bCs/>
          <w:sz w:val="22"/>
          <w:szCs w:val="22"/>
          <w:lang w:val="ru-RU"/>
        </w:rPr>
        <w:t xml:space="preserve"> "____" _____________ 2026</w:t>
      </w:r>
    </w:p>
    <w:p w14:paraId="6AC579CB" w14:textId="77777777" w:rsidR="0059331E" w:rsidRPr="00123EFB" w:rsidRDefault="0059331E" w:rsidP="0059331E">
      <w:pPr>
        <w:tabs>
          <w:tab w:val="left" w:pos="450"/>
        </w:tabs>
        <w:spacing w:after="0"/>
        <w:contextualSpacing/>
        <w:jc w:val="both"/>
        <w:rPr>
          <w:rFonts w:ascii="Times New Roman" w:hAnsi="Times New Roman" w:cs="Times New Roman"/>
          <w:b/>
          <w:bCs/>
          <w:sz w:val="22"/>
          <w:szCs w:val="22"/>
          <w:lang w:val="ru-RU"/>
        </w:rPr>
      </w:pPr>
    </w:p>
    <w:p w14:paraId="34DE631F"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r w:rsidRPr="00B20609">
        <w:rPr>
          <w:rFonts w:ascii="Times New Roman" w:hAnsi="Times New Roman" w:cs="Times New Roman"/>
          <w:b/>
          <w:bCs/>
          <w:sz w:val="22"/>
          <w:szCs w:val="22"/>
          <w:lang w:val="ru-RU"/>
        </w:rPr>
        <w:t xml:space="preserve">"Кумтөр Голд Компани" ЖАК, </w:t>
      </w:r>
      <w:r w:rsidRPr="00B34DBA">
        <w:rPr>
          <w:rFonts w:ascii="Times New Roman" w:hAnsi="Times New Roman" w:cs="Times New Roman"/>
          <w:sz w:val="22"/>
          <w:szCs w:val="22"/>
          <w:lang w:val="ru-RU"/>
        </w:rPr>
        <w:t>мындан ары "</w:t>
      </w:r>
      <w:r>
        <w:rPr>
          <w:rFonts w:ascii="Times New Roman" w:hAnsi="Times New Roman" w:cs="Times New Roman"/>
          <w:sz w:val="22"/>
          <w:szCs w:val="22"/>
          <w:lang w:val="ky-KG"/>
        </w:rPr>
        <w:t>Буйрутмачы</w:t>
      </w:r>
      <w:r w:rsidRPr="00B34DBA">
        <w:rPr>
          <w:rFonts w:ascii="Times New Roman" w:hAnsi="Times New Roman" w:cs="Times New Roman"/>
          <w:sz w:val="22"/>
          <w:szCs w:val="22"/>
          <w:lang w:val="ru-RU"/>
        </w:rPr>
        <w:t>" деп аталат</w:t>
      </w:r>
      <w:r w:rsidRPr="00B20609">
        <w:rPr>
          <w:rFonts w:ascii="Times New Roman" w:hAnsi="Times New Roman" w:cs="Times New Roman"/>
          <w:b/>
          <w:bCs/>
          <w:sz w:val="22"/>
          <w:szCs w:val="22"/>
          <w:lang w:val="ru-RU"/>
        </w:rPr>
        <w:t xml:space="preserve">, ____ </w:t>
      </w:r>
      <w:r w:rsidRPr="00470765">
        <w:rPr>
          <w:rFonts w:ascii="Times New Roman" w:hAnsi="Times New Roman" w:cs="Times New Roman"/>
          <w:sz w:val="22"/>
          <w:szCs w:val="22"/>
          <w:lang w:val="ru-RU"/>
        </w:rPr>
        <w:t xml:space="preserve">негизинде иш алып барган ТОЛУК АТЫ-ЖӨНҮ, кызмат орду, жана </w:t>
      </w:r>
    </w:p>
    <w:p w14:paraId="528D7833" w14:textId="77777777" w:rsidR="0059331E" w:rsidRPr="00F10135" w:rsidRDefault="0059331E" w:rsidP="0059331E">
      <w:pPr>
        <w:tabs>
          <w:tab w:val="left" w:pos="450"/>
        </w:tabs>
        <w:spacing w:after="0"/>
        <w:contextualSpacing/>
        <w:jc w:val="both"/>
        <w:rPr>
          <w:rFonts w:ascii="Times New Roman" w:hAnsi="Times New Roman" w:cs="Times New Roman"/>
          <w:sz w:val="22"/>
          <w:szCs w:val="22"/>
          <w:lang w:val="ru-RU"/>
        </w:rPr>
      </w:pPr>
      <w:r w:rsidRPr="00470765">
        <w:rPr>
          <w:rFonts w:ascii="Times New Roman" w:hAnsi="Times New Roman" w:cs="Times New Roman"/>
          <w:sz w:val="22"/>
          <w:szCs w:val="22"/>
          <w:lang w:val="ru-RU"/>
        </w:rPr>
        <w:t>экинчи жагынан</w:t>
      </w:r>
      <w:r w:rsidRPr="00B20609">
        <w:rPr>
          <w:rFonts w:ascii="Times New Roman" w:hAnsi="Times New Roman" w:cs="Times New Roman"/>
          <w:b/>
          <w:bCs/>
          <w:sz w:val="22"/>
          <w:szCs w:val="22"/>
          <w:lang w:val="ru-RU"/>
        </w:rPr>
        <w:t xml:space="preserve"> ______, ТОЛУК АТЫ-ЖӨНҮ, кызмат орду, _______ </w:t>
      </w:r>
      <w:r w:rsidRPr="00470765">
        <w:rPr>
          <w:rFonts w:ascii="Times New Roman" w:hAnsi="Times New Roman" w:cs="Times New Roman"/>
          <w:sz w:val="22"/>
          <w:szCs w:val="22"/>
          <w:lang w:val="ru-RU"/>
        </w:rPr>
        <w:t>негизинде иш алып барган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жалпысынан "</w:t>
      </w:r>
      <w:r w:rsidRPr="00B20609">
        <w:rPr>
          <w:rFonts w:ascii="Times New Roman" w:hAnsi="Times New Roman" w:cs="Times New Roman"/>
          <w:b/>
          <w:bCs/>
          <w:sz w:val="22"/>
          <w:szCs w:val="22"/>
          <w:lang w:val="ru-RU"/>
        </w:rPr>
        <w:t xml:space="preserve">Тараптар" </w:t>
      </w:r>
      <w:r w:rsidRPr="00470765">
        <w:rPr>
          <w:rFonts w:ascii="Times New Roman" w:hAnsi="Times New Roman" w:cs="Times New Roman"/>
          <w:sz w:val="22"/>
          <w:szCs w:val="22"/>
          <w:lang w:val="ru-RU"/>
        </w:rPr>
        <w:t>деп аталган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ар бири өз-өзүнчө</w:t>
      </w:r>
      <w:r w:rsidRPr="00B20609">
        <w:rPr>
          <w:rFonts w:ascii="Times New Roman" w:hAnsi="Times New Roman" w:cs="Times New Roman"/>
          <w:b/>
          <w:bCs/>
          <w:sz w:val="22"/>
          <w:szCs w:val="22"/>
          <w:lang w:val="ru-RU"/>
        </w:rPr>
        <w:t xml:space="preserve"> "Тарап" </w:t>
      </w:r>
      <w:r w:rsidRPr="00F10135">
        <w:rPr>
          <w:rFonts w:ascii="Times New Roman" w:hAnsi="Times New Roman" w:cs="Times New Roman"/>
          <w:sz w:val="22"/>
          <w:szCs w:val="22"/>
          <w:lang w:val="ru-RU"/>
        </w:rPr>
        <w:t>катары</w:t>
      </w:r>
      <w:r w:rsidRPr="00B20609">
        <w:rPr>
          <w:rFonts w:ascii="Times New Roman" w:hAnsi="Times New Roman" w:cs="Times New Roman"/>
          <w:b/>
          <w:bCs/>
          <w:sz w:val="22"/>
          <w:szCs w:val="22"/>
          <w:lang w:val="ru-RU"/>
        </w:rPr>
        <w:t xml:space="preserve">, </w:t>
      </w:r>
      <w:r w:rsidRPr="00F10135">
        <w:rPr>
          <w:rFonts w:ascii="Times New Roman" w:hAnsi="Times New Roman" w:cs="Times New Roman"/>
          <w:sz w:val="22"/>
          <w:szCs w:val="22"/>
          <w:lang w:val="ru-RU"/>
        </w:rPr>
        <w:t xml:space="preserve">төмөнкүдөй </w:t>
      </w:r>
      <w:r>
        <w:rPr>
          <w:rFonts w:ascii="Times New Roman" w:hAnsi="Times New Roman" w:cs="Times New Roman"/>
          <w:sz w:val="22"/>
          <w:szCs w:val="22"/>
          <w:lang w:val="ru-RU"/>
        </w:rPr>
        <w:t>кызмат көрсөтүү</w:t>
      </w:r>
      <w:r w:rsidRPr="00F10135">
        <w:rPr>
          <w:rFonts w:ascii="Times New Roman" w:hAnsi="Times New Roman" w:cs="Times New Roman"/>
          <w:sz w:val="22"/>
          <w:szCs w:val="22"/>
          <w:lang w:val="ru-RU"/>
        </w:rPr>
        <w:t xml:space="preserve"> келишимин (мындан ары</w:t>
      </w:r>
      <w:r w:rsidRPr="00B20609">
        <w:rPr>
          <w:rFonts w:ascii="Times New Roman" w:hAnsi="Times New Roman" w:cs="Times New Roman"/>
          <w:b/>
          <w:bCs/>
          <w:sz w:val="22"/>
          <w:szCs w:val="22"/>
          <w:lang w:val="ru-RU"/>
        </w:rPr>
        <w:t xml:space="preserve"> "Келишим" </w:t>
      </w:r>
      <w:r w:rsidRPr="00F10135">
        <w:rPr>
          <w:rFonts w:ascii="Times New Roman" w:hAnsi="Times New Roman" w:cs="Times New Roman"/>
          <w:sz w:val="22"/>
          <w:szCs w:val="22"/>
          <w:lang w:val="ru-RU"/>
        </w:rPr>
        <w:t>деп аталат) түзүштү:</w:t>
      </w:r>
    </w:p>
    <w:p w14:paraId="18491180"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p>
    <w:p w14:paraId="46310E3A" w14:textId="77777777" w:rsidR="0059331E" w:rsidRPr="002B1707"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1. Келишим төмөнкү бөлүктөрдөн турат, алардын ар бири Келишимдин ажырагыс бөлүгү болуп саналат:</w:t>
      </w:r>
    </w:p>
    <w:p w14:paraId="62FB9FC9" w14:textId="77777777" w:rsidR="0059331E" w:rsidRPr="002B1707"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а) ушул негизги келишим (мындан ары "</w:t>
      </w:r>
      <w:r w:rsidRPr="00CF3099">
        <w:rPr>
          <w:rFonts w:ascii="Times New Roman" w:hAnsi="Times New Roman" w:cs="Times New Roman"/>
          <w:b/>
          <w:bCs/>
          <w:sz w:val="22"/>
          <w:szCs w:val="22"/>
          <w:lang w:val="ru-RU"/>
        </w:rPr>
        <w:t>Негизги келишим</w:t>
      </w:r>
      <w:r w:rsidRPr="002B1707">
        <w:rPr>
          <w:rFonts w:ascii="Times New Roman" w:hAnsi="Times New Roman" w:cs="Times New Roman"/>
          <w:sz w:val="22"/>
          <w:szCs w:val="22"/>
          <w:lang w:val="ru-RU"/>
        </w:rPr>
        <w:t>" деп аталат);</w:t>
      </w:r>
    </w:p>
    <w:p w14:paraId="6A2DBE41" w14:textId="77777777" w:rsidR="0059331E" w:rsidRPr="002B1707"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 xml:space="preserve">б) </w:t>
      </w:r>
      <w:r>
        <w:rPr>
          <w:rFonts w:ascii="Times New Roman" w:hAnsi="Times New Roman" w:cs="Times New Roman"/>
          <w:sz w:val="22"/>
          <w:szCs w:val="22"/>
          <w:lang w:val="ru-RU"/>
        </w:rPr>
        <w:t xml:space="preserve">Буйрутмачынын </w:t>
      </w:r>
      <w:r w:rsidRPr="002B1707">
        <w:rPr>
          <w:rFonts w:ascii="Times New Roman" w:hAnsi="Times New Roman" w:cs="Times New Roman"/>
          <w:sz w:val="22"/>
          <w:szCs w:val="22"/>
          <w:lang w:val="ru-RU"/>
        </w:rPr>
        <w:t>веб-сайтында жайгаштырылган жана Тараптар тарабынан төмөнкү шилтемелер аркылуу карап чыгууга жеткиликтүү болгон Келишимдин жалпы шарттары: Жалпы шарттар жана жоболор жана https://www.kumtor.kg/wp-content/uploads/2020/11/general-terms_service_2020_nov.pdf (мындан ары "</w:t>
      </w:r>
      <w:r w:rsidRPr="00CF3099">
        <w:rPr>
          <w:rFonts w:ascii="Times New Roman" w:hAnsi="Times New Roman" w:cs="Times New Roman"/>
          <w:b/>
          <w:bCs/>
          <w:sz w:val="22"/>
          <w:szCs w:val="22"/>
          <w:lang w:val="ru-RU"/>
        </w:rPr>
        <w:t>Жалпы шарттар</w:t>
      </w:r>
      <w:r w:rsidRPr="002B1707">
        <w:rPr>
          <w:rFonts w:ascii="Times New Roman" w:hAnsi="Times New Roman" w:cs="Times New Roman"/>
          <w:sz w:val="22"/>
          <w:szCs w:val="22"/>
          <w:lang w:val="ru-RU"/>
        </w:rPr>
        <w:t>" деп аталат); Келишимге карама-каршы келбеген өлчөмдө.</w:t>
      </w:r>
    </w:p>
    <w:p w14:paraId="77E8B474" w14:textId="77777777" w:rsidR="0059331E" w:rsidRPr="002B1707"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в) техникалык тапшырма;</w:t>
      </w:r>
    </w:p>
    <w:p w14:paraId="355FB51C"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г) эки Тарап тең кол койгон көрсөтүлгөн бардык кызматтардын актылары.</w:t>
      </w:r>
    </w:p>
    <w:p w14:paraId="33B3CD76"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p>
    <w:p w14:paraId="13DDFCFD" w14:textId="77777777" w:rsidR="0059331E" w:rsidRPr="003A2DC0" w:rsidRDefault="0059331E" w:rsidP="0059331E">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2</w:t>
      </w:r>
      <w:r w:rsidRPr="00373DF2">
        <w:rPr>
          <w:rFonts w:ascii="Times New Roman" w:hAnsi="Times New Roman" w:cs="Times New Roman"/>
          <w:sz w:val="22"/>
          <w:szCs w:val="22"/>
          <w:lang w:val="ru-RU"/>
        </w:rPr>
        <w:t xml:space="preserve">. Келишимдин шарттарына ылайык, </w:t>
      </w:r>
      <w:r>
        <w:rPr>
          <w:rFonts w:ascii="Times New Roman" w:hAnsi="Times New Roman" w:cs="Times New Roman"/>
          <w:sz w:val="22"/>
          <w:szCs w:val="22"/>
          <w:lang w:val="ru-RU"/>
        </w:rPr>
        <w:t xml:space="preserve">Аткаруучу </w:t>
      </w:r>
      <w:r w:rsidRPr="00373DF2">
        <w:rPr>
          <w:rFonts w:ascii="Times New Roman" w:hAnsi="Times New Roman" w:cs="Times New Roman"/>
          <w:sz w:val="22"/>
          <w:szCs w:val="22"/>
          <w:lang w:val="ru-RU"/>
        </w:rPr>
        <w:t>төмөнкү кызматтарды көрсөтүүгө милдеттенет: ________________ (мындан ары жалпысынан "</w:t>
      </w:r>
      <w:r w:rsidRPr="00373DF2">
        <w:rPr>
          <w:rFonts w:ascii="Times New Roman" w:hAnsi="Times New Roman" w:cs="Times New Roman"/>
          <w:b/>
          <w:bCs/>
          <w:sz w:val="22"/>
          <w:szCs w:val="22"/>
          <w:lang w:val="ru-RU"/>
        </w:rPr>
        <w:t>Кызматтар</w:t>
      </w:r>
      <w:r w:rsidRPr="00373DF2">
        <w:rPr>
          <w:rFonts w:ascii="Times New Roman" w:hAnsi="Times New Roman" w:cs="Times New Roman"/>
          <w:sz w:val="22"/>
          <w:szCs w:val="22"/>
          <w:lang w:val="ru-RU"/>
        </w:rPr>
        <w:t xml:space="preserve">" деп аталат), ал эми </w:t>
      </w:r>
      <w:r>
        <w:rPr>
          <w:rFonts w:ascii="Times New Roman" w:hAnsi="Times New Roman" w:cs="Times New Roman"/>
          <w:sz w:val="22"/>
          <w:szCs w:val="22"/>
          <w:lang w:val="ru-RU"/>
        </w:rPr>
        <w:t>Буйрутмачы</w:t>
      </w:r>
      <w:r w:rsidRPr="00373DF2">
        <w:rPr>
          <w:rFonts w:ascii="Times New Roman" w:hAnsi="Times New Roman" w:cs="Times New Roman"/>
          <w:sz w:val="22"/>
          <w:szCs w:val="22"/>
          <w:lang w:val="ru-RU"/>
        </w:rPr>
        <w:t xml:space="preserve"> Келишимде каралган тартипте жана шарттарда Кызматтарды кабыл алууга жана төлөөгө милдеттенет.</w:t>
      </w:r>
    </w:p>
    <w:p w14:paraId="463F3693"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021D75E1" w14:textId="77777777" w:rsidR="0059331E" w:rsidRDefault="0059331E" w:rsidP="0059331E">
      <w:pPr>
        <w:tabs>
          <w:tab w:val="left" w:pos="450"/>
        </w:tabs>
        <w:spacing w:after="0"/>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3</w:t>
      </w:r>
      <w:r w:rsidRPr="00BB4E82">
        <w:rPr>
          <w:rFonts w:ascii="Times New Roman" w:eastAsia="Calibri" w:hAnsi="Times New Roman" w:cs="Times New Roman"/>
          <w:sz w:val="22"/>
          <w:szCs w:val="22"/>
          <w:lang w:val="ru-RU"/>
        </w:rPr>
        <w:t xml:space="preserve">. Келишим боюнча Кызмат көрсөтүүлөрдүн баасы ____________ сомду түзөт, ага бардык тиешелүү салыктар жана жыйымдар, ошондой эле кызмат көрсөтүүгө байланыштуу </w:t>
      </w:r>
      <w:r>
        <w:rPr>
          <w:rFonts w:ascii="Times New Roman" w:eastAsia="Calibri" w:hAnsi="Times New Roman" w:cs="Times New Roman"/>
          <w:sz w:val="22"/>
          <w:szCs w:val="22"/>
          <w:lang w:val="ru-RU"/>
        </w:rPr>
        <w:t xml:space="preserve">Аткаруучунун </w:t>
      </w:r>
      <w:r w:rsidRPr="00BB4E82">
        <w:rPr>
          <w:rFonts w:ascii="Times New Roman" w:eastAsia="Calibri" w:hAnsi="Times New Roman" w:cs="Times New Roman"/>
          <w:sz w:val="22"/>
          <w:szCs w:val="22"/>
          <w:lang w:val="ru-RU"/>
        </w:rPr>
        <w:t>бардык чыгымдары кирет. Кызмат көрсөтүүлөрдүн баасы туруктуу болуп саналат жана Тараптардын жазуу жүзүндөгү макулдашуусу менен башкача белгиленбесе, өзгөртүлбөйт.</w:t>
      </w:r>
    </w:p>
    <w:p w14:paraId="3F3FEF5D" w14:textId="77777777" w:rsidR="0059331E" w:rsidRPr="003A2DC0" w:rsidRDefault="0059331E" w:rsidP="0059331E">
      <w:pPr>
        <w:tabs>
          <w:tab w:val="left" w:pos="450"/>
        </w:tabs>
        <w:spacing w:after="0"/>
        <w:jc w:val="both"/>
        <w:rPr>
          <w:rFonts w:ascii="Times New Roman" w:eastAsia="Calibri" w:hAnsi="Times New Roman" w:cs="Times New Roman"/>
          <w:sz w:val="22"/>
          <w:szCs w:val="22"/>
          <w:lang w:val="ru-RU"/>
        </w:rPr>
      </w:pPr>
    </w:p>
    <w:p w14:paraId="12CE863A" w14:textId="77777777" w:rsidR="0059331E" w:rsidRDefault="0059331E" w:rsidP="0059331E">
      <w:pPr>
        <w:tabs>
          <w:tab w:val="left" w:pos="450"/>
        </w:tabs>
        <w:spacing w:after="0"/>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Pr="00BB4E82">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w:t>
      </w:r>
      <w:r w:rsidRPr="00BB4E82">
        <w:rPr>
          <w:rFonts w:ascii="Times New Roman" w:hAnsi="Times New Roman" w:cs="Times New Roman"/>
          <w:sz w:val="22"/>
          <w:szCs w:val="22"/>
          <w:lang w:val="ru-RU"/>
        </w:rPr>
        <w:t xml:space="preserve"> Жалпы шарттарда белгиленген тартипте Тараптар көрсөтүлгөн кызмат көрсөтүүлөр жөнүндө тиешелүү актыга кол койгондон кийин 10 (он) банк күнүнүн ичинде </w:t>
      </w:r>
      <w:r>
        <w:rPr>
          <w:rFonts w:ascii="Times New Roman" w:hAnsi="Times New Roman" w:cs="Times New Roman"/>
          <w:sz w:val="22"/>
          <w:szCs w:val="22"/>
          <w:lang w:val="ru-RU"/>
        </w:rPr>
        <w:t>Аткаруучуга</w:t>
      </w:r>
      <w:r w:rsidRPr="00BB4E82">
        <w:rPr>
          <w:rFonts w:ascii="Times New Roman" w:hAnsi="Times New Roman" w:cs="Times New Roman"/>
          <w:sz w:val="22"/>
          <w:szCs w:val="22"/>
          <w:lang w:val="ru-RU"/>
        </w:rPr>
        <w:t xml:space="preserve"> Кызмат көрсөтүүлөрдүн баасын төлөп берет.</w:t>
      </w:r>
    </w:p>
    <w:p w14:paraId="18001579" w14:textId="77777777" w:rsidR="0059331E" w:rsidRPr="003A2DC0" w:rsidRDefault="0059331E" w:rsidP="0059331E">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w:t>
      </w:r>
    </w:p>
    <w:p w14:paraId="5644717D"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5</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 xml:space="preserve">ын объектилеринде болуу үчүн коопсуздук талаптарын жана эрежелерин сактоого милдеттенет. </w:t>
      </w:r>
      <w:r>
        <w:rPr>
          <w:rFonts w:ascii="Times New Roman" w:hAnsi="Times New Roman" w:cs="Times New Roman"/>
          <w:sz w:val="22"/>
          <w:szCs w:val="22"/>
          <w:lang w:val="ru-RU"/>
        </w:rPr>
        <w:t>Буйрутмачы</w:t>
      </w:r>
      <w:r w:rsidRPr="00FA48A0">
        <w:rPr>
          <w:rFonts w:ascii="Times New Roman" w:hAnsi="Times New Roman" w:cs="Times New Roman"/>
          <w:sz w:val="22"/>
          <w:szCs w:val="22"/>
          <w:lang w:val="ru-RU"/>
        </w:rPr>
        <w:t xml:space="preserve"> кызмат көрсөтүү учурунда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тарабынан коопсуздук эрежелерин бузгандыгы үчүн эч кандай жоопкерчилик тартпайт.</w:t>
      </w:r>
    </w:p>
    <w:p w14:paraId="1AC29A89" w14:textId="77777777" w:rsidR="0059331E" w:rsidRDefault="0059331E" w:rsidP="0059331E">
      <w:pPr>
        <w:pStyle w:val="a7"/>
        <w:tabs>
          <w:tab w:val="left" w:pos="450"/>
        </w:tabs>
        <w:spacing w:after="0"/>
        <w:ind w:left="0"/>
        <w:rPr>
          <w:rFonts w:ascii="Times New Roman" w:hAnsi="Times New Roman" w:cs="Times New Roman"/>
          <w:sz w:val="22"/>
          <w:szCs w:val="22"/>
          <w:lang w:val="ru-RU"/>
        </w:rPr>
      </w:pPr>
    </w:p>
    <w:p w14:paraId="36AF303E" w14:textId="77777777" w:rsidR="0059331E" w:rsidRPr="005A1D6F" w:rsidRDefault="0059331E" w:rsidP="0059331E">
      <w:pPr>
        <w:tabs>
          <w:tab w:val="left" w:pos="450"/>
        </w:tabs>
        <w:spacing w:after="0"/>
        <w:rPr>
          <w:rFonts w:ascii="Times New Roman" w:hAnsi="Times New Roman" w:cs="Times New Roman"/>
          <w:b/>
          <w:bCs/>
          <w:sz w:val="22"/>
          <w:szCs w:val="22"/>
          <w:lang w:val="ru-RU"/>
        </w:rPr>
      </w:pPr>
      <w:r w:rsidRPr="005A1D6F">
        <w:rPr>
          <w:rFonts w:ascii="Times New Roman" w:hAnsi="Times New Roman" w:cs="Times New Roman"/>
          <w:b/>
          <w:bCs/>
          <w:sz w:val="22"/>
          <w:szCs w:val="22"/>
          <w:lang w:val="ru-RU"/>
        </w:rPr>
        <w:t xml:space="preserve">6. Кызмат көрсөтүүлөрдүн/Атайын </w:t>
      </w:r>
      <w:r>
        <w:rPr>
          <w:rFonts w:ascii="Times New Roman" w:hAnsi="Times New Roman" w:cs="Times New Roman"/>
          <w:b/>
          <w:bCs/>
          <w:sz w:val="22"/>
          <w:szCs w:val="22"/>
          <w:lang w:val="ky-KG"/>
        </w:rPr>
        <w:t>аймактын</w:t>
      </w:r>
      <w:r w:rsidRPr="005A1D6F">
        <w:rPr>
          <w:rFonts w:ascii="Times New Roman" w:hAnsi="Times New Roman" w:cs="Times New Roman"/>
          <w:b/>
          <w:bCs/>
          <w:sz w:val="22"/>
          <w:szCs w:val="22"/>
          <w:lang w:val="ru-RU"/>
        </w:rPr>
        <w:t xml:space="preserve"> жайгашкан жери:</w:t>
      </w:r>
    </w:p>
    <w:p w14:paraId="79DA9662"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r w:rsidRPr="00DA5880">
        <w:rPr>
          <w:rFonts w:ascii="Times New Roman" w:hAnsi="Times New Roman" w:cs="Times New Roman"/>
          <w:sz w:val="22"/>
          <w:szCs w:val="22"/>
          <w:lang w:val="ru-RU"/>
        </w:rPr>
        <w:t xml:space="preserve">"Белгиленген тейлөө аймагы" </w:t>
      </w:r>
      <w:r>
        <w:rPr>
          <w:rFonts w:ascii="Times New Roman" w:hAnsi="Times New Roman" w:cs="Times New Roman"/>
          <w:sz w:val="22"/>
          <w:szCs w:val="22"/>
          <w:lang w:val="ru-RU"/>
        </w:rPr>
        <w:t>–</w:t>
      </w:r>
      <w:r w:rsidRPr="00DA5880">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Буйрутмачынын </w:t>
      </w:r>
      <w:r w:rsidRPr="00DA5880">
        <w:rPr>
          <w:rFonts w:ascii="Times New Roman" w:hAnsi="Times New Roman" w:cs="Times New Roman"/>
          <w:sz w:val="22"/>
          <w:szCs w:val="22"/>
          <w:lang w:val="ru-RU"/>
        </w:rPr>
        <w:t xml:space="preserve">аймагындагы Келишим боюнча </w:t>
      </w:r>
      <w:r>
        <w:rPr>
          <w:rFonts w:ascii="Times New Roman" w:hAnsi="Times New Roman" w:cs="Times New Roman"/>
          <w:sz w:val="22"/>
          <w:szCs w:val="22"/>
          <w:lang w:val="ru-RU"/>
        </w:rPr>
        <w:t xml:space="preserve">Аткаруучу </w:t>
      </w:r>
      <w:r w:rsidRPr="00DA5880">
        <w:rPr>
          <w:rFonts w:ascii="Times New Roman" w:hAnsi="Times New Roman" w:cs="Times New Roman"/>
          <w:sz w:val="22"/>
          <w:szCs w:val="22"/>
          <w:lang w:val="ru-RU"/>
        </w:rPr>
        <w:t xml:space="preserve">Кызмат көрсөтүүчү аймак (же Келишим боюнча Кызмат көрсөтүүлөргө байланыштуу жайгашкан жер). </w:t>
      </w:r>
      <w:r>
        <w:rPr>
          <w:rFonts w:ascii="Times New Roman" w:hAnsi="Times New Roman" w:cs="Times New Roman"/>
          <w:sz w:val="22"/>
          <w:szCs w:val="22"/>
          <w:lang w:val="ru-RU"/>
        </w:rPr>
        <w:t>Аткаруучу</w:t>
      </w:r>
      <w:r w:rsidRPr="00DA5880">
        <w:rPr>
          <w:rFonts w:ascii="Times New Roman" w:hAnsi="Times New Roman" w:cs="Times New Roman"/>
          <w:sz w:val="22"/>
          <w:szCs w:val="22"/>
          <w:lang w:val="ru-RU"/>
        </w:rPr>
        <w:t xml:space="preserve"> (i) Белгиленген тейлөө аймагында,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жумуштун коопсуз жүргүзүлүшү жана жабдуулардын коопсуз иштеши үчүн; (ii) Белгиленген тейлөө аймагында жана анын сыртында,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күнөөсү менен келип чыккан ар кандай кырсыктар, бузулуулар же айлана-чөйрөнүн булганышы үчүн толук жоопкерчилик тартат.</w:t>
      </w:r>
    </w:p>
    <w:p w14:paraId="51C821F7"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p>
    <w:p w14:paraId="05CBDE05" w14:textId="77777777" w:rsidR="0059331E" w:rsidRPr="00FD490F" w:rsidRDefault="0059331E" w:rsidP="0059331E">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lastRenderedPageBreak/>
        <w:t>7. Жабдууларды, материалдарды жана шаймандарды берүү:</w:t>
      </w:r>
    </w:p>
    <w:p w14:paraId="79111EC2" w14:textId="77777777" w:rsidR="0059331E" w:rsidRPr="00FD490F" w:rsidRDefault="0059331E" w:rsidP="0059331E">
      <w:pPr>
        <w:tabs>
          <w:tab w:val="left" w:pos="450"/>
        </w:tabs>
        <w:spacing w:after="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 xml:space="preserve">Кызматтар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ын</w:t>
      </w:r>
      <w:r w:rsidRPr="00FD490F">
        <w:rPr>
          <w:rFonts w:ascii="Times New Roman" w:hAnsi="Times New Roman" w:cs="Times New Roman"/>
          <w:sz w:val="22"/>
          <w:szCs w:val="22"/>
          <w:lang w:val="ru-RU"/>
        </w:rPr>
        <w:t xml:space="preserve"> материалдарын, жабдууларын, техникасын, шаймандарын жана башка мүлкүн колдонуу менен көрсөтүлөт, алардын коопсуздугу үчүн </w:t>
      </w:r>
      <w:r>
        <w:rPr>
          <w:rFonts w:ascii="Times New Roman" w:hAnsi="Times New Roman" w:cs="Times New Roman"/>
          <w:sz w:val="22"/>
          <w:szCs w:val="22"/>
          <w:lang w:val="ru-RU"/>
        </w:rPr>
        <w:t>Аткаруучу</w:t>
      </w:r>
      <w:r w:rsidRPr="00FD490F">
        <w:rPr>
          <w:rFonts w:ascii="Times New Roman" w:hAnsi="Times New Roman" w:cs="Times New Roman"/>
          <w:sz w:val="22"/>
          <w:szCs w:val="22"/>
          <w:lang w:val="ru-RU"/>
        </w:rPr>
        <w:t xml:space="preserve"> жооптуу.</w:t>
      </w:r>
    </w:p>
    <w:p w14:paraId="20D5FA7B" w14:textId="77777777" w:rsidR="0059331E" w:rsidRPr="00FD490F" w:rsidRDefault="0059331E" w:rsidP="0059331E">
      <w:pPr>
        <w:pStyle w:val="a7"/>
        <w:tabs>
          <w:tab w:val="left" w:pos="450"/>
        </w:tabs>
        <w:spacing w:after="0"/>
        <w:jc w:val="both"/>
        <w:rPr>
          <w:rFonts w:ascii="Times New Roman" w:hAnsi="Times New Roman" w:cs="Times New Roman"/>
          <w:sz w:val="22"/>
          <w:szCs w:val="22"/>
          <w:lang w:val="ru-RU"/>
        </w:rPr>
      </w:pPr>
    </w:p>
    <w:p w14:paraId="4BF6F9DA" w14:textId="77777777" w:rsidR="0059331E" w:rsidRPr="00FD490F" w:rsidRDefault="0059331E" w:rsidP="0059331E">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t xml:space="preserve">8. Кумтөр кенинде </w:t>
      </w:r>
      <w:r w:rsidRPr="00F5272D">
        <w:rPr>
          <w:rFonts w:ascii="Times New Roman" w:hAnsi="Times New Roman" w:cs="Times New Roman"/>
          <w:b/>
          <w:bCs/>
          <w:sz w:val="22"/>
          <w:szCs w:val="22"/>
          <w:lang w:val="ru-RU"/>
        </w:rPr>
        <w:t>Аткаруучуга</w:t>
      </w:r>
      <w:r w:rsidRPr="00FD490F">
        <w:rPr>
          <w:rFonts w:ascii="Times New Roman" w:hAnsi="Times New Roman" w:cs="Times New Roman"/>
          <w:b/>
          <w:bCs/>
          <w:sz w:val="22"/>
          <w:szCs w:val="22"/>
          <w:lang w:val="ru-RU"/>
        </w:rPr>
        <w:t xml:space="preserve"> жеке коргонуу каражаттарын (ЖКК) берүү:</w:t>
      </w:r>
    </w:p>
    <w:p w14:paraId="5CDC10BC"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Кызмат көрсөтүү мөөнөтүнүн ичинде жумуш үчүн бардык зарыл болгон ЖККлар берилет (</w:t>
      </w:r>
      <w:r w:rsidRPr="00FD490F">
        <w:rPr>
          <w:rFonts w:ascii="Times New Roman" w:hAnsi="Times New Roman" w:cs="Times New Roman"/>
          <w:i/>
          <w:iCs/>
          <w:sz w:val="22"/>
          <w:szCs w:val="22"/>
          <w:lang w:val="ru-RU"/>
        </w:rPr>
        <w:t xml:space="preserve">келишимге кол коюуда </w:t>
      </w:r>
      <w:r>
        <w:rPr>
          <w:rFonts w:ascii="Times New Roman" w:hAnsi="Times New Roman" w:cs="Times New Roman"/>
          <w:i/>
          <w:iCs/>
          <w:sz w:val="22"/>
          <w:szCs w:val="22"/>
          <w:lang w:val="ru-RU"/>
        </w:rPr>
        <w:t>кошумча</w:t>
      </w:r>
      <w:r w:rsidRPr="00FD490F">
        <w:rPr>
          <w:rFonts w:ascii="Times New Roman" w:hAnsi="Times New Roman" w:cs="Times New Roman"/>
          <w:i/>
          <w:iCs/>
          <w:sz w:val="22"/>
          <w:szCs w:val="22"/>
          <w:lang w:val="ru-RU"/>
        </w:rPr>
        <w:t xml:space="preserve"> талкуулангандай</w:t>
      </w:r>
      <w:r w:rsidRPr="00FD490F">
        <w:rPr>
          <w:rFonts w:ascii="Times New Roman" w:hAnsi="Times New Roman" w:cs="Times New Roman"/>
          <w:sz w:val="22"/>
          <w:szCs w:val="22"/>
          <w:lang w:val="ru-RU"/>
        </w:rPr>
        <w:t>).</w:t>
      </w:r>
    </w:p>
    <w:p w14:paraId="017AF5C3" w14:textId="77777777" w:rsidR="0059331E" w:rsidRDefault="0059331E" w:rsidP="0059331E">
      <w:pPr>
        <w:tabs>
          <w:tab w:val="left" w:pos="450"/>
        </w:tabs>
        <w:spacing w:after="0"/>
        <w:jc w:val="both"/>
        <w:rPr>
          <w:rFonts w:ascii="Times New Roman" w:hAnsi="Times New Roman" w:cs="Times New Roman"/>
          <w:sz w:val="22"/>
          <w:szCs w:val="22"/>
          <w:lang w:val="ru-RU"/>
        </w:rPr>
      </w:pPr>
    </w:p>
    <w:p w14:paraId="6532D7CF" w14:textId="77777777" w:rsidR="0059331E" w:rsidRPr="00CB3B7F" w:rsidRDefault="0059331E" w:rsidP="0059331E">
      <w:pPr>
        <w:tabs>
          <w:tab w:val="left" w:pos="450"/>
        </w:tabs>
        <w:spacing w:after="0"/>
        <w:jc w:val="both"/>
        <w:rPr>
          <w:rFonts w:ascii="Times New Roman" w:hAnsi="Times New Roman" w:cs="Times New Roman"/>
          <w:i/>
          <w:iCs/>
          <w:sz w:val="22"/>
          <w:szCs w:val="22"/>
          <w:lang w:val="ru-RU"/>
        </w:rPr>
      </w:pPr>
      <w:r w:rsidRPr="00F5272D">
        <w:rPr>
          <w:rFonts w:ascii="Times New Roman" w:hAnsi="Times New Roman" w:cs="Times New Roman"/>
          <w:b/>
          <w:bCs/>
          <w:sz w:val="22"/>
          <w:szCs w:val="22"/>
          <w:lang w:val="ru-RU"/>
        </w:rPr>
        <w:t>9. Аткаруучунун</w:t>
      </w:r>
      <w:r w:rsidRPr="003D1FC5">
        <w:rPr>
          <w:rFonts w:ascii="Times New Roman" w:hAnsi="Times New Roman" w:cs="Times New Roman"/>
          <w:b/>
          <w:bCs/>
          <w:sz w:val="22"/>
          <w:szCs w:val="22"/>
          <w:lang w:val="ru-RU"/>
        </w:rPr>
        <w:t xml:space="preserve"> Кумтөр кенинде жатакана жана тамак-аш</w:t>
      </w:r>
      <w:r>
        <w:rPr>
          <w:rFonts w:ascii="Times New Roman" w:hAnsi="Times New Roman" w:cs="Times New Roman"/>
          <w:b/>
          <w:bCs/>
          <w:sz w:val="22"/>
          <w:szCs w:val="22"/>
          <w:lang w:val="ru-RU"/>
        </w:rPr>
        <w:t xml:space="preserve"> менен камсыз болушу</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p>
    <w:p w14:paraId="6A8E1337" w14:textId="77777777" w:rsidR="0059331E" w:rsidRPr="007B0C6E" w:rsidRDefault="0059331E" w:rsidP="0059331E">
      <w:pPr>
        <w:pStyle w:val="a7"/>
        <w:tabs>
          <w:tab w:val="left" w:pos="450"/>
        </w:tabs>
        <w:spacing w:after="0"/>
        <w:jc w:val="both"/>
        <w:rPr>
          <w:rFonts w:ascii="Times New Roman" w:hAnsi="Times New Roman" w:cs="Times New Roman"/>
          <w:sz w:val="22"/>
          <w:szCs w:val="22"/>
          <w:lang w:val="ru-RU"/>
        </w:rPr>
      </w:pPr>
    </w:p>
    <w:p w14:paraId="67840350" w14:textId="77777777" w:rsidR="0059331E" w:rsidRPr="007B0C6E" w:rsidRDefault="0059331E" w:rsidP="0059331E">
      <w:pPr>
        <w:tabs>
          <w:tab w:val="left" w:pos="450"/>
        </w:tabs>
        <w:spacing w:after="0"/>
        <w:jc w:val="both"/>
        <w:rPr>
          <w:rFonts w:ascii="Times New Roman" w:hAnsi="Times New Roman" w:cs="Times New Roman"/>
          <w:sz w:val="22"/>
          <w:szCs w:val="22"/>
          <w:lang w:val="ru-RU"/>
        </w:rPr>
      </w:pPr>
      <w:r w:rsidRPr="00F5272D">
        <w:rPr>
          <w:rFonts w:ascii="Times New Roman" w:hAnsi="Times New Roman" w:cs="Times New Roman"/>
          <w:b/>
          <w:bCs/>
          <w:sz w:val="22"/>
          <w:szCs w:val="22"/>
          <w:lang w:val="ru-RU"/>
        </w:rPr>
        <w:t>10. Аткаруучунун</w:t>
      </w:r>
      <w:r w:rsidRPr="007B0C6E">
        <w:rPr>
          <w:rFonts w:ascii="Times New Roman" w:hAnsi="Times New Roman" w:cs="Times New Roman"/>
          <w:sz w:val="22"/>
          <w:szCs w:val="22"/>
          <w:lang w:val="ru-RU"/>
        </w:rPr>
        <w:t xml:space="preserve"> Кумтөр кенинде </w:t>
      </w:r>
      <w:r>
        <w:rPr>
          <w:rFonts w:ascii="Times New Roman" w:hAnsi="Times New Roman" w:cs="Times New Roman"/>
          <w:sz w:val="22"/>
          <w:szCs w:val="22"/>
          <w:lang w:val="ru-RU"/>
        </w:rPr>
        <w:t xml:space="preserve">Буйрутмачы </w:t>
      </w:r>
      <w:r w:rsidRPr="007B0C6E">
        <w:rPr>
          <w:rFonts w:ascii="Times New Roman" w:hAnsi="Times New Roman" w:cs="Times New Roman"/>
          <w:sz w:val="22"/>
          <w:szCs w:val="22"/>
          <w:lang w:val="ru-RU"/>
        </w:rPr>
        <w:t>тарабынан белгиленген кызмат көрсөтүү мөөнөтү: *** чейин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4E800833" w14:textId="77777777" w:rsidR="0059331E" w:rsidRPr="007B0C6E" w:rsidRDefault="0059331E" w:rsidP="0059331E">
      <w:pPr>
        <w:pStyle w:val="a7"/>
        <w:tabs>
          <w:tab w:val="left" w:pos="450"/>
        </w:tabs>
        <w:spacing w:after="0"/>
        <w:jc w:val="both"/>
        <w:rPr>
          <w:rFonts w:ascii="Times New Roman" w:hAnsi="Times New Roman" w:cs="Times New Roman"/>
          <w:sz w:val="22"/>
          <w:szCs w:val="22"/>
          <w:lang w:val="ru-RU"/>
        </w:rPr>
      </w:pPr>
    </w:p>
    <w:p w14:paraId="20C77B33" w14:textId="77777777" w:rsidR="0059331E" w:rsidRPr="002D793D" w:rsidRDefault="0059331E" w:rsidP="0059331E">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11</w:t>
      </w:r>
      <w:r w:rsidRPr="007B0C6E">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Кызмат көрсөтүүчү жерге жана кайра транспорт</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1FCE11DF" w14:textId="77777777" w:rsidR="0059331E" w:rsidRPr="002D793D" w:rsidRDefault="0059331E" w:rsidP="0059331E">
      <w:pPr>
        <w:pStyle w:val="a7"/>
        <w:tabs>
          <w:tab w:val="left" w:pos="450"/>
        </w:tabs>
        <w:spacing w:after="0"/>
        <w:ind w:left="0"/>
        <w:jc w:val="both"/>
        <w:rPr>
          <w:rFonts w:ascii="Times New Roman" w:hAnsi="Times New Roman" w:cs="Times New Roman"/>
          <w:sz w:val="22"/>
          <w:szCs w:val="22"/>
          <w:lang w:val="ru-RU"/>
        </w:rPr>
      </w:pPr>
    </w:p>
    <w:p w14:paraId="3F905049" w14:textId="77777777" w:rsidR="0059331E" w:rsidRPr="002D793D" w:rsidRDefault="0059331E" w:rsidP="0059331E">
      <w:pPr>
        <w:tabs>
          <w:tab w:val="left" w:pos="450"/>
        </w:tabs>
        <w:spacing w:after="0"/>
        <w:jc w:val="both"/>
        <w:rPr>
          <w:rFonts w:ascii="Times New Roman" w:hAnsi="Times New Roman" w:cs="Times New Roman"/>
          <w:sz w:val="22"/>
          <w:szCs w:val="22"/>
          <w:lang w:val="ru-RU"/>
        </w:rPr>
      </w:pPr>
      <w:r w:rsidRPr="002D793D">
        <w:rPr>
          <w:rFonts w:ascii="Times New Roman" w:hAnsi="Times New Roman" w:cs="Times New Roman"/>
          <w:sz w:val="22"/>
          <w:szCs w:val="22"/>
          <w:lang w:val="ru-RU"/>
        </w:rPr>
        <w:t>12. Кумтөр кенине же башка Буйрутмачынын жайына чыгуу/түшүү мөөнөттөрү Буйрутмачы менен алдын ала жазуу жүзүндө макулдашылышы керек. Чыгуу күнү жана Кумтөр кенине(</w:t>
      </w:r>
      <w:r>
        <w:rPr>
          <w:rFonts w:ascii="Times New Roman" w:hAnsi="Times New Roman" w:cs="Times New Roman"/>
          <w:sz w:val="22"/>
          <w:szCs w:val="22"/>
          <w:lang w:val="ru-RU"/>
        </w:rPr>
        <w:t>де</w:t>
      </w:r>
      <w:r w:rsidRPr="002D793D">
        <w:rPr>
          <w:rFonts w:ascii="Times New Roman" w:hAnsi="Times New Roman" w:cs="Times New Roman"/>
          <w:sz w:val="22"/>
          <w:szCs w:val="22"/>
          <w:lang w:val="ru-RU"/>
        </w:rPr>
        <w:t>рине) түшүү/түшүү күнү көрсөтүлгөн кызматтардын бир күнүнө барабар.</w:t>
      </w:r>
    </w:p>
    <w:p w14:paraId="1E64C3CF" w14:textId="77777777" w:rsidR="0059331E" w:rsidRPr="002D793D" w:rsidRDefault="0059331E" w:rsidP="0059331E">
      <w:pPr>
        <w:pStyle w:val="a7"/>
        <w:tabs>
          <w:tab w:val="left" w:pos="450"/>
        </w:tabs>
        <w:spacing w:after="0"/>
        <w:jc w:val="both"/>
        <w:rPr>
          <w:rFonts w:ascii="Times New Roman" w:hAnsi="Times New Roman" w:cs="Times New Roman"/>
          <w:sz w:val="22"/>
          <w:szCs w:val="22"/>
          <w:lang w:val="ru-RU"/>
        </w:rPr>
      </w:pPr>
    </w:p>
    <w:p w14:paraId="1AB89406"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r w:rsidRPr="002D793D">
        <w:rPr>
          <w:rFonts w:ascii="Times New Roman" w:hAnsi="Times New Roman" w:cs="Times New Roman"/>
          <w:sz w:val="22"/>
          <w:szCs w:val="22"/>
          <w:lang w:val="ru-RU"/>
        </w:rPr>
        <w:t xml:space="preserve">13. </w:t>
      </w:r>
      <w:r w:rsidRPr="00F16861">
        <w:rPr>
          <w:rFonts w:ascii="Times New Roman" w:hAnsi="Times New Roman" w:cs="Times New Roman"/>
          <w:b/>
          <w:bCs/>
          <w:sz w:val="22"/>
          <w:szCs w:val="22"/>
          <w:lang w:val="ru-RU"/>
        </w:rPr>
        <w:t>Жумуш</w:t>
      </w:r>
      <w:r>
        <w:rPr>
          <w:rFonts w:ascii="Times New Roman" w:hAnsi="Times New Roman" w:cs="Times New Roman"/>
          <w:b/>
          <w:bCs/>
          <w:sz w:val="22"/>
          <w:szCs w:val="22"/>
          <w:lang w:val="ru-RU"/>
        </w:rPr>
        <w:t xml:space="preserve"> аткаруу</w:t>
      </w:r>
      <w:r w:rsidRPr="00F16861">
        <w:rPr>
          <w:rFonts w:ascii="Times New Roman" w:hAnsi="Times New Roman" w:cs="Times New Roman"/>
          <w:b/>
          <w:bCs/>
          <w:sz w:val="22"/>
          <w:szCs w:val="22"/>
          <w:lang w:val="ru-RU"/>
        </w:rPr>
        <w:t xml:space="preserve"> үчүн медициналык уруксат</w:t>
      </w:r>
      <w:r w:rsidRPr="002D793D">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деңиз деңгээлинен 4000 метр бийиктикте иштөөгө, Кызмат көрсөтүүгө жана болууга уруксат берген медициналык маалымкатка ээ болууга милдеттенет. Мындай медициналык маалымкаттардын көчүрмөлөрү, анын ичинде тесттин жыйынтыктары, электрокардиограммалар ж.б.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тарабынан Буйрутмачы Кумтөр кенине келгенге чейин берилиши керек; болбосо,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га Кумтөр кенинде иштөөгө уруксат берилбейт.</w:t>
      </w:r>
    </w:p>
    <w:p w14:paraId="36136A05" w14:textId="77777777" w:rsidR="0059331E" w:rsidRPr="002D793D" w:rsidRDefault="0059331E" w:rsidP="0059331E">
      <w:pPr>
        <w:pStyle w:val="a7"/>
        <w:tabs>
          <w:tab w:val="left" w:pos="450"/>
        </w:tabs>
        <w:spacing w:after="0"/>
        <w:ind w:left="0"/>
        <w:jc w:val="both"/>
        <w:rPr>
          <w:rFonts w:ascii="Times New Roman" w:hAnsi="Times New Roman" w:cs="Times New Roman"/>
          <w:sz w:val="22"/>
          <w:szCs w:val="22"/>
          <w:lang w:val="ru-RU"/>
        </w:rPr>
      </w:pPr>
    </w:p>
    <w:p w14:paraId="21D7125E" w14:textId="77777777" w:rsidR="0059331E" w:rsidRPr="007B03E1" w:rsidRDefault="0059331E" w:rsidP="0059331E">
      <w:pPr>
        <w:pStyle w:val="a7"/>
        <w:tabs>
          <w:tab w:val="left" w:pos="450"/>
        </w:tabs>
        <w:spacing w:after="0"/>
        <w:ind w:left="0"/>
        <w:jc w:val="both"/>
        <w:rPr>
          <w:rFonts w:ascii="Times New Roman" w:hAnsi="Times New Roman" w:cs="Times New Roman"/>
          <w:sz w:val="22"/>
          <w:szCs w:val="22"/>
          <w:lang w:val="ru-RU"/>
        </w:rPr>
      </w:pPr>
      <w:r w:rsidRPr="007B03E1">
        <w:rPr>
          <w:rFonts w:ascii="Times New Roman" w:hAnsi="Times New Roman" w:cs="Times New Roman"/>
          <w:sz w:val="22"/>
          <w:szCs w:val="22"/>
          <w:lang w:val="ru-RU"/>
        </w:rPr>
        <w:t xml:space="preserve">14. </w:t>
      </w:r>
      <w:r w:rsidRPr="00F16861">
        <w:rPr>
          <w:rFonts w:ascii="Times New Roman" w:hAnsi="Times New Roman" w:cs="Times New Roman"/>
          <w:b/>
          <w:bCs/>
          <w:sz w:val="22"/>
          <w:szCs w:val="22"/>
          <w:lang w:val="ru-RU"/>
        </w:rPr>
        <w:t>Кызмат көрсөтүү учурундагы эмгекти коргоо жана техникалык коопсуздук</w:t>
      </w:r>
      <w:r w:rsidRPr="007B03E1">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Буйрутмачынын эмгекти коргоо, коопсуздук жана айлана-чөйрөнү коргоо программасы боюнча киришүү инструктажын, ошондой эле биринчи медициналык жардам көрсөтүү боюнча окутуудан өтүүгө жана Буйрутмачынын имаратында болуу эрежелери менен таанышууга милдеттенет. Эмгекти коргоо, коопсуздук жана айлана-чөйрөнү коргоо боюнча киришүү инструктажын </w:t>
      </w:r>
      <w:r>
        <w:rPr>
          <w:rFonts w:ascii="Times New Roman" w:hAnsi="Times New Roman" w:cs="Times New Roman"/>
          <w:sz w:val="22"/>
          <w:szCs w:val="22"/>
          <w:lang w:val="ru-RU"/>
        </w:rPr>
        <w:t>Буйрутмачынын</w:t>
      </w:r>
      <w:r w:rsidRPr="007B03E1">
        <w:rPr>
          <w:rFonts w:ascii="Times New Roman" w:hAnsi="Times New Roman" w:cs="Times New Roman"/>
          <w:sz w:val="22"/>
          <w:szCs w:val="22"/>
          <w:lang w:val="ru-RU"/>
        </w:rPr>
        <w:t xml:space="preserve"> өзүнүн имаратында өз эсебинен жана өз ресурстарын колдонуу менен өткөрөт.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Кызмат көрсөтүү башталганга чейин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н</w:t>
      </w:r>
      <w:r>
        <w:rPr>
          <w:rFonts w:ascii="Times New Roman" w:hAnsi="Times New Roman" w:cs="Times New Roman"/>
          <w:sz w:val="22"/>
          <w:szCs w:val="22"/>
          <w:lang w:val="ru-RU"/>
        </w:rPr>
        <w:t>у</w:t>
      </w:r>
      <w:r w:rsidRPr="007B03E1">
        <w:rPr>
          <w:rFonts w:ascii="Times New Roman" w:hAnsi="Times New Roman" w:cs="Times New Roman"/>
          <w:sz w:val="22"/>
          <w:szCs w:val="22"/>
          <w:lang w:val="ru-RU"/>
        </w:rPr>
        <w:t>н жогоруда айтылган окутуудан өткөндүгүн тастыктаган документтерди Буйрутмачыга берүүгө милдеттенет.</w:t>
      </w:r>
    </w:p>
    <w:p w14:paraId="52E85DBD"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37610157" w14:textId="77777777" w:rsidR="0059331E" w:rsidRDefault="0059331E" w:rsidP="0059331E">
      <w:pPr>
        <w:pStyle w:val="a7"/>
        <w:tabs>
          <w:tab w:val="left" w:pos="450"/>
        </w:tabs>
        <w:spacing w:after="0"/>
        <w:ind w:left="0"/>
        <w:jc w:val="both"/>
        <w:rPr>
          <w:rFonts w:ascii="Times New Roman" w:hAnsi="Times New Roman" w:cs="Times New Roman"/>
          <w:b/>
          <w:bCs/>
          <w:sz w:val="22"/>
          <w:szCs w:val="22"/>
          <w:lang w:val="ru-RU"/>
        </w:rPr>
      </w:pPr>
      <w:r w:rsidRPr="00F16861">
        <w:rPr>
          <w:rFonts w:ascii="Times New Roman" w:hAnsi="Times New Roman" w:cs="Times New Roman"/>
          <w:b/>
          <w:bCs/>
          <w:sz w:val="22"/>
          <w:szCs w:val="22"/>
          <w:lang w:val="ru-RU"/>
        </w:rPr>
        <w:t>1</w:t>
      </w:r>
      <w:r>
        <w:rPr>
          <w:rFonts w:ascii="Times New Roman" w:hAnsi="Times New Roman" w:cs="Times New Roman"/>
          <w:b/>
          <w:bCs/>
          <w:sz w:val="22"/>
          <w:szCs w:val="22"/>
          <w:lang w:val="ru-RU"/>
        </w:rPr>
        <w:t>5</w:t>
      </w:r>
      <w:r w:rsidRPr="00F16861">
        <w:rPr>
          <w:rFonts w:ascii="Times New Roman" w:hAnsi="Times New Roman" w:cs="Times New Roman"/>
          <w:b/>
          <w:bCs/>
          <w:sz w:val="22"/>
          <w:szCs w:val="22"/>
          <w:lang w:val="ru-RU"/>
        </w:rPr>
        <w:t xml:space="preserve">. Буйрутмачынын аймагында болуу эрежелери: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белгиленген жумуш аймагында, ошондой эле Кумтөр кенинин бүткүл аймагында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башка аймактарында алкоголдук ичимдиктерди, баңги заттарды, баңги заттарды жана курал-жарактарды сактоого, колдонууга жана колдонууга тыюу салуу боюнча талаптарынын аткарылышын камсыз кылууга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Кыргыз Республикасынын мыйзамдарынын талаптарын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эмгекти коргоо жана коопсуздук боюнча талаптарын сактоого жана кабыл алынган жүрүм-турум стандарттарын сактоого милдеттенет. </w:t>
      </w:r>
      <w:r w:rsidRPr="007B03E1">
        <w:rPr>
          <w:rFonts w:ascii="Times New Roman" w:hAnsi="Times New Roman" w:cs="Times New Roman"/>
          <w:sz w:val="22"/>
          <w:szCs w:val="22"/>
          <w:lang w:val="ru-RU"/>
        </w:rPr>
        <w:t>Буйрутмачы</w:t>
      </w:r>
      <w:r w:rsidRPr="00F16861">
        <w:rPr>
          <w:rFonts w:ascii="Times New Roman" w:hAnsi="Times New Roman" w:cs="Times New Roman"/>
          <w:sz w:val="22"/>
          <w:szCs w:val="22"/>
          <w:lang w:val="ru-RU"/>
        </w:rPr>
        <w:t xml:space="preserve"> тарабынан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га жөнөтүлгөн жазуу жүзүндөгү билдирүүнүн негизинде, акыркысы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каалаган жеринде Кызмат көрсөтүүдөн дароо токтотулат жана Келишим бузулушу мүмкүн.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жерлеринде тазалыкты жана тартипти сактоого жана айлана-чөйрөнүн булганышынын алдын алуу үчүн бардык чараларды </w:t>
      </w:r>
      <w:r w:rsidRPr="00F16861">
        <w:rPr>
          <w:rFonts w:ascii="Times New Roman" w:hAnsi="Times New Roman" w:cs="Times New Roman"/>
          <w:sz w:val="22"/>
          <w:szCs w:val="22"/>
          <w:lang w:val="ru-RU"/>
        </w:rPr>
        <w:lastRenderedPageBreak/>
        <w:t xml:space="preserve">көрүүгө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w:t>
      </w:r>
      <w:r>
        <w:rPr>
          <w:rFonts w:ascii="Times New Roman" w:hAnsi="Times New Roman" w:cs="Times New Roman"/>
          <w:sz w:val="22"/>
          <w:szCs w:val="22"/>
          <w:lang w:val="ru-RU"/>
        </w:rPr>
        <w:t xml:space="preserve"> </w:t>
      </w:r>
      <w:r w:rsidRPr="00F16861">
        <w:rPr>
          <w:rFonts w:ascii="Times New Roman" w:hAnsi="Times New Roman" w:cs="Times New Roman"/>
          <w:sz w:val="22"/>
          <w:szCs w:val="22"/>
          <w:lang w:val="ru-RU"/>
        </w:rPr>
        <w:t>көрсөткөн жерде Кызмат көрсөтүү учурунда пайда болгон калдыктарды чогултууну камсыз кылууга милдеттенет</w:t>
      </w:r>
      <w:r w:rsidRPr="00F16861">
        <w:rPr>
          <w:rFonts w:ascii="Times New Roman" w:hAnsi="Times New Roman" w:cs="Times New Roman"/>
          <w:b/>
          <w:bCs/>
          <w:sz w:val="22"/>
          <w:szCs w:val="22"/>
          <w:lang w:val="ru-RU"/>
        </w:rPr>
        <w:t>.</w:t>
      </w:r>
    </w:p>
    <w:p w14:paraId="1F7D2CBE"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Башка шарттар</w:t>
      </w:r>
      <w:r w:rsidRPr="003A2DC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колдонулбайт</w:t>
      </w:r>
      <w:r w:rsidRPr="003A2DC0">
        <w:rPr>
          <w:rFonts w:ascii="Times New Roman" w:hAnsi="Times New Roman" w:cs="Times New Roman"/>
          <w:b/>
          <w:bCs/>
          <w:sz w:val="22"/>
          <w:szCs w:val="22"/>
          <w:lang w:val="ru-RU"/>
        </w:rPr>
        <w:t>.</w:t>
      </w:r>
      <w:r w:rsidRPr="003A2DC0">
        <w:rPr>
          <w:rFonts w:ascii="Times New Roman" w:hAnsi="Times New Roman" w:cs="Times New Roman"/>
          <w:sz w:val="22"/>
          <w:szCs w:val="22"/>
          <w:lang w:val="ru-RU"/>
        </w:rPr>
        <w:t xml:space="preserve"> </w:t>
      </w:r>
    </w:p>
    <w:p w14:paraId="202A291A"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0C778724" w14:textId="77777777" w:rsidR="0059331E" w:rsidRPr="003A2DC0" w:rsidRDefault="0059331E" w:rsidP="0059331E">
      <w:pPr>
        <w:pStyle w:val="a7"/>
        <w:tabs>
          <w:tab w:val="left" w:pos="450"/>
        </w:tabs>
        <w:spacing w:after="0" w:line="240" w:lineRule="auto"/>
        <w:ind w:left="0"/>
        <w:jc w:val="both"/>
        <w:rPr>
          <w:rFonts w:ascii="Times New Roman" w:hAnsi="Times New Roman" w:cs="Times New Roman"/>
          <w:sz w:val="22"/>
          <w:szCs w:val="22"/>
          <w:lang w:val="ru-RU"/>
        </w:rPr>
      </w:pPr>
      <w:r>
        <w:rPr>
          <w:rFonts w:ascii="Times New Roman" w:hAnsi="Times New Roman" w:cs="Times New Roman"/>
          <w:sz w:val="22"/>
          <w:szCs w:val="22"/>
          <w:lang w:val="ru-RU"/>
        </w:rPr>
        <w:t>16. Жооптуу кызматкерлер</w:t>
      </w:r>
      <w:r w:rsidRPr="003A2DC0">
        <w:rPr>
          <w:rFonts w:ascii="Times New Roman" w:hAnsi="Times New Roman" w:cs="Times New Roman"/>
          <w:sz w:val="22"/>
          <w:szCs w:val="22"/>
          <w:lang w:val="ru-RU"/>
        </w:rPr>
        <w:t xml:space="preserve"> (</w:t>
      </w:r>
      <w:r>
        <w:rPr>
          <w:rFonts w:ascii="Times New Roman" w:hAnsi="Times New Roman" w:cs="Times New Roman"/>
          <w:sz w:val="22"/>
          <w:szCs w:val="22"/>
          <w:lang w:val="ru-RU"/>
        </w:rPr>
        <w:t>Жалпы шарттарда белгиленген</w:t>
      </w:r>
      <w:r w:rsidRPr="003A2DC0">
        <w:rPr>
          <w:rFonts w:ascii="Times New Roman" w:hAnsi="Times New Roman" w:cs="Times New Roman"/>
          <w:sz w:val="22"/>
          <w:szCs w:val="22"/>
          <w:lang w:val="ru-RU"/>
        </w:rPr>
        <w:t>):</w:t>
      </w:r>
    </w:p>
    <w:p w14:paraId="6088287F" w14:textId="77777777" w:rsidR="0059331E" w:rsidRPr="00685861" w:rsidRDefault="0059331E" w:rsidP="0059331E">
      <w:pPr>
        <w:tabs>
          <w:tab w:val="left" w:pos="450"/>
        </w:tabs>
        <w:spacing w:after="0"/>
        <w:jc w:val="both"/>
        <w:rPr>
          <w:rFonts w:ascii="Times New Roman" w:hAnsi="Times New Roman" w:cs="Times New Roman"/>
          <w:sz w:val="22"/>
          <w:szCs w:val="22"/>
          <w:highlight w:val="yellow"/>
          <w:lang w:val="ru-RU"/>
        </w:rPr>
      </w:pPr>
      <w:r>
        <w:rPr>
          <w:rFonts w:ascii="Times New Roman" w:hAnsi="Times New Roman" w:cs="Times New Roman"/>
          <w:sz w:val="22"/>
          <w:szCs w:val="22"/>
          <w:highlight w:val="yellow"/>
          <w:lang w:val="ru-RU"/>
        </w:rPr>
        <w:t>Буйрутмачы тараптан жооптуу кызматкерлер</w:t>
      </w:r>
      <w:r w:rsidRPr="003A2DC0">
        <w:rPr>
          <w:rFonts w:ascii="Times New Roman" w:hAnsi="Times New Roman" w:cs="Times New Roman"/>
          <w:sz w:val="22"/>
          <w:szCs w:val="22"/>
          <w:highlight w:val="yellow"/>
          <w:lang w:val="ru-RU"/>
        </w:rPr>
        <w:t xml:space="preserve">: </w:t>
      </w:r>
    </w:p>
    <w:p w14:paraId="628687B8" w14:textId="77777777" w:rsidR="0059331E" w:rsidRPr="00685861" w:rsidRDefault="0059331E" w:rsidP="0059331E">
      <w:pPr>
        <w:tabs>
          <w:tab w:val="left" w:pos="450"/>
        </w:tabs>
        <w:spacing w:after="0"/>
        <w:jc w:val="both"/>
        <w:rPr>
          <w:rFonts w:ascii="Times New Roman" w:hAnsi="Times New Roman" w:cs="Times New Roman"/>
          <w:sz w:val="22"/>
          <w:szCs w:val="22"/>
          <w:highlight w:val="yellow"/>
          <w:lang w:val="ru-RU"/>
        </w:rPr>
      </w:pPr>
    </w:p>
    <w:p w14:paraId="5E119A26" w14:textId="77777777" w:rsidR="0059331E" w:rsidRPr="003A2DC0" w:rsidRDefault="0059331E" w:rsidP="0059331E">
      <w:pPr>
        <w:tabs>
          <w:tab w:val="left" w:pos="450"/>
        </w:tabs>
        <w:spacing w:after="0"/>
        <w:jc w:val="both"/>
        <w:rPr>
          <w:rFonts w:ascii="Times New Roman" w:hAnsi="Times New Roman" w:cs="Times New Roman"/>
          <w:b/>
          <w:bCs/>
          <w:sz w:val="22"/>
          <w:szCs w:val="22"/>
          <w:lang w:val="ru-RU"/>
        </w:rPr>
      </w:pPr>
      <w:r>
        <w:rPr>
          <w:rFonts w:ascii="Times New Roman" w:hAnsi="Times New Roman" w:cs="Times New Roman"/>
          <w:b/>
          <w:bCs/>
          <w:sz w:val="22"/>
          <w:szCs w:val="22"/>
          <w:highlight w:val="yellow"/>
          <w:lang w:val="ru-RU"/>
        </w:rPr>
        <w:t>Бул Подрядчыны жумушка тарткан бөлүмдүн жетекчиси</w:t>
      </w:r>
      <w:r w:rsidRPr="003A2DC0">
        <w:rPr>
          <w:rFonts w:ascii="Times New Roman" w:hAnsi="Times New Roman" w:cs="Times New Roman"/>
          <w:b/>
          <w:bCs/>
          <w:sz w:val="22"/>
          <w:szCs w:val="22"/>
          <w:highlight w:val="yellow"/>
          <w:lang w:val="ru-RU"/>
        </w:rPr>
        <w:t>.</w:t>
      </w:r>
      <w:r w:rsidRPr="003A2DC0">
        <w:rPr>
          <w:rFonts w:ascii="Times New Roman" w:hAnsi="Times New Roman" w:cs="Times New Roman"/>
          <w:b/>
          <w:bCs/>
          <w:sz w:val="22"/>
          <w:szCs w:val="22"/>
          <w:lang w:val="ru-RU"/>
        </w:rPr>
        <w:t xml:space="preserve"> </w:t>
      </w:r>
    </w:p>
    <w:p w14:paraId="64538AC1"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73FEFDFA" w14:textId="77777777" w:rsidR="0059331E" w:rsidRPr="00142AD0" w:rsidRDefault="0059331E" w:rsidP="0059331E">
      <w:pPr>
        <w:tabs>
          <w:tab w:val="left" w:pos="450"/>
        </w:tabs>
        <w:spacing w:after="0"/>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7</w:t>
      </w:r>
      <w:r w:rsidRPr="00142AD0">
        <w:rPr>
          <w:rFonts w:ascii="Times New Roman" w:hAnsi="Times New Roman" w:cs="Times New Roman"/>
          <w:b/>
          <w:bCs/>
          <w:sz w:val="22"/>
          <w:szCs w:val="22"/>
          <w:lang w:val="ru-RU"/>
        </w:rPr>
        <w:t>. Келишимдин атайын шарттары</w:t>
      </w:r>
      <w:r w:rsidRPr="00142AD0">
        <w:rPr>
          <w:rFonts w:ascii="Times New Roman" w:hAnsi="Times New Roman" w:cs="Times New Roman"/>
          <w:sz w:val="22"/>
          <w:szCs w:val="22"/>
          <w:lang w:val="ru-RU"/>
        </w:rPr>
        <w:t>: Келишимде көрсөтүлгөн нерселерге карабастан, Тараптар төмөнкү атайын шарттарга макул болушат: колдонулбайт.</w:t>
      </w:r>
    </w:p>
    <w:p w14:paraId="1862674B"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r w:rsidRPr="00142AD0">
        <w:rPr>
          <w:rFonts w:ascii="Times New Roman" w:hAnsi="Times New Roman" w:cs="Times New Roman"/>
          <w:sz w:val="22"/>
          <w:szCs w:val="22"/>
          <w:lang w:val="ru-RU"/>
        </w:rPr>
        <w:t>Келишимдин башка шарттары менен ушул пунктта көрсөтүлгөн атайын шарттардын ортосунда карама-каршылык болгон учурда, атайын шарттардын жоболору колдонулат.</w:t>
      </w:r>
    </w:p>
    <w:p w14:paraId="12216B4F"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271E7EFB" w14:textId="77777777" w:rsidR="0059331E" w:rsidRPr="00142AD0" w:rsidRDefault="0059331E" w:rsidP="0059331E">
      <w:pPr>
        <w:tabs>
          <w:tab w:val="left" w:pos="450"/>
        </w:tabs>
        <w:spacing w:after="0"/>
        <w:contextualSpacing/>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8</w:t>
      </w:r>
      <w:r w:rsidRPr="00142AD0">
        <w:rPr>
          <w:rFonts w:ascii="Times New Roman" w:hAnsi="Times New Roman" w:cs="Times New Roman"/>
          <w:b/>
          <w:bCs/>
          <w:sz w:val="22"/>
          <w:szCs w:val="22"/>
          <w:lang w:val="ru-RU"/>
        </w:rPr>
        <w:t xml:space="preserve">. </w:t>
      </w:r>
      <w:r w:rsidRPr="00D12849">
        <w:rPr>
          <w:rFonts w:ascii="Times New Roman" w:hAnsi="Times New Roman" w:cs="Times New Roman"/>
          <w:b/>
          <w:bCs/>
          <w:sz w:val="22"/>
          <w:szCs w:val="22"/>
          <w:lang w:val="ru-RU"/>
        </w:rPr>
        <w:t>Аткаруучу</w:t>
      </w:r>
      <w:r w:rsidRPr="00142AD0">
        <w:rPr>
          <w:rFonts w:ascii="Times New Roman" w:hAnsi="Times New Roman" w:cs="Times New Roman"/>
          <w:b/>
          <w:bCs/>
          <w:sz w:val="22"/>
          <w:szCs w:val="22"/>
          <w:lang w:val="ru-RU"/>
        </w:rPr>
        <w:t xml:space="preserve"> тарабынан биринчи медициналык жардам боюнча окуу</w:t>
      </w:r>
      <w:r>
        <w:rPr>
          <w:rFonts w:ascii="Times New Roman" w:hAnsi="Times New Roman" w:cs="Times New Roman"/>
          <w:b/>
          <w:bCs/>
          <w:sz w:val="22"/>
          <w:szCs w:val="22"/>
          <w:lang w:val="ru-RU"/>
        </w:rPr>
        <w:t>дан өтүү</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окутуудан өтүүгө милдеттенет. Бул окутууну Подрядч</w:t>
      </w:r>
      <w:r>
        <w:rPr>
          <w:rFonts w:ascii="Times New Roman" w:hAnsi="Times New Roman" w:cs="Times New Roman"/>
          <w:sz w:val="22"/>
          <w:szCs w:val="22"/>
          <w:lang w:val="ru-RU"/>
        </w:rPr>
        <w:t>ы</w:t>
      </w:r>
      <w:r w:rsidRPr="00142AD0">
        <w:rPr>
          <w:rFonts w:ascii="Times New Roman" w:hAnsi="Times New Roman" w:cs="Times New Roman"/>
          <w:sz w:val="22"/>
          <w:szCs w:val="22"/>
          <w:lang w:val="ru-RU"/>
        </w:rPr>
        <w:t xml:space="preserve"> өз алдынча жана өз эсебинен жүргүзөт. </w:t>
      </w:r>
      <w:r>
        <w:rPr>
          <w:rFonts w:ascii="Times New Roman" w:hAnsi="Times New Roman" w:cs="Times New Roman"/>
          <w:sz w:val="22"/>
          <w:szCs w:val="22"/>
          <w:lang w:val="ru-RU"/>
        </w:rPr>
        <w:t>Буйрутмачы</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окутууну өткөрүү үчүн колдоно турган эң ылайыктуу жана квалификациялуу уюмдарды сунуштоо укугун өзүнө калтырат.</w:t>
      </w:r>
    </w:p>
    <w:p w14:paraId="57FA2F62" w14:textId="77777777" w:rsidR="0059331E" w:rsidRPr="00142AD0" w:rsidRDefault="0059331E" w:rsidP="0059331E">
      <w:pPr>
        <w:tabs>
          <w:tab w:val="left" w:pos="450"/>
        </w:tabs>
        <w:spacing w:after="0"/>
        <w:contextualSpacing/>
        <w:jc w:val="both"/>
        <w:rPr>
          <w:rFonts w:ascii="Times New Roman" w:hAnsi="Times New Roman" w:cs="Times New Roman"/>
          <w:sz w:val="22"/>
          <w:szCs w:val="22"/>
          <w:lang w:val="ru-RU"/>
        </w:rPr>
      </w:pPr>
    </w:p>
    <w:p w14:paraId="33F8B864" w14:textId="77777777" w:rsidR="0059331E" w:rsidRPr="00142AD0" w:rsidRDefault="0059331E" w:rsidP="0059331E">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19</w:t>
      </w:r>
      <w:r w:rsidRPr="00142AD0">
        <w:rPr>
          <w:rFonts w:ascii="Times New Roman" w:hAnsi="Times New Roman" w:cs="Times New Roman"/>
          <w:sz w:val="22"/>
          <w:szCs w:val="22"/>
          <w:lang w:val="ru-RU"/>
        </w:rPr>
        <w:t>. Жалпы шарттардын жана эрежелердин жоболоруна карабастан, Тараптар Тараптардын ортосунда келип чыккан бардык талаш-тартыштар жана пикир келишпестиктер Тараптардын ортосундагы ак ниет сүйлөшүүлөр аркылуу чечилет дегенге макул болушат. Тараптардын ортосундагы ар кандай талаш-тартышты чечүүнүн алдын ала (сотко чейинки) жол-жобосу милдеттүү болуп саналат.</w:t>
      </w:r>
    </w:p>
    <w:p w14:paraId="67C69C7B" w14:textId="77777777" w:rsidR="0059331E" w:rsidRPr="00142AD0" w:rsidRDefault="0059331E" w:rsidP="0059331E">
      <w:pPr>
        <w:tabs>
          <w:tab w:val="left" w:pos="450"/>
        </w:tabs>
        <w:spacing w:after="0"/>
        <w:contextualSpacing/>
        <w:jc w:val="both"/>
        <w:rPr>
          <w:rFonts w:ascii="Times New Roman" w:hAnsi="Times New Roman" w:cs="Times New Roman"/>
          <w:sz w:val="22"/>
          <w:szCs w:val="22"/>
          <w:lang w:val="ru-RU"/>
        </w:rPr>
      </w:pPr>
    </w:p>
    <w:p w14:paraId="496E17D0"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20</w:t>
      </w:r>
      <w:r w:rsidRPr="00142AD0">
        <w:rPr>
          <w:rFonts w:ascii="Times New Roman" w:hAnsi="Times New Roman" w:cs="Times New Roman"/>
          <w:sz w:val="22"/>
          <w:szCs w:val="22"/>
          <w:lang w:val="ru-RU"/>
        </w:rPr>
        <w:t xml:space="preserve">. Эгерде Тараптар сүйлөшүүлөрдүн жүрүшүндө макулдашууга жетишпесе, Тараптардын ортосунда Келишим боюнча же андан келип чыккан, ошондой эле аны түзүүгө, өзгөртүүгө же жараксыз деп табууга байланыштуу бардык талаш-тартыштар жана пикир келишпестиктер Кардардын жайгашкан жери (юридикалык дареги) боюнча (келишимдик юрисдикция) Кыргыз Республикасынын сотторунда Кыргыз Республикасынын мыйзамдарына ылайык чечилет. Эгерде Келишимде башкача каралбаса, кандайдыр бир талаш-тартыштын болушу, анын ичинде мындай талаш-тартышты сотто кароо, </w:t>
      </w:r>
      <w:r w:rsidRPr="00D12849">
        <w:rPr>
          <w:rFonts w:ascii="Times New Roman" w:hAnsi="Times New Roman" w:cs="Times New Roman"/>
          <w:sz w:val="22"/>
          <w:szCs w:val="22"/>
          <w:lang w:val="ru-RU"/>
        </w:rPr>
        <w:t>Аткаруучу</w:t>
      </w:r>
      <w:r>
        <w:rPr>
          <w:rFonts w:ascii="Times New Roman" w:hAnsi="Times New Roman" w:cs="Times New Roman"/>
          <w:sz w:val="22"/>
          <w:szCs w:val="22"/>
          <w:lang w:val="ru-RU"/>
        </w:rPr>
        <w:t xml:space="preserve"> га</w:t>
      </w:r>
      <w:r w:rsidRPr="00142AD0">
        <w:rPr>
          <w:rFonts w:ascii="Times New Roman" w:hAnsi="Times New Roman" w:cs="Times New Roman"/>
          <w:sz w:val="22"/>
          <w:szCs w:val="22"/>
          <w:lang w:val="ru-RU"/>
        </w:rPr>
        <w:t xml:space="preserve"> Келишим боюнча милдеттенмелерин аткарууну токтото туруу укугун бербейт.</w:t>
      </w:r>
    </w:p>
    <w:p w14:paraId="1F946D71" w14:textId="77777777" w:rsidR="0059331E" w:rsidRPr="003A2DC0" w:rsidRDefault="0059331E" w:rsidP="0059331E">
      <w:pPr>
        <w:tabs>
          <w:tab w:val="left" w:pos="450"/>
        </w:tabs>
        <w:spacing w:after="0"/>
        <w:contextualSpacing/>
        <w:jc w:val="both"/>
        <w:rPr>
          <w:rFonts w:ascii="Times New Roman" w:eastAsia="Calibri" w:hAnsi="Times New Roman" w:cs="Times New Roman"/>
          <w:sz w:val="22"/>
          <w:szCs w:val="22"/>
          <w:lang w:val="ru-RU"/>
        </w:rPr>
      </w:pPr>
    </w:p>
    <w:p w14:paraId="1C374A97" w14:textId="77777777" w:rsidR="0059331E" w:rsidRDefault="0059331E" w:rsidP="0059331E">
      <w:pPr>
        <w:pStyle w:val="a7"/>
        <w:tabs>
          <w:tab w:val="left" w:pos="450"/>
        </w:tabs>
        <w:spacing w:after="0"/>
        <w:ind w:left="0"/>
        <w:rPr>
          <w:rFonts w:ascii="Times New Roman" w:hAnsi="Times New Roman" w:cs="Times New Roman"/>
          <w:sz w:val="22"/>
          <w:szCs w:val="22"/>
          <w:lang w:val="ru-RU"/>
        </w:rPr>
      </w:pPr>
      <w:r>
        <w:rPr>
          <w:rFonts w:ascii="Times New Roman" w:hAnsi="Times New Roman" w:cs="Times New Roman"/>
          <w:sz w:val="22"/>
          <w:szCs w:val="22"/>
          <w:lang w:val="ru-RU"/>
        </w:rPr>
        <w:t>21</w:t>
      </w:r>
      <w:r w:rsidRPr="005F4264">
        <w:rPr>
          <w:rFonts w:ascii="Times New Roman" w:hAnsi="Times New Roman" w:cs="Times New Roman"/>
          <w:sz w:val="22"/>
          <w:szCs w:val="22"/>
          <w:lang w:val="ru-RU"/>
        </w:rPr>
        <w:t>.</w:t>
      </w:r>
      <w:r>
        <w:rPr>
          <w:rFonts w:ascii="Times New Roman" w:hAnsi="Times New Roman" w:cs="Times New Roman"/>
          <w:sz w:val="22"/>
          <w:szCs w:val="22"/>
          <w:lang w:val="ru-RU"/>
        </w:rPr>
        <w:t xml:space="preserve"> Эч кайсы </w:t>
      </w:r>
      <w:r w:rsidRPr="005F4264">
        <w:rPr>
          <w:rFonts w:ascii="Times New Roman" w:hAnsi="Times New Roman" w:cs="Times New Roman"/>
          <w:sz w:val="22"/>
          <w:szCs w:val="22"/>
          <w:lang w:val="ru-RU"/>
        </w:rPr>
        <w:t>Тарап экинчи Тараптын жазуу жүзүндөгү макулдугусуз ушул Келишим боюнча өзүнүн укуктарын жана милдеттерин үчүнчү жакка өткөрүп бере албайт.</w:t>
      </w:r>
    </w:p>
    <w:p w14:paraId="103541B9" w14:textId="77777777" w:rsidR="0059331E" w:rsidRDefault="0059331E" w:rsidP="0059331E">
      <w:pPr>
        <w:pStyle w:val="a7"/>
        <w:tabs>
          <w:tab w:val="left" w:pos="450"/>
        </w:tabs>
        <w:spacing w:after="0" w:line="240" w:lineRule="auto"/>
        <w:ind w:left="0"/>
        <w:jc w:val="both"/>
        <w:rPr>
          <w:rFonts w:ascii="Times New Roman" w:eastAsia="Calibri" w:hAnsi="Times New Roman" w:cs="Times New Roman"/>
          <w:sz w:val="22"/>
          <w:szCs w:val="22"/>
          <w:lang w:val="ru-RU"/>
        </w:rPr>
      </w:pPr>
    </w:p>
    <w:p w14:paraId="662718E4" w14:textId="77777777" w:rsidR="0059331E" w:rsidRPr="003A2DC0" w:rsidRDefault="0059331E" w:rsidP="0059331E">
      <w:pPr>
        <w:pStyle w:val="a7"/>
        <w:tabs>
          <w:tab w:val="left" w:pos="450"/>
        </w:tabs>
        <w:spacing w:after="0" w:line="240" w:lineRule="auto"/>
        <w:ind w:left="0"/>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22. </w:t>
      </w:r>
      <w:r w:rsidRPr="00BF6B6D">
        <w:rPr>
          <w:rFonts w:ascii="Times New Roman" w:eastAsia="Calibri" w:hAnsi="Times New Roman" w:cs="Times New Roman"/>
          <w:sz w:val="22"/>
          <w:szCs w:val="22"/>
          <w:lang w:val="ru-RU"/>
        </w:rPr>
        <w:t xml:space="preserve">Ушул Келишимди аткаруу учурунда жана андан кийин </w:t>
      </w:r>
      <w:r>
        <w:rPr>
          <w:rFonts w:ascii="Times New Roman" w:eastAsia="Calibri" w:hAnsi="Times New Roman" w:cs="Times New Roman"/>
          <w:sz w:val="22"/>
          <w:szCs w:val="22"/>
          <w:lang w:val="ru-RU"/>
        </w:rPr>
        <w:t xml:space="preserve">Буйрутмачыга </w:t>
      </w:r>
      <w:r w:rsidRPr="00BF6B6D">
        <w:rPr>
          <w:rFonts w:ascii="Times New Roman" w:eastAsia="Calibri" w:hAnsi="Times New Roman" w:cs="Times New Roman"/>
          <w:sz w:val="22"/>
          <w:szCs w:val="22"/>
          <w:lang w:val="ru-RU"/>
        </w:rPr>
        <w:t xml:space="preserve">таандык болгон интеллектуалдык менчик өнүмдөрүнө байланыштуу ар кандай интеллектуалдык менчик укуктары (өнүмдөр/долбоорлор/идеялар/ыкмалар, маалымат базалары, архивдер жана Кызматтарга байланыштуу башка ушул сыяктуу натыйжалар) эл аралык укукка жана Кыргыз Республикасынын интеллектуалдык менчик мыйзамдарына ылайык </w:t>
      </w:r>
      <w:r>
        <w:rPr>
          <w:rFonts w:ascii="Times New Roman" w:eastAsia="Calibri" w:hAnsi="Times New Roman" w:cs="Times New Roman"/>
          <w:sz w:val="22"/>
          <w:szCs w:val="22"/>
          <w:lang w:val="ru-RU"/>
        </w:rPr>
        <w:t>Буйрутмачы</w:t>
      </w:r>
      <w:r w:rsidRPr="00BF6B6D">
        <w:rPr>
          <w:rFonts w:ascii="Times New Roman" w:eastAsia="Calibri" w:hAnsi="Times New Roman" w:cs="Times New Roman"/>
          <w:sz w:val="22"/>
          <w:szCs w:val="22"/>
          <w:lang w:val="ru-RU"/>
        </w:rPr>
        <w:t xml:space="preserve">га гана таандык. </w:t>
      </w:r>
      <w:r>
        <w:rPr>
          <w:rFonts w:ascii="Times New Roman" w:eastAsia="Calibri" w:hAnsi="Times New Roman" w:cs="Times New Roman"/>
          <w:sz w:val="22"/>
          <w:szCs w:val="22"/>
          <w:lang w:val="ru-RU"/>
        </w:rPr>
        <w:t>Буйрутмачы мы</w:t>
      </w:r>
      <w:r w:rsidRPr="00BF6B6D">
        <w:rPr>
          <w:rFonts w:ascii="Times New Roman" w:eastAsia="Calibri" w:hAnsi="Times New Roman" w:cs="Times New Roman"/>
          <w:sz w:val="22"/>
          <w:szCs w:val="22"/>
          <w:lang w:val="ru-RU"/>
        </w:rPr>
        <w:t xml:space="preserve">ндай өнүмдөрдү/долбоорлорду/ыкмаларды ж.б. алардын максаттуу багытына ылайык өз каалоосу боюнча жекече колдонууга жана жок кылууга укуктуу. </w:t>
      </w:r>
      <w:r w:rsidRPr="00D12849">
        <w:rPr>
          <w:rFonts w:ascii="Times New Roman" w:hAnsi="Times New Roman" w:cs="Times New Roman"/>
          <w:sz w:val="22"/>
          <w:szCs w:val="22"/>
          <w:lang w:val="ru-RU"/>
        </w:rPr>
        <w:t>Аткаруучу</w:t>
      </w:r>
      <w:r w:rsidRPr="00BF6B6D">
        <w:rPr>
          <w:rFonts w:ascii="Times New Roman" w:eastAsia="Calibri" w:hAnsi="Times New Roman" w:cs="Times New Roman"/>
          <w:sz w:val="22"/>
          <w:szCs w:val="22"/>
          <w:lang w:val="ru-RU"/>
        </w:rPr>
        <w:t xml:space="preserve"> </w:t>
      </w:r>
      <w:r>
        <w:rPr>
          <w:rFonts w:ascii="Times New Roman" w:eastAsia="Calibri" w:hAnsi="Times New Roman" w:cs="Times New Roman"/>
          <w:sz w:val="22"/>
          <w:szCs w:val="22"/>
          <w:lang w:val="ru-RU"/>
        </w:rPr>
        <w:t>Буйрутмачын</w:t>
      </w:r>
      <w:r w:rsidRPr="00BF6B6D">
        <w:rPr>
          <w:rFonts w:ascii="Times New Roman" w:eastAsia="Calibri" w:hAnsi="Times New Roman" w:cs="Times New Roman"/>
          <w:sz w:val="22"/>
          <w:szCs w:val="22"/>
          <w:lang w:val="ru-RU"/>
        </w:rPr>
        <w:t>ын алдын ала макулдугусуз башкаларга мындай өнүмдөрдү/долбоорлорду/идеяларды/ыкмаларды ж.б. колдонууга мүмкүндүк берген кырдаалдарды колдонууга же түзүүгө укугу жок экенине макул болот.</w:t>
      </w:r>
    </w:p>
    <w:p w14:paraId="04F2D5FF"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73085214" w14:textId="77777777" w:rsidR="0059331E" w:rsidRPr="00A5550E" w:rsidRDefault="0059331E" w:rsidP="0059331E">
      <w:pPr>
        <w:tabs>
          <w:tab w:val="left" w:pos="450"/>
        </w:tabs>
        <w:spacing w:after="0" w:line="240" w:lineRule="auto"/>
        <w:jc w:val="both"/>
        <w:rPr>
          <w:rFonts w:ascii="Times New Roman" w:hAnsi="Times New Roman" w:cs="Times New Roman"/>
          <w:sz w:val="22"/>
          <w:szCs w:val="22"/>
          <w:lang w:val="ru-RU"/>
        </w:rPr>
      </w:pPr>
      <w:r>
        <w:rPr>
          <w:rFonts w:ascii="Times New Roman" w:hAnsi="Times New Roman" w:cs="Times New Roman"/>
          <w:sz w:val="22"/>
          <w:szCs w:val="22"/>
          <w:lang w:val="ru-RU"/>
        </w:rPr>
        <w:t>23</w:t>
      </w:r>
      <w:r w:rsidRPr="00A5550E">
        <w:rPr>
          <w:rFonts w:ascii="Times New Roman" w:hAnsi="Times New Roman" w:cs="Times New Roman"/>
          <w:sz w:val="22"/>
          <w:szCs w:val="22"/>
          <w:lang w:val="ru-RU"/>
        </w:rPr>
        <w:t xml:space="preserve">. Ар бир Тарап ушуну менен Келишимдин көчүрмөсүн алгандыгын жана Келишимди, анын ичинде Жалпы шарттарды толугу менен окуп чыккандыгын жана анда камтылган бардык шарттар менен </w:t>
      </w:r>
      <w:r w:rsidRPr="00A5550E">
        <w:rPr>
          <w:rFonts w:ascii="Times New Roman" w:hAnsi="Times New Roman" w:cs="Times New Roman"/>
          <w:sz w:val="22"/>
          <w:szCs w:val="22"/>
          <w:lang w:val="ru-RU"/>
        </w:rPr>
        <w:lastRenderedPageBreak/>
        <w:t>жоболорго макул экендигин жана аларды кабыл алгандыгын тастыктайт. Келишимдин Жалпы шарттары англис жана орус тилдеринде түзүлгөн; эки текст тең бирдей юридикалык күчкө ээ жана Жалпы шарттардын англис жана орус тилдериндеги тексттеринин ортосунда кандайдыр бир карама-каршылыктар болгон учурда, орус тилиндеги текст артыкчылыкка ээ.</w:t>
      </w:r>
    </w:p>
    <w:p w14:paraId="2141BD2F" w14:textId="77777777" w:rsidR="0059331E" w:rsidRDefault="0059331E" w:rsidP="0059331E">
      <w:pPr>
        <w:tabs>
          <w:tab w:val="left" w:pos="450"/>
        </w:tabs>
        <w:spacing w:after="0" w:line="240" w:lineRule="auto"/>
        <w:jc w:val="both"/>
        <w:rPr>
          <w:rFonts w:ascii="Times New Roman" w:hAnsi="Times New Roman" w:cs="Times New Roman"/>
          <w:sz w:val="22"/>
          <w:szCs w:val="22"/>
          <w:lang w:val="ru-RU"/>
        </w:rPr>
      </w:pPr>
    </w:p>
    <w:p w14:paraId="7203678C" w14:textId="77777777" w:rsidR="0059331E" w:rsidRDefault="0059331E" w:rsidP="0059331E">
      <w:pPr>
        <w:tabs>
          <w:tab w:val="left" w:pos="450"/>
        </w:tabs>
        <w:spacing w:after="0" w:line="240" w:lineRule="auto"/>
        <w:jc w:val="both"/>
        <w:rPr>
          <w:rFonts w:ascii="Times New Roman" w:hAnsi="Times New Roman" w:cs="Times New Roman"/>
          <w:sz w:val="22"/>
          <w:szCs w:val="22"/>
          <w:lang w:val="ru-RU"/>
        </w:rPr>
      </w:pPr>
      <w:r w:rsidRPr="00A5550E">
        <w:rPr>
          <w:rFonts w:ascii="Times New Roman" w:hAnsi="Times New Roman" w:cs="Times New Roman"/>
          <w:sz w:val="22"/>
          <w:szCs w:val="22"/>
          <w:lang w:val="ru-RU"/>
        </w:rPr>
        <w:t>2</w:t>
      </w:r>
      <w:r>
        <w:rPr>
          <w:rFonts w:ascii="Times New Roman" w:hAnsi="Times New Roman" w:cs="Times New Roman"/>
          <w:sz w:val="22"/>
          <w:szCs w:val="22"/>
          <w:lang w:val="ru-RU"/>
        </w:rPr>
        <w:t>4</w:t>
      </w:r>
      <w:r w:rsidRPr="00A5550E">
        <w:rPr>
          <w:rFonts w:ascii="Times New Roman" w:hAnsi="Times New Roman" w:cs="Times New Roman"/>
          <w:sz w:val="22"/>
          <w:szCs w:val="22"/>
          <w:lang w:val="ru-RU"/>
        </w:rPr>
        <w:t>. Келишим эки Тарап тең кол койгондон кийин күчүнө кирет жана ________________ чейин</w:t>
      </w:r>
      <w:r>
        <w:rPr>
          <w:rFonts w:ascii="Times New Roman" w:hAnsi="Times New Roman" w:cs="Times New Roman"/>
          <w:sz w:val="22"/>
          <w:szCs w:val="22"/>
          <w:lang w:val="ru-RU"/>
        </w:rPr>
        <w:t xml:space="preserve"> күчүндө болот</w:t>
      </w:r>
      <w:r w:rsidRPr="00A5550E">
        <w:rPr>
          <w:rFonts w:ascii="Times New Roman" w:hAnsi="Times New Roman" w:cs="Times New Roman"/>
          <w:sz w:val="22"/>
          <w:szCs w:val="22"/>
          <w:lang w:val="ru-RU"/>
        </w:rPr>
        <w:t>, ал эми өз ара эсептешүүлөргө карата Тараптар өз милдеттенмелерин толук аткарганга чейин күчүндө болот.</w:t>
      </w:r>
    </w:p>
    <w:p w14:paraId="07A85DE6" w14:textId="77777777" w:rsidR="0059331E" w:rsidRDefault="0059331E" w:rsidP="0059331E">
      <w:pPr>
        <w:tabs>
          <w:tab w:val="left" w:pos="450"/>
        </w:tabs>
        <w:spacing w:after="0" w:line="240" w:lineRule="auto"/>
        <w:jc w:val="both"/>
        <w:rPr>
          <w:rFonts w:ascii="Times New Roman" w:hAnsi="Times New Roman" w:cs="Times New Roman"/>
          <w:sz w:val="22"/>
          <w:szCs w:val="22"/>
          <w:lang w:val="ru-RU"/>
        </w:rPr>
      </w:pPr>
    </w:p>
    <w:p w14:paraId="6126F3BB" w14:textId="77777777" w:rsidR="0059331E" w:rsidRPr="00A5550E" w:rsidRDefault="0059331E" w:rsidP="0059331E">
      <w:pPr>
        <w:tabs>
          <w:tab w:val="left" w:pos="450"/>
        </w:tabs>
        <w:spacing w:after="0" w:line="240" w:lineRule="auto"/>
        <w:jc w:val="both"/>
        <w:rPr>
          <w:rFonts w:ascii="Times New Roman" w:hAnsi="Times New Roman" w:cs="Times New Roman"/>
          <w:sz w:val="22"/>
          <w:szCs w:val="22"/>
          <w:lang w:val="ru-RU"/>
        </w:rPr>
      </w:pPr>
      <w:r>
        <w:rPr>
          <w:rFonts w:ascii="Times New Roman" w:eastAsia="Calibri" w:hAnsi="Times New Roman" w:cs="Times New Roman"/>
          <w:sz w:val="22"/>
          <w:szCs w:val="22"/>
          <w:lang w:val="ru-RU"/>
        </w:rPr>
        <w:t xml:space="preserve">25. Тараптардын даректери, банк </w:t>
      </w:r>
      <w:r w:rsidRPr="00A5550E">
        <w:rPr>
          <w:rFonts w:ascii="Times New Roman" w:eastAsia="Calibri" w:hAnsi="Times New Roman" w:cs="Times New Roman"/>
          <w:sz w:val="22"/>
          <w:szCs w:val="22"/>
          <w:lang w:val="ru-RU"/>
        </w:rPr>
        <w:t>реквизит</w:t>
      </w:r>
      <w:r>
        <w:rPr>
          <w:rFonts w:ascii="Times New Roman" w:eastAsia="Calibri" w:hAnsi="Times New Roman" w:cs="Times New Roman"/>
          <w:sz w:val="22"/>
          <w:szCs w:val="22"/>
          <w:lang w:val="ru-RU"/>
        </w:rPr>
        <w:t>тери</w:t>
      </w:r>
      <w:r w:rsidRPr="00A5550E">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кол тамгалары</w:t>
      </w:r>
      <w:r w:rsidRPr="00A5550E">
        <w:rPr>
          <w:rFonts w:ascii="Times New Roman" w:eastAsia="Calibri" w:hAnsi="Times New Roman" w:cs="Times New Roman"/>
          <w:sz w:val="22"/>
          <w:szCs w:val="22"/>
          <w:lang w:val="ru-RU"/>
        </w:rPr>
        <w:t>:</w:t>
      </w:r>
    </w:p>
    <w:p w14:paraId="2E612919" w14:textId="77777777" w:rsidR="0059331E" w:rsidRPr="003A2DC0" w:rsidRDefault="0059331E" w:rsidP="0059331E">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59331E" w:rsidRPr="003A2DC0" w14:paraId="47CD63C1" w14:textId="77777777" w:rsidTr="00A154ED">
        <w:tc>
          <w:tcPr>
            <w:tcW w:w="5515" w:type="dxa"/>
          </w:tcPr>
          <w:p w14:paraId="60726797" w14:textId="77777777" w:rsidR="0059331E" w:rsidRPr="003A2DC0" w:rsidRDefault="0059331E" w:rsidP="00A154ED">
            <w:pPr>
              <w:pStyle w:val="a7"/>
              <w:ind w:left="0"/>
              <w:jc w:val="both"/>
              <w:rPr>
                <w:rFonts w:ascii="Times New Roman" w:hAnsi="Times New Roman" w:cs="Times New Roman"/>
                <w:b/>
                <w:bCs/>
                <w:lang w:val="ru-RU"/>
              </w:rPr>
            </w:pPr>
            <w:r>
              <w:rPr>
                <w:rFonts w:ascii="Times New Roman" w:hAnsi="Times New Roman" w:cs="Times New Roman"/>
                <w:b/>
                <w:lang w:val="ru-RU"/>
              </w:rPr>
              <w:t>Буйрутмачы</w:t>
            </w:r>
            <w:r w:rsidRPr="003A2DC0">
              <w:rPr>
                <w:rFonts w:ascii="Times New Roman" w:hAnsi="Times New Roman" w:cs="Times New Roman"/>
                <w:b/>
                <w:lang w:val="ru-RU"/>
              </w:rPr>
              <w:t>:</w:t>
            </w:r>
          </w:p>
        </w:tc>
        <w:tc>
          <w:tcPr>
            <w:tcW w:w="4740" w:type="dxa"/>
          </w:tcPr>
          <w:p w14:paraId="1FFCFEF3" w14:textId="77777777" w:rsidR="0059331E" w:rsidRPr="003A2DC0" w:rsidRDefault="0059331E" w:rsidP="00A154ED">
            <w:pPr>
              <w:pStyle w:val="af"/>
              <w:spacing w:before="0" w:beforeAutospacing="0" w:after="0" w:afterAutospacing="0"/>
              <w:contextualSpacing/>
              <w:rPr>
                <w:b/>
                <w:bCs/>
                <w:lang w:val="ru-RU"/>
              </w:rPr>
            </w:pPr>
            <w:r>
              <w:rPr>
                <w:b/>
                <w:lang w:val="ru-RU"/>
              </w:rPr>
              <w:t>Аткаруучу</w:t>
            </w:r>
            <w:r w:rsidRPr="003A2DC0">
              <w:rPr>
                <w:b/>
                <w:lang w:val="ru-RU"/>
              </w:rPr>
              <w:t>:</w:t>
            </w:r>
          </w:p>
        </w:tc>
      </w:tr>
      <w:tr w:rsidR="0059331E" w:rsidRPr="003A2DC0" w14:paraId="5F64218D" w14:textId="77777777" w:rsidTr="00A154ED">
        <w:tc>
          <w:tcPr>
            <w:tcW w:w="5515" w:type="dxa"/>
          </w:tcPr>
          <w:p w14:paraId="2D78B4C9" w14:textId="77777777" w:rsidR="0059331E" w:rsidRPr="003A2DC0" w:rsidRDefault="0059331E" w:rsidP="00A154ED">
            <w:pPr>
              <w:pStyle w:val="a7"/>
              <w:ind w:left="0"/>
              <w:jc w:val="both"/>
              <w:rPr>
                <w:rFonts w:ascii="Times New Roman" w:hAnsi="Times New Roman" w:cs="Times New Roman"/>
                <w:b/>
                <w:bCs/>
                <w:lang w:val="ru-RU"/>
              </w:rPr>
            </w:pPr>
            <w:r w:rsidRPr="003A2DC0">
              <w:rPr>
                <w:rFonts w:ascii="Times New Roman" w:hAnsi="Times New Roman" w:cs="Times New Roman"/>
                <w:b/>
                <w:bCs/>
                <w:lang w:val="ru-RU"/>
              </w:rPr>
              <w:t>ЗАО «Кумтор Голд Компани»</w:t>
            </w:r>
          </w:p>
          <w:p w14:paraId="0ABC5C6A" w14:textId="77777777" w:rsidR="0059331E" w:rsidRPr="003A2DC0" w:rsidRDefault="0059331E" w:rsidP="00A154ED">
            <w:pPr>
              <w:pStyle w:val="a7"/>
              <w:ind w:left="0"/>
              <w:jc w:val="both"/>
              <w:rPr>
                <w:rFonts w:ascii="Times New Roman" w:hAnsi="Times New Roman" w:cs="Times New Roman"/>
                <w:lang w:val="ru-RU"/>
              </w:rPr>
            </w:pPr>
          </w:p>
          <w:p w14:paraId="7731F65E" w14:textId="77777777" w:rsidR="0059331E" w:rsidRPr="003A2DC0" w:rsidRDefault="0059331E" w:rsidP="00A154ED">
            <w:pPr>
              <w:pStyle w:val="a7"/>
              <w:ind w:left="0"/>
              <w:jc w:val="both"/>
              <w:rPr>
                <w:rFonts w:ascii="Times New Roman" w:hAnsi="Times New Roman" w:cs="Times New Roman"/>
                <w:lang w:val="ru-RU"/>
              </w:rPr>
            </w:pPr>
            <w:r>
              <w:rPr>
                <w:rFonts w:ascii="Times New Roman" w:hAnsi="Times New Roman" w:cs="Times New Roman"/>
                <w:lang w:val="ru-RU"/>
              </w:rPr>
              <w:t>Дареги</w:t>
            </w:r>
            <w:r w:rsidRPr="003A2DC0">
              <w:rPr>
                <w:rFonts w:ascii="Times New Roman" w:hAnsi="Times New Roman" w:cs="Times New Roman"/>
                <w:lang w:val="ru-RU"/>
              </w:rPr>
              <w:t>: Кыргыз Республика</w:t>
            </w:r>
            <w:r>
              <w:rPr>
                <w:rFonts w:ascii="Times New Roman" w:hAnsi="Times New Roman" w:cs="Times New Roman"/>
                <w:lang w:val="ru-RU"/>
              </w:rPr>
              <w:t>сы</w:t>
            </w:r>
          </w:p>
          <w:p w14:paraId="52C56643"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lang w:val="ru-RU"/>
              </w:rPr>
              <w:t>Бишкек</w:t>
            </w:r>
            <w:r>
              <w:rPr>
                <w:rFonts w:ascii="Times New Roman" w:hAnsi="Times New Roman" w:cs="Times New Roman"/>
                <w:lang w:val="ru-RU"/>
              </w:rPr>
              <w:t xml:space="preserve"> ш.</w:t>
            </w:r>
            <w:r w:rsidRPr="003A2DC0">
              <w:rPr>
                <w:rFonts w:ascii="Times New Roman" w:hAnsi="Times New Roman" w:cs="Times New Roman"/>
                <w:lang w:val="ru-RU"/>
              </w:rPr>
              <w:t>, Ибраимов</w:t>
            </w:r>
            <w:r>
              <w:rPr>
                <w:rFonts w:ascii="Times New Roman" w:hAnsi="Times New Roman" w:cs="Times New Roman"/>
                <w:lang w:val="ru-RU"/>
              </w:rPr>
              <w:t xml:space="preserve"> көч</w:t>
            </w:r>
            <w:r w:rsidRPr="003A2DC0">
              <w:rPr>
                <w:rFonts w:ascii="Times New Roman" w:hAnsi="Times New Roman" w:cs="Times New Roman"/>
                <w:lang w:val="ru-RU"/>
              </w:rPr>
              <w:t>, 24</w:t>
            </w:r>
          </w:p>
          <w:p w14:paraId="79F10AC1"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lang w:val="ru-RU"/>
              </w:rPr>
              <w:t>ИНН: 01602199310079</w:t>
            </w:r>
          </w:p>
          <w:p w14:paraId="2F3675F7"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lang w:val="ru-RU"/>
              </w:rPr>
              <w:t>Банк</w:t>
            </w:r>
            <w:r>
              <w:rPr>
                <w:rFonts w:ascii="Times New Roman" w:hAnsi="Times New Roman" w:cs="Times New Roman"/>
                <w:lang w:val="ru-RU"/>
              </w:rPr>
              <w:t xml:space="preserve"> </w:t>
            </w:r>
            <w:r w:rsidRPr="003A2DC0">
              <w:rPr>
                <w:rFonts w:ascii="Times New Roman" w:hAnsi="Times New Roman" w:cs="Times New Roman"/>
                <w:lang w:val="ru-RU"/>
              </w:rPr>
              <w:t>реквизит</w:t>
            </w:r>
            <w:r>
              <w:rPr>
                <w:rFonts w:ascii="Times New Roman" w:hAnsi="Times New Roman" w:cs="Times New Roman"/>
                <w:lang w:val="ru-RU"/>
              </w:rPr>
              <w:t>тери</w:t>
            </w:r>
            <w:r w:rsidRPr="003A2DC0">
              <w:rPr>
                <w:rFonts w:ascii="Times New Roman" w:hAnsi="Times New Roman" w:cs="Times New Roman"/>
                <w:lang w:val="ru-RU"/>
              </w:rPr>
              <w:t xml:space="preserve">: </w:t>
            </w:r>
          </w:p>
          <w:p w14:paraId="57585547" w14:textId="77777777" w:rsidR="0059331E" w:rsidRPr="003A2DC0" w:rsidRDefault="0059331E" w:rsidP="00A154ED">
            <w:pPr>
              <w:rPr>
                <w:rFonts w:ascii="Times New Roman" w:hAnsi="Times New Roman" w:cs="Times New Roman"/>
                <w:bCs/>
                <w:lang w:val="ru-RU"/>
              </w:rPr>
            </w:pPr>
            <w:r w:rsidRPr="003A2DC0">
              <w:rPr>
                <w:rFonts w:ascii="Times New Roman" w:hAnsi="Times New Roman" w:cs="Times New Roman"/>
                <w:lang w:val="ru-RU"/>
              </w:rPr>
              <w:t xml:space="preserve">Банк: </w:t>
            </w:r>
            <w:r>
              <w:rPr>
                <w:rFonts w:ascii="Times New Roman" w:hAnsi="Times New Roman" w:cs="Times New Roman"/>
                <w:lang w:val="ru-RU"/>
              </w:rPr>
              <w:t>ААК</w:t>
            </w:r>
            <w:r w:rsidRPr="003A2DC0">
              <w:rPr>
                <w:rFonts w:ascii="Times New Roman" w:hAnsi="Times New Roman" w:cs="Times New Roman"/>
                <w:bCs/>
                <w:lang w:val="ru-RU"/>
              </w:rPr>
              <w:t xml:space="preserve"> «Айыл Банк»</w:t>
            </w:r>
          </w:p>
          <w:p w14:paraId="72CC68BF"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lang w:val="ru-RU"/>
              </w:rPr>
              <w:t xml:space="preserve">БИК: </w:t>
            </w:r>
            <w:r w:rsidRPr="003A2DC0">
              <w:rPr>
                <w:rFonts w:ascii="Times New Roman" w:hAnsi="Times New Roman" w:cs="Times New Roman"/>
                <w:bCs/>
                <w:lang w:val="ru-RU"/>
              </w:rPr>
              <w:t>135001</w:t>
            </w:r>
          </w:p>
          <w:p w14:paraId="26DB4D11" w14:textId="77777777" w:rsidR="0059331E" w:rsidRPr="003A2DC0" w:rsidRDefault="0059331E" w:rsidP="00A154ED">
            <w:pPr>
              <w:pStyle w:val="a7"/>
              <w:ind w:left="0"/>
              <w:jc w:val="both"/>
              <w:rPr>
                <w:rFonts w:ascii="Times New Roman" w:hAnsi="Times New Roman" w:cs="Times New Roman"/>
                <w:lang w:val="ru-RU"/>
              </w:rPr>
            </w:pPr>
            <w:r>
              <w:rPr>
                <w:rFonts w:ascii="Times New Roman" w:hAnsi="Times New Roman" w:cs="Times New Roman"/>
                <w:lang w:val="ru-RU"/>
              </w:rPr>
              <w:t>Эсеп</w:t>
            </w:r>
            <w:r w:rsidRPr="003A2DC0">
              <w:rPr>
                <w:rFonts w:ascii="Times New Roman" w:hAnsi="Times New Roman" w:cs="Times New Roman"/>
                <w:lang w:val="ru-RU"/>
              </w:rPr>
              <w:t xml:space="preserve"> №</w:t>
            </w:r>
            <w:r w:rsidRPr="003A2DC0">
              <w:rPr>
                <w:rFonts w:ascii="Times New Roman" w:hAnsi="Times New Roman" w:cs="Times New Roman"/>
                <w:bCs/>
                <w:lang w:val="ru-RU"/>
              </w:rPr>
              <w:t>1350100020023658</w:t>
            </w:r>
          </w:p>
          <w:p w14:paraId="46284B62" w14:textId="77777777" w:rsidR="0059331E" w:rsidRPr="003A2DC0" w:rsidRDefault="0059331E" w:rsidP="00A154ED">
            <w:pPr>
              <w:pStyle w:val="a7"/>
              <w:ind w:left="0"/>
              <w:jc w:val="both"/>
              <w:rPr>
                <w:rFonts w:ascii="Times New Roman" w:hAnsi="Times New Roman" w:cs="Times New Roman"/>
                <w:lang w:val="ru-RU"/>
              </w:rPr>
            </w:pPr>
            <w:r>
              <w:rPr>
                <w:rFonts w:ascii="Times New Roman" w:hAnsi="Times New Roman" w:cs="Times New Roman"/>
                <w:lang w:val="ru-RU"/>
              </w:rPr>
              <w:t>МСИ к</w:t>
            </w:r>
            <w:r w:rsidRPr="003A2DC0">
              <w:rPr>
                <w:rFonts w:ascii="Times New Roman" w:hAnsi="Times New Roman" w:cs="Times New Roman"/>
                <w:lang w:val="ru-RU"/>
              </w:rPr>
              <w:t>од</w:t>
            </w:r>
            <w:r>
              <w:rPr>
                <w:rFonts w:ascii="Times New Roman" w:hAnsi="Times New Roman" w:cs="Times New Roman"/>
                <w:lang w:val="ru-RU"/>
              </w:rPr>
              <w:t>у жана аталышы</w:t>
            </w:r>
            <w:r w:rsidRPr="003A2DC0">
              <w:rPr>
                <w:rFonts w:ascii="Times New Roman" w:hAnsi="Times New Roman" w:cs="Times New Roman"/>
                <w:lang w:val="ru-RU"/>
              </w:rPr>
              <w:t xml:space="preserve"> ГНИ: 999 – УГНС ККН</w:t>
            </w:r>
          </w:p>
          <w:p w14:paraId="12E0D003"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bCs/>
                <w:lang w:val="ru-RU"/>
              </w:rPr>
              <w:t>Тел.: (+996 312) 90-07-07, 90-08-08</w:t>
            </w:r>
          </w:p>
        </w:tc>
        <w:tc>
          <w:tcPr>
            <w:tcW w:w="4740" w:type="dxa"/>
          </w:tcPr>
          <w:p w14:paraId="5598BBA9" w14:textId="77777777" w:rsidR="0059331E" w:rsidRPr="003A2DC0" w:rsidRDefault="0059331E" w:rsidP="00A154ED">
            <w:pPr>
              <w:rPr>
                <w:rFonts w:ascii="Times New Roman" w:hAnsi="Times New Roman" w:cs="Times New Roman"/>
                <w:lang w:val="ru-RU"/>
              </w:rPr>
            </w:pPr>
          </w:p>
        </w:tc>
      </w:tr>
      <w:tr w:rsidR="0059331E" w:rsidRPr="003A2DC0" w14:paraId="7E2E1166" w14:textId="77777777" w:rsidTr="00A154ED">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59331E" w:rsidRPr="003A2DC0" w14:paraId="76926238" w14:textId="77777777" w:rsidTr="00A154ED">
              <w:tc>
                <w:tcPr>
                  <w:tcW w:w="5299" w:type="dxa"/>
                </w:tcPr>
                <w:p w14:paraId="1F68124A" w14:textId="77777777" w:rsidR="0059331E" w:rsidRPr="003A2DC0" w:rsidRDefault="0059331E" w:rsidP="00A154ED">
                  <w:pPr>
                    <w:contextualSpacing/>
                    <w:rPr>
                      <w:rFonts w:ascii="Times New Roman" w:hAnsi="Times New Roman" w:cs="Times New Roman"/>
                      <w:b/>
                      <w:bCs/>
                      <w:lang w:val="ru-RU"/>
                    </w:rPr>
                  </w:pPr>
                  <w:r>
                    <w:rPr>
                      <w:rFonts w:ascii="Times New Roman" w:hAnsi="Times New Roman" w:cs="Times New Roman"/>
                      <w:b/>
                      <w:lang w:val="ru-RU"/>
                    </w:rPr>
                    <w:t>Буйрутмачы</w:t>
                  </w:r>
                </w:p>
              </w:tc>
            </w:tr>
            <w:tr w:rsidR="0059331E" w:rsidRPr="003A2DC0" w14:paraId="64873AF4" w14:textId="77777777" w:rsidTr="00A154ED">
              <w:trPr>
                <w:trHeight w:val="80"/>
              </w:trPr>
              <w:tc>
                <w:tcPr>
                  <w:tcW w:w="5299" w:type="dxa"/>
                </w:tcPr>
                <w:p w14:paraId="68CEE72B" w14:textId="77777777" w:rsidR="0059331E" w:rsidRPr="003A2DC0" w:rsidRDefault="0059331E" w:rsidP="00A154ED">
                  <w:pPr>
                    <w:contextualSpacing/>
                    <w:rPr>
                      <w:rFonts w:ascii="Times New Roman" w:hAnsi="Times New Roman" w:cs="Times New Roman"/>
                      <w:b/>
                      <w:lang w:val="ru-RU"/>
                    </w:rPr>
                  </w:pPr>
                </w:p>
              </w:tc>
            </w:tr>
            <w:tr w:rsidR="0059331E" w:rsidRPr="003A2DC0" w14:paraId="5FBE3EF6" w14:textId="77777777" w:rsidTr="00A154ED">
              <w:tc>
                <w:tcPr>
                  <w:tcW w:w="5299" w:type="dxa"/>
                </w:tcPr>
                <w:p w14:paraId="32ED96C8" w14:textId="77777777" w:rsidR="0059331E" w:rsidRPr="003A2DC0" w:rsidRDefault="0059331E" w:rsidP="00A154ED">
                  <w:pPr>
                    <w:contextualSpacing/>
                    <w:rPr>
                      <w:rFonts w:ascii="Times New Roman" w:hAnsi="Times New Roman" w:cs="Times New Roman"/>
                      <w:b/>
                      <w:lang w:val="ru-RU"/>
                    </w:rPr>
                  </w:pPr>
                </w:p>
              </w:tc>
            </w:tr>
            <w:tr w:rsidR="0059331E" w:rsidRPr="003A2DC0" w14:paraId="4113B92C" w14:textId="77777777" w:rsidTr="00A154ED">
              <w:tc>
                <w:tcPr>
                  <w:tcW w:w="5299" w:type="dxa"/>
                </w:tcPr>
                <w:p w14:paraId="20824813" w14:textId="77777777" w:rsidR="0059331E" w:rsidRPr="003A2DC0" w:rsidRDefault="0059331E" w:rsidP="00A154ED">
                  <w:pPr>
                    <w:contextualSpacing/>
                    <w:rPr>
                      <w:rFonts w:ascii="Times New Roman" w:hAnsi="Times New Roman" w:cs="Times New Roman"/>
                      <w:bCs/>
                    </w:rPr>
                  </w:pPr>
                  <w:r w:rsidRPr="003A2DC0">
                    <w:rPr>
                      <w:rFonts w:ascii="Times New Roman" w:hAnsi="Times New Roman" w:cs="Times New Roman"/>
                      <w:bCs/>
                    </w:rPr>
                    <w:t>_____________________</w:t>
                  </w:r>
                </w:p>
              </w:tc>
            </w:tr>
            <w:tr w:rsidR="0059331E" w:rsidRPr="003A2DC0" w14:paraId="0B82967A" w14:textId="77777777" w:rsidTr="00A154ED">
              <w:trPr>
                <w:trHeight w:val="117"/>
              </w:trPr>
              <w:tc>
                <w:tcPr>
                  <w:tcW w:w="5299" w:type="dxa"/>
                </w:tcPr>
                <w:p w14:paraId="2CB3B6A3" w14:textId="77777777" w:rsidR="0059331E" w:rsidRPr="003A2DC0" w:rsidRDefault="0059331E" w:rsidP="00A154ED">
                  <w:pPr>
                    <w:rPr>
                      <w:rFonts w:ascii="Times New Roman" w:hAnsi="Times New Roman" w:cs="Times New Roman"/>
                      <w:lang w:val="ru-RU"/>
                    </w:rPr>
                  </w:pPr>
                  <w:r>
                    <w:rPr>
                      <w:rFonts w:ascii="Times New Roman" w:hAnsi="Times New Roman" w:cs="Times New Roman"/>
                      <w:lang w:val="ru-RU"/>
                    </w:rPr>
                    <w:t>Аты-жөнү</w:t>
                  </w:r>
                </w:p>
                <w:p w14:paraId="0572430A" w14:textId="77777777" w:rsidR="0059331E" w:rsidRPr="003A2DC0" w:rsidRDefault="0059331E" w:rsidP="00A154ED">
                  <w:pPr>
                    <w:contextualSpacing/>
                    <w:rPr>
                      <w:rFonts w:ascii="Times New Roman" w:hAnsi="Times New Roman" w:cs="Times New Roman"/>
                      <w:b/>
                      <w:lang w:val="ru-RU"/>
                    </w:rPr>
                  </w:pPr>
                  <w:r>
                    <w:rPr>
                      <w:rFonts w:ascii="Times New Roman" w:hAnsi="Times New Roman" w:cs="Times New Roman"/>
                      <w:b/>
                      <w:lang w:val="ru-RU"/>
                    </w:rPr>
                    <w:t>Кызмат орду</w:t>
                  </w:r>
                </w:p>
              </w:tc>
            </w:tr>
          </w:tbl>
          <w:p w14:paraId="2BD37082" w14:textId="77777777" w:rsidR="0059331E" w:rsidRPr="003A2DC0" w:rsidRDefault="0059331E" w:rsidP="00A154ED">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59331E" w:rsidRPr="003A2DC0" w14:paraId="50E37F9A" w14:textId="77777777" w:rsidTr="00A154ED">
              <w:tc>
                <w:tcPr>
                  <w:tcW w:w="4320" w:type="dxa"/>
                </w:tcPr>
                <w:p w14:paraId="698FE8D1" w14:textId="77777777" w:rsidR="0059331E" w:rsidRPr="003A2DC0" w:rsidRDefault="0059331E" w:rsidP="00A154ED">
                  <w:pPr>
                    <w:contextualSpacing/>
                    <w:rPr>
                      <w:rFonts w:ascii="Times New Roman" w:hAnsi="Times New Roman" w:cs="Times New Roman"/>
                      <w:b/>
                      <w:bCs/>
                      <w:lang w:val="ru-RU"/>
                    </w:rPr>
                  </w:pPr>
                  <w:r>
                    <w:rPr>
                      <w:rFonts w:ascii="Times New Roman" w:hAnsi="Times New Roman" w:cs="Times New Roman"/>
                      <w:b/>
                      <w:lang w:val="ru-RU"/>
                    </w:rPr>
                    <w:t>Аткаруучу</w:t>
                  </w:r>
                </w:p>
              </w:tc>
            </w:tr>
            <w:tr w:rsidR="0059331E" w:rsidRPr="003A2DC0" w14:paraId="0793807E" w14:textId="77777777" w:rsidTr="00A154ED">
              <w:trPr>
                <w:trHeight w:val="80"/>
              </w:trPr>
              <w:tc>
                <w:tcPr>
                  <w:tcW w:w="4320" w:type="dxa"/>
                </w:tcPr>
                <w:p w14:paraId="42A32371" w14:textId="77777777" w:rsidR="0059331E" w:rsidRPr="003A2DC0" w:rsidRDefault="0059331E" w:rsidP="00A154ED">
                  <w:pPr>
                    <w:contextualSpacing/>
                    <w:rPr>
                      <w:rFonts w:ascii="Times New Roman" w:hAnsi="Times New Roman" w:cs="Times New Roman"/>
                      <w:b/>
                      <w:lang w:val="ru-RU"/>
                    </w:rPr>
                  </w:pPr>
                </w:p>
              </w:tc>
            </w:tr>
            <w:tr w:rsidR="0059331E" w:rsidRPr="003A2DC0" w14:paraId="7F5E9A03" w14:textId="77777777" w:rsidTr="00A154ED">
              <w:tc>
                <w:tcPr>
                  <w:tcW w:w="4320" w:type="dxa"/>
                </w:tcPr>
                <w:p w14:paraId="40B51E77" w14:textId="77777777" w:rsidR="0059331E" w:rsidRPr="003A2DC0" w:rsidRDefault="0059331E" w:rsidP="00A154ED">
                  <w:pPr>
                    <w:contextualSpacing/>
                    <w:rPr>
                      <w:rFonts w:ascii="Times New Roman" w:hAnsi="Times New Roman" w:cs="Times New Roman"/>
                      <w:b/>
                      <w:lang w:val="ru-RU"/>
                    </w:rPr>
                  </w:pPr>
                </w:p>
              </w:tc>
            </w:tr>
            <w:tr w:rsidR="0059331E" w:rsidRPr="003A2DC0" w14:paraId="2BBB2ECB" w14:textId="77777777" w:rsidTr="00A154ED">
              <w:tc>
                <w:tcPr>
                  <w:tcW w:w="4320" w:type="dxa"/>
                </w:tcPr>
                <w:p w14:paraId="6B475CAC" w14:textId="77777777" w:rsidR="0059331E" w:rsidRPr="003A2DC0" w:rsidRDefault="0059331E" w:rsidP="00A154ED">
                  <w:pPr>
                    <w:contextualSpacing/>
                    <w:rPr>
                      <w:rFonts w:ascii="Times New Roman" w:hAnsi="Times New Roman" w:cs="Times New Roman"/>
                      <w:b/>
                      <w:lang w:val="ru-RU"/>
                    </w:rPr>
                  </w:pPr>
                  <w:r w:rsidRPr="003A2DC0">
                    <w:rPr>
                      <w:rFonts w:ascii="Times New Roman" w:hAnsi="Times New Roman" w:cs="Times New Roman"/>
                      <w:lang w:val="ru-RU"/>
                    </w:rPr>
                    <w:t>____________________</w:t>
                  </w:r>
                </w:p>
              </w:tc>
            </w:tr>
            <w:tr w:rsidR="0059331E" w:rsidRPr="003A2DC0" w14:paraId="3B40A69E" w14:textId="77777777" w:rsidTr="00A154ED">
              <w:trPr>
                <w:trHeight w:val="117"/>
              </w:trPr>
              <w:tc>
                <w:tcPr>
                  <w:tcW w:w="4320" w:type="dxa"/>
                </w:tcPr>
                <w:p w14:paraId="46FEE269" w14:textId="77777777" w:rsidR="0059331E" w:rsidRPr="003A2DC0" w:rsidRDefault="0059331E" w:rsidP="00A154ED">
                  <w:pPr>
                    <w:contextualSpacing/>
                    <w:rPr>
                      <w:rFonts w:ascii="Times New Roman" w:hAnsi="Times New Roman" w:cs="Times New Roman"/>
                      <w:b/>
                      <w:lang w:val="ru-RU"/>
                    </w:rPr>
                  </w:pPr>
                </w:p>
              </w:tc>
            </w:tr>
          </w:tbl>
          <w:p w14:paraId="3A44D863" w14:textId="77777777" w:rsidR="0059331E" w:rsidRPr="003A2DC0" w:rsidRDefault="0059331E" w:rsidP="00A154ED">
            <w:pPr>
              <w:rPr>
                <w:rFonts w:ascii="Times New Roman" w:hAnsi="Times New Roman" w:cs="Times New Roman"/>
                <w:lang w:val="ru-RU"/>
              </w:rPr>
            </w:pPr>
          </w:p>
        </w:tc>
      </w:tr>
    </w:tbl>
    <w:p w14:paraId="485E622D" w14:textId="77777777" w:rsidR="0059331E" w:rsidRPr="003A2DC0" w:rsidRDefault="0059331E" w:rsidP="0059331E">
      <w:pPr>
        <w:spacing w:after="0"/>
        <w:rPr>
          <w:rFonts w:ascii="Times New Roman" w:hAnsi="Times New Roman" w:cs="Times New Roman"/>
          <w:sz w:val="22"/>
          <w:szCs w:val="22"/>
          <w:lang w:val="ru-RU"/>
        </w:rPr>
      </w:pPr>
      <w:r w:rsidRPr="003A2DC0">
        <w:rPr>
          <w:rFonts w:ascii="Times New Roman" w:hAnsi="Times New Roman" w:cs="Times New Roman"/>
          <w:sz w:val="22"/>
          <w:szCs w:val="22"/>
          <w:lang w:val="ru-RU"/>
        </w:rPr>
        <w:br w:type="page"/>
      </w:r>
    </w:p>
    <w:p w14:paraId="6C4D1D95" w14:textId="77777777" w:rsidR="00AC5908" w:rsidRPr="003A2DC0" w:rsidRDefault="00AC5908" w:rsidP="00AC5908">
      <w:pPr>
        <w:spacing w:after="0" w:line="240" w:lineRule="auto"/>
        <w:jc w:val="right"/>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lastRenderedPageBreak/>
        <w:t>7-Тиркеме</w:t>
      </w:r>
    </w:p>
    <w:p w14:paraId="6574DC35" w14:textId="77777777" w:rsidR="00AC5908" w:rsidRPr="003A2DC0" w:rsidRDefault="00AC5908" w:rsidP="00AC5908">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Баа сунушу</w:t>
      </w:r>
      <w:r w:rsidRPr="003A2DC0">
        <w:rPr>
          <w:rFonts w:ascii="Times New Roman" w:eastAsia="Times New Roman" w:hAnsi="Times New Roman" w:cs="Times New Roman"/>
          <w:sz w:val="22"/>
          <w:szCs w:val="22"/>
          <w:lang w:val="ru-RU"/>
        </w:rPr>
        <w:t xml:space="preserve"> </w:t>
      </w:r>
    </w:p>
    <w:p w14:paraId="4F30B97D" w14:textId="77777777" w:rsidR="00AC5908" w:rsidRPr="003A2DC0" w:rsidRDefault="00AC5908" w:rsidP="00AC5908">
      <w:pPr>
        <w:spacing w:after="0" w:line="240" w:lineRule="auto"/>
        <w:jc w:val="right"/>
        <w:rPr>
          <w:rFonts w:ascii="Times New Roman" w:eastAsia="Times New Roman" w:hAnsi="Times New Roman" w:cs="Times New Roman"/>
          <w:b/>
          <w:bCs/>
          <w:sz w:val="22"/>
          <w:szCs w:val="22"/>
          <w:lang w:val="ru-RU"/>
        </w:rPr>
      </w:pPr>
    </w:p>
    <w:p w14:paraId="1B48E141" w14:textId="77777777" w:rsidR="00AC5908" w:rsidRPr="004A2197" w:rsidRDefault="00AC5908" w:rsidP="00AC5908">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 xml:space="preserve">Финансылык/коммерциялык сунуш сырсөз менен корголгон архивде өзүнчө электрондук кат катары берилиши керек. Сырсөз бул </w:t>
      </w:r>
      <w:r>
        <w:rPr>
          <w:rFonts w:ascii="Times New Roman" w:hAnsi="Times New Roman" w:cs="Times New Roman"/>
          <w:sz w:val="22"/>
          <w:szCs w:val="22"/>
          <w:lang w:val="ru-RU"/>
        </w:rPr>
        <w:t>конкурс</w:t>
      </w:r>
      <w:r w:rsidRPr="004A2197">
        <w:rPr>
          <w:rFonts w:ascii="Times New Roman" w:hAnsi="Times New Roman" w:cs="Times New Roman"/>
          <w:sz w:val="22"/>
          <w:szCs w:val="22"/>
          <w:lang w:val="ru-RU"/>
        </w:rPr>
        <w:t xml:space="preserve"> үчүн жооптуу адамдын өтүнүчү боюнча берилет.</w:t>
      </w:r>
    </w:p>
    <w:p w14:paraId="55F64338" w14:textId="77777777" w:rsidR="00AC5908" w:rsidRPr="004A2197" w:rsidRDefault="00AC5908" w:rsidP="00AC5908">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Жеткирүүчүнүн аты-жөнү______________</w:t>
      </w:r>
    </w:p>
    <w:p w14:paraId="637D958E" w14:textId="77777777" w:rsidR="00AC5908" w:rsidRPr="004A2197" w:rsidRDefault="00AC5908" w:rsidP="00AC5908">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 xml:space="preserve">Сатып алуу </w:t>
      </w:r>
      <w:r>
        <w:rPr>
          <w:rFonts w:ascii="Times New Roman" w:hAnsi="Times New Roman" w:cs="Times New Roman"/>
          <w:sz w:val="22"/>
          <w:szCs w:val="22"/>
          <w:lang w:val="ru-RU"/>
        </w:rPr>
        <w:t>предмети</w:t>
      </w:r>
      <w:r w:rsidRPr="004A2197">
        <w:rPr>
          <w:rFonts w:ascii="Times New Roman" w:hAnsi="Times New Roman" w:cs="Times New Roman"/>
          <w:sz w:val="22"/>
          <w:szCs w:val="22"/>
          <w:lang w:val="ru-RU"/>
        </w:rPr>
        <w:t>________________________</w:t>
      </w:r>
    </w:p>
    <w:p w14:paraId="63DF5D19" w14:textId="77777777" w:rsidR="00AC5908" w:rsidRPr="003A2DC0" w:rsidRDefault="00AC5908" w:rsidP="00AC5908">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Сатып алуу номери________________________</w:t>
      </w:r>
    </w:p>
    <w:p w14:paraId="0B03733C" w14:textId="77777777" w:rsidR="00AC5908" w:rsidRDefault="00AC5908" w:rsidP="00AC5908">
      <w:pPr>
        <w:spacing w:after="0"/>
        <w:rPr>
          <w:rFonts w:ascii="Times New Roman" w:eastAsia="Times New Roman" w:hAnsi="Times New Roman" w:cs="Times New Roman"/>
          <w:b/>
          <w:bCs/>
          <w:sz w:val="22"/>
          <w:szCs w:val="22"/>
          <w:lang w:val="ru-RU"/>
        </w:rPr>
      </w:pPr>
    </w:p>
    <w:p w14:paraId="1E686E89" w14:textId="77777777" w:rsidR="00AC5908" w:rsidRPr="003A2DC0" w:rsidRDefault="00AC5908" w:rsidP="00AC5908">
      <w:pPr>
        <w:spacing w:after="0"/>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 көлөмүнүн баракчасы</w:t>
      </w:r>
      <w:r w:rsidRPr="003A2DC0">
        <w:rPr>
          <w:rFonts w:ascii="Times New Roman" w:eastAsia="Times New Roman" w:hAnsi="Times New Roman" w:cs="Times New Roman"/>
          <w:b/>
          <w:bCs/>
          <w:sz w:val="22"/>
          <w:szCs w:val="22"/>
          <w:lang w:val="ru-RU"/>
        </w:rPr>
        <w:t>/</w:t>
      </w:r>
      <w:r>
        <w:rPr>
          <w:rFonts w:ascii="Times New Roman" w:eastAsia="Times New Roman" w:hAnsi="Times New Roman" w:cs="Times New Roman"/>
          <w:b/>
          <w:bCs/>
          <w:sz w:val="22"/>
          <w:szCs w:val="22"/>
          <w:lang w:val="ru-RU"/>
        </w:rPr>
        <w:t>Кызматтардын тизмеси</w:t>
      </w:r>
    </w:p>
    <w:p w14:paraId="276537EA" w14:textId="77777777" w:rsidR="00AC5908" w:rsidRPr="003A2DC0" w:rsidRDefault="00AC5908" w:rsidP="00AC5908">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2016"/>
        <w:gridCol w:w="1037"/>
        <w:gridCol w:w="802"/>
        <w:gridCol w:w="1533"/>
        <w:gridCol w:w="1533"/>
        <w:gridCol w:w="1428"/>
        <w:gridCol w:w="1521"/>
      </w:tblGrid>
      <w:tr w:rsidR="00AC5908" w:rsidRPr="005D2A9D" w14:paraId="0A8C5035" w14:textId="77777777" w:rsidTr="00A154ED">
        <w:tc>
          <w:tcPr>
            <w:tcW w:w="696" w:type="dxa"/>
          </w:tcPr>
          <w:p w14:paraId="711EE40C"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w:t>
            </w:r>
          </w:p>
        </w:tc>
        <w:tc>
          <w:tcPr>
            <w:tcW w:w="1975" w:type="dxa"/>
          </w:tcPr>
          <w:p w14:paraId="491F8A9C" w14:textId="77777777" w:rsidR="00AC5908" w:rsidRPr="003A2DC0" w:rsidRDefault="00AC5908" w:rsidP="00A154ED">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lang w:val="ru-RU"/>
              </w:rPr>
              <w:t>Жумуш</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5A154C07"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p>
        </w:tc>
        <w:tc>
          <w:tcPr>
            <w:tcW w:w="797" w:type="dxa"/>
          </w:tcPr>
          <w:p w14:paraId="7E127BB6"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Өлчөө бирдиги</w:t>
            </w:r>
          </w:p>
        </w:tc>
        <w:tc>
          <w:tcPr>
            <w:tcW w:w="848" w:type="dxa"/>
          </w:tcPr>
          <w:p w14:paraId="2620E6C9" w14:textId="77777777" w:rsidR="00AC5908" w:rsidRPr="00BE11FB" w:rsidRDefault="00AC5908" w:rsidP="00A154ED">
            <w:pPr>
              <w:spacing w:after="0" w:line="240" w:lineRule="auto"/>
              <w:jc w:val="both"/>
              <w:rPr>
                <w:rFonts w:ascii="Times New Roman" w:eastAsia="Times New Roman" w:hAnsi="Times New Roman" w:cs="Times New Roman"/>
                <w:b/>
                <w:bCs/>
                <w:sz w:val="22"/>
                <w:szCs w:val="22"/>
                <w:lang w:val="ky-KG"/>
              </w:rPr>
            </w:pPr>
            <w:r>
              <w:rPr>
                <w:rFonts w:ascii="Times New Roman" w:hAnsi="Times New Roman" w:cs="Times New Roman"/>
                <w:b/>
                <w:bCs/>
                <w:sz w:val="22"/>
                <w:szCs w:val="22"/>
                <w:lang w:val="ky-KG"/>
              </w:rPr>
              <w:t>Саны</w:t>
            </w:r>
          </w:p>
        </w:tc>
        <w:tc>
          <w:tcPr>
            <w:tcW w:w="1343" w:type="dxa"/>
          </w:tcPr>
          <w:p w14:paraId="574275A0"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бирдиктин баасы (валюта)</w:t>
            </w:r>
          </w:p>
        </w:tc>
        <w:tc>
          <w:tcPr>
            <w:tcW w:w="1290" w:type="dxa"/>
          </w:tcPr>
          <w:p w14:paraId="2BA75557"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жалпы баа (валюта)</w:t>
            </w:r>
          </w:p>
        </w:tc>
        <w:tc>
          <w:tcPr>
            <w:tcW w:w="2046" w:type="dxa"/>
          </w:tcPr>
          <w:p w14:paraId="4D81B8C1" w14:textId="77777777" w:rsidR="00AC5908" w:rsidRPr="0014514B"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КНС жана башка салыктар</w:t>
            </w:r>
          </w:p>
          <w:p w14:paraId="0499AF44" w14:textId="77777777" w:rsidR="00AC5908" w:rsidRPr="0014514B" w:rsidRDefault="00AC5908" w:rsidP="00A154ED">
            <w:pPr>
              <w:spacing w:after="0" w:line="240" w:lineRule="auto"/>
              <w:jc w:val="both"/>
              <w:rPr>
                <w:rFonts w:ascii="Times New Roman" w:eastAsia="Times New Roman" w:hAnsi="Times New Roman" w:cs="Times New Roman"/>
                <w:b/>
                <w:bCs/>
                <w:sz w:val="22"/>
                <w:szCs w:val="22"/>
                <w:lang w:val="ru-RU"/>
              </w:rPr>
            </w:pPr>
          </w:p>
          <w:p w14:paraId="16E56D71"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(валюта)</w:t>
            </w:r>
          </w:p>
        </w:tc>
        <w:tc>
          <w:tcPr>
            <w:tcW w:w="1644" w:type="dxa"/>
          </w:tcPr>
          <w:p w14:paraId="7AA44231"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Бардык тиешелүү салыктарды кошкондо жалпы баа (валюта)</w:t>
            </w:r>
          </w:p>
        </w:tc>
      </w:tr>
      <w:tr w:rsidR="00AC5908" w:rsidRPr="003A2DC0" w14:paraId="242C01C2" w14:textId="77777777" w:rsidTr="00A154ED">
        <w:trPr>
          <w:trHeight w:val="602"/>
        </w:trPr>
        <w:tc>
          <w:tcPr>
            <w:tcW w:w="696" w:type="dxa"/>
          </w:tcPr>
          <w:p w14:paraId="43EDC537" w14:textId="77777777" w:rsidR="00AC5908" w:rsidRPr="003A2DC0" w:rsidRDefault="00AC5908" w:rsidP="00A154ED">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1</w:t>
            </w:r>
          </w:p>
        </w:tc>
        <w:tc>
          <w:tcPr>
            <w:tcW w:w="1975" w:type="dxa"/>
            <w:vAlign w:val="center"/>
          </w:tcPr>
          <w:p w14:paraId="13B39F28" w14:textId="77777777" w:rsidR="00AC5908" w:rsidRPr="003A2DC0" w:rsidRDefault="00AC5908" w:rsidP="00A154ED">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797" w:type="dxa"/>
          </w:tcPr>
          <w:p w14:paraId="6CED82A4"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848" w:type="dxa"/>
          </w:tcPr>
          <w:p w14:paraId="6EB9C7DC"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4</w:t>
            </w:r>
          </w:p>
        </w:tc>
        <w:tc>
          <w:tcPr>
            <w:tcW w:w="1343" w:type="dxa"/>
          </w:tcPr>
          <w:p w14:paraId="68352D8B"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5</w:t>
            </w:r>
          </w:p>
        </w:tc>
        <w:tc>
          <w:tcPr>
            <w:tcW w:w="1290" w:type="dxa"/>
          </w:tcPr>
          <w:p w14:paraId="5B21199E"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6=4*5</w:t>
            </w:r>
          </w:p>
        </w:tc>
        <w:tc>
          <w:tcPr>
            <w:tcW w:w="2046" w:type="dxa"/>
          </w:tcPr>
          <w:p w14:paraId="1FE0A05C"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7</w:t>
            </w:r>
          </w:p>
        </w:tc>
        <w:tc>
          <w:tcPr>
            <w:tcW w:w="1644" w:type="dxa"/>
          </w:tcPr>
          <w:p w14:paraId="0774BAB9"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8=6+7</w:t>
            </w:r>
          </w:p>
        </w:tc>
      </w:tr>
      <w:tr w:rsidR="00AC5908" w:rsidRPr="003A2DC0" w14:paraId="08E560A2" w14:textId="77777777" w:rsidTr="00A154ED">
        <w:trPr>
          <w:trHeight w:val="404"/>
        </w:trPr>
        <w:tc>
          <w:tcPr>
            <w:tcW w:w="696" w:type="dxa"/>
          </w:tcPr>
          <w:p w14:paraId="474C2BF2" w14:textId="77777777" w:rsidR="00AC5908" w:rsidRPr="003A2DC0" w:rsidRDefault="00AC5908" w:rsidP="00A154ED">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503EACCB" w14:textId="77777777" w:rsidR="00AC5908" w:rsidRPr="003A2DC0" w:rsidRDefault="00AC5908" w:rsidP="00A154ED">
            <w:pPr>
              <w:spacing w:after="0" w:line="240" w:lineRule="auto"/>
              <w:jc w:val="both"/>
              <w:rPr>
                <w:rFonts w:ascii="Times New Roman" w:eastAsia="Times New Roman" w:hAnsi="Times New Roman" w:cs="Times New Roman"/>
                <w:bCs/>
                <w:sz w:val="22"/>
                <w:szCs w:val="22"/>
                <w:lang w:val="ru-RU"/>
              </w:rPr>
            </w:pPr>
          </w:p>
        </w:tc>
        <w:tc>
          <w:tcPr>
            <w:tcW w:w="797" w:type="dxa"/>
          </w:tcPr>
          <w:p w14:paraId="0F77C556"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848" w:type="dxa"/>
          </w:tcPr>
          <w:p w14:paraId="00DA22B4"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1343" w:type="dxa"/>
          </w:tcPr>
          <w:p w14:paraId="4B71F82E"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1290" w:type="dxa"/>
          </w:tcPr>
          <w:p w14:paraId="6E4ADDAB"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2046" w:type="dxa"/>
          </w:tcPr>
          <w:p w14:paraId="4926D013"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1644" w:type="dxa"/>
          </w:tcPr>
          <w:p w14:paraId="7109328E"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r>
    </w:tbl>
    <w:p w14:paraId="62B8E1D1" w14:textId="77777777" w:rsidR="00AC5908" w:rsidRPr="003A2DC0" w:rsidRDefault="00AC5908" w:rsidP="00AC5908">
      <w:pPr>
        <w:spacing w:after="0" w:line="240" w:lineRule="auto"/>
        <w:jc w:val="both"/>
        <w:rPr>
          <w:rFonts w:ascii="Times New Roman" w:eastAsia="Times New Roman" w:hAnsi="Times New Roman" w:cs="Times New Roman"/>
          <w:sz w:val="22"/>
          <w:szCs w:val="22"/>
          <w:lang w:val="ru-RU"/>
        </w:rPr>
      </w:pPr>
    </w:p>
    <w:p w14:paraId="69BC0D41" w14:textId="77777777" w:rsidR="00AC5908" w:rsidRDefault="00AC5908" w:rsidP="00AC5908">
      <w:pPr>
        <w:spacing w:after="0"/>
        <w:jc w:val="both"/>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Эскертүү: Жеткирүүчү жумуштун/кызмат көрсөтүүнүн бардык түрлөрү үчүн көлөмдүк сметага же кызмат көрсөтүүлөрдүн тизмесине киргизилген бааларды көрсөтөт. Баасы көрсөтүлбөгөн жумуштар/кызмат көрсөтүүлөр аткарылгандан кийин төлөнбөйт. Эгерде жеткирүүчү бааларды эсептеп чыкпаса же көрсөтпөсө, анда алар кайсы жумуш түрлөрүнө киргенин көрсөтүшү керек. Жеткирүүчү Кыргыз Республикасынын учурдагы мыйзамдарына ылайык төлөөгө милдеттүү болгон бардык алымдар, салыктар жана башка төлөмдөр сунуштун баасына киргизилиши керек.</w:t>
      </w:r>
    </w:p>
    <w:p w14:paraId="6E5559E4" w14:textId="77777777" w:rsidR="00AC5908" w:rsidRPr="000D3471" w:rsidRDefault="00AC5908" w:rsidP="00AC5908">
      <w:pPr>
        <w:spacing w:after="0"/>
        <w:rPr>
          <w:rFonts w:ascii="Times New Roman" w:eastAsia="Times New Roman" w:hAnsi="Times New Roman" w:cs="Times New Roman"/>
          <w:sz w:val="22"/>
          <w:szCs w:val="22"/>
          <w:lang w:val="ru-RU"/>
        </w:rPr>
      </w:pPr>
    </w:p>
    <w:p w14:paraId="5B667384" w14:textId="77777777" w:rsidR="00AC5908" w:rsidRDefault="00AC5908" w:rsidP="00AC5908">
      <w:pPr>
        <w:spacing w:after="0"/>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Жумуштун аткарылышынын же кызмат көрсөтүүнүн мөөнөтү/графиги</w:t>
      </w:r>
    </w:p>
    <w:p w14:paraId="046A7A2E" w14:textId="77777777" w:rsidR="00AC5908" w:rsidRPr="003A2DC0" w:rsidRDefault="00AC5908" w:rsidP="00AC5908">
      <w:pPr>
        <w:spacing w:after="0"/>
        <w:rPr>
          <w:rFonts w:ascii="Times New Roman" w:eastAsia="Times New Roman" w:hAnsi="Times New Roman" w:cs="Times New Roman"/>
          <w:sz w:val="22"/>
          <w:szCs w:val="22"/>
          <w:lang w:val="ru-RU"/>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2536"/>
        <w:gridCol w:w="2226"/>
        <w:gridCol w:w="2206"/>
      </w:tblGrid>
      <w:tr w:rsidR="00AC5908" w:rsidRPr="003A2DC0" w14:paraId="4FA437C6" w14:textId="77777777" w:rsidTr="00A154ED">
        <w:trPr>
          <w:trHeight w:val="791"/>
        </w:trPr>
        <w:tc>
          <w:tcPr>
            <w:tcW w:w="1710" w:type="dxa"/>
          </w:tcPr>
          <w:p w14:paraId="03DDE76B"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Жумуштарды/кызматтарды аткаруу баскычтары</w:t>
            </w:r>
          </w:p>
        </w:tc>
        <w:tc>
          <w:tcPr>
            <w:tcW w:w="3330" w:type="dxa"/>
          </w:tcPr>
          <w:p w14:paraId="7303A9E4" w14:textId="77777777" w:rsidR="00AC5908" w:rsidRPr="003A2DC0" w:rsidRDefault="00AC5908" w:rsidP="00A154ED">
            <w:pPr>
              <w:spacing w:after="0"/>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Жумуш</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6E998E9B" w14:textId="77777777" w:rsidR="00AC5908" w:rsidRPr="003A2DC0" w:rsidRDefault="00AC5908" w:rsidP="00A154ED">
            <w:pPr>
              <w:spacing w:after="0" w:line="240" w:lineRule="auto"/>
              <w:rPr>
                <w:rFonts w:ascii="Times New Roman" w:eastAsia="Times New Roman" w:hAnsi="Times New Roman" w:cs="Times New Roman"/>
                <w:sz w:val="22"/>
                <w:szCs w:val="22"/>
                <w:lang w:val="ru-RU"/>
              </w:rPr>
            </w:pPr>
          </w:p>
        </w:tc>
        <w:tc>
          <w:tcPr>
            <w:tcW w:w="2610" w:type="dxa"/>
          </w:tcPr>
          <w:p w14:paraId="1400B70A" w14:textId="77777777" w:rsidR="00AC5908" w:rsidRPr="003A2DC0" w:rsidRDefault="00AC5908" w:rsidP="00A154ED">
            <w:pPr>
              <w:spacing w:after="0" w:line="240" w:lineRule="auto"/>
              <w:rPr>
                <w:rFonts w:ascii="Times New Roman" w:eastAsia="Times New Roman" w:hAnsi="Times New Roman" w:cs="Times New Roman"/>
                <w:sz w:val="22"/>
                <w:szCs w:val="22"/>
                <w:lang w:val="ru-RU"/>
              </w:rPr>
            </w:pPr>
            <w:r w:rsidRPr="00901917">
              <w:rPr>
                <w:rFonts w:ascii="Times New Roman" w:eastAsia="Times New Roman" w:hAnsi="Times New Roman" w:cs="Times New Roman"/>
                <w:sz w:val="22"/>
                <w:szCs w:val="22"/>
                <w:lang w:val="ru-RU"/>
              </w:rPr>
              <w:t>Жумуштун/кызмат көрсөтүүнүн аяктоо мөөнөттөрү</w:t>
            </w:r>
          </w:p>
        </w:tc>
        <w:tc>
          <w:tcPr>
            <w:tcW w:w="2340" w:type="dxa"/>
          </w:tcPr>
          <w:p w14:paraId="7A7AAF4E"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901917">
              <w:rPr>
                <w:rFonts w:ascii="Times New Roman" w:eastAsia="Times New Roman" w:hAnsi="Times New Roman" w:cs="Times New Roman"/>
                <w:b/>
                <w:bCs/>
                <w:sz w:val="22"/>
                <w:szCs w:val="22"/>
                <w:lang w:val="ru-RU"/>
              </w:rPr>
              <w:t xml:space="preserve">Жумуштун/кызмат көрсөтүүнүн </w:t>
            </w:r>
            <w:r>
              <w:rPr>
                <w:rFonts w:ascii="Times New Roman" w:eastAsia="Times New Roman" w:hAnsi="Times New Roman" w:cs="Times New Roman"/>
                <w:b/>
                <w:bCs/>
                <w:sz w:val="22"/>
                <w:szCs w:val="22"/>
                <w:lang w:val="ru-RU"/>
              </w:rPr>
              <w:t>баскыч</w:t>
            </w:r>
            <w:r w:rsidRPr="00901917">
              <w:rPr>
                <w:rFonts w:ascii="Times New Roman" w:eastAsia="Times New Roman" w:hAnsi="Times New Roman" w:cs="Times New Roman"/>
                <w:b/>
                <w:bCs/>
                <w:sz w:val="22"/>
                <w:szCs w:val="22"/>
                <w:lang w:val="ru-RU"/>
              </w:rPr>
              <w:t>тары</w:t>
            </w:r>
          </w:p>
        </w:tc>
      </w:tr>
      <w:tr w:rsidR="00AC5908" w:rsidRPr="003A2DC0" w14:paraId="525E7A30" w14:textId="77777777" w:rsidTr="00A154ED">
        <w:trPr>
          <w:trHeight w:val="467"/>
        </w:trPr>
        <w:tc>
          <w:tcPr>
            <w:tcW w:w="1710" w:type="dxa"/>
          </w:tcPr>
          <w:p w14:paraId="69FC8B42" w14:textId="77777777" w:rsidR="00AC5908" w:rsidRPr="003A2DC0" w:rsidRDefault="00AC5908" w:rsidP="00A154ED">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Этап 1</w:t>
            </w:r>
          </w:p>
        </w:tc>
        <w:tc>
          <w:tcPr>
            <w:tcW w:w="3330" w:type="dxa"/>
            <w:vAlign w:val="center"/>
          </w:tcPr>
          <w:p w14:paraId="18774523" w14:textId="77777777" w:rsidR="00AC5908" w:rsidRPr="003A2DC0" w:rsidRDefault="00AC5908" w:rsidP="00A154ED">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2610" w:type="dxa"/>
          </w:tcPr>
          <w:p w14:paraId="32A4013E"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2340" w:type="dxa"/>
          </w:tcPr>
          <w:p w14:paraId="58D083D5"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Этап 1</w:t>
            </w:r>
          </w:p>
        </w:tc>
      </w:tr>
      <w:tr w:rsidR="00AC5908" w:rsidRPr="003A2DC0" w14:paraId="7048FF7F" w14:textId="77777777" w:rsidTr="00A154ED">
        <w:trPr>
          <w:trHeight w:val="341"/>
        </w:trPr>
        <w:tc>
          <w:tcPr>
            <w:tcW w:w="1710" w:type="dxa"/>
          </w:tcPr>
          <w:p w14:paraId="0D826E4A" w14:textId="77777777" w:rsidR="00AC5908" w:rsidRPr="003A2DC0" w:rsidRDefault="00AC5908" w:rsidP="00A154ED">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Этап 2 </w:t>
            </w:r>
          </w:p>
        </w:tc>
        <w:tc>
          <w:tcPr>
            <w:tcW w:w="3330" w:type="dxa"/>
            <w:vAlign w:val="center"/>
          </w:tcPr>
          <w:p w14:paraId="5FCDC11B" w14:textId="77777777" w:rsidR="00AC5908" w:rsidRPr="003A2DC0" w:rsidRDefault="00AC5908" w:rsidP="00A154ED">
            <w:pPr>
              <w:spacing w:after="0" w:line="240" w:lineRule="auto"/>
              <w:jc w:val="both"/>
              <w:rPr>
                <w:rFonts w:ascii="Times New Roman" w:eastAsia="Times New Roman" w:hAnsi="Times New Roman" w:cs="Times New Roman"/>
                <w:bCs/>
                <w:sz w:val="22"/>
                <w:szCs w:val="22"/>
                <w:lang w:val="ru-RU"/>
              </w:rPr>
            </w:pPr>
          </w:p>
        </w:tc>
        <w:tc>
          <w:tcPr>
            <w:tcW w:w="2610" w:type="dxa"/>
          </w:tcPr>
          <w:p w14:paraId="737619CC"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2340" w:type="dxa"/>
          </w:tcPr>
          <w:p w14:paraId="14C8A405"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Этап 2 </w:t>
            </w:r>
          </w:p>
        </w:tc>
      </w:tr>
    </w:tbl>
    <w:p w14:paraId="3B7EA75E" w14:textId="77777777" w:rsidR="00AC5908" w:rsidRPr="003A2DC0" w:rsidRDefault="00AC5908" w:rsidP="00AC5908">
      <w:pPr>
        <w:spacing w:after="0" w:line="240" w:lineRule="auto"/>
        <w:jc w:val="both"/>
        <w:rPr>
          <w:rFonts w:ascii="Times New Roman" w:eastAsia="Times New Roman" w:hAnsi="Times New Roman" w:cs="Times New Roman"/>
          <w:bCs/>
          <w:sz w:val="22"/>
          <w:szCs w:val="22"/>
          <w:lang w:val="ru-RU"/>
        </w:rPr>
      </w:pPr>
    </w:p>
    <w:p w14:paraId="04E7A149" w14:textId="77777777" w:rsidR="00AC5908" w:rsidRPr="004D723B" w:rsidRDefault="00AC5908" w:rsidP="00AC5908">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Зарыл бол</w:t>
      </w:r>
      <w:r>
        <w:rPr>
          <w:rFonts w:ascii="Times New Roman" w:eastAsia="Times New Roman" w:hAnsi="Times New Roman" w:cs="Times New Roman"/>
          <w:sz w:val="22"/>
          <w:szCs w:val="22"/>
          <w:lang w:val="ru-RU"/>
        </w:rPr>
        <w:t>гон учурда,</w:t>
      </w:r>
      <w:r w:rsidRPr="004D723B">
        <w:rPr>
          <w:rFonts w:ascii="Times New Roman" w:eastAsia="Times New Roman" w:hAnsi="Times New Roman" w:cs="Times New Roman"/>
          <w:sz w:val="22"/>
          <w:szCs w:val="22"/>
          <w:lang w:val="ru-RU"/>
        </w:rPr>
        <w:t xml:space="preserve"> жумушту аткаруу же кызмат көрсөтүү ыкмаларын, техникаларын ж.б. көрсөтүңүз.</w:t>
      </w:r>
    </w:p>
    <w:p w14:paraId="452322B8" w14:textId="77777777" w:rsidR="00AC5908" w:rsidRPr="004D723B" w:rsidRDefault="00AC5908" w:rsidP="00AC5908">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Жеткирүүчү ________________/________________________ /</w:t>
      </w:r>
    </w:p>
    <w:p w14:paraId="6FF7C555" w14:textId="77777777" w:rsidR="00AC5908" w:rsidRPr="004D723B" w:rsidRDefault="00AC5908" w:rsidP="00AC5908">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(колу) (толук аты-жөнү, кызмат орду)</w:t>
      </w:r>
    </w:p>
    <w:p w14:paraId="0F5A3B94" w14:textId="77777777" w:rsidR="00AC5908" w:rsidRDefault="00AC5908" w:rsidP="00AC5908">
      <w:pPr>
        <w:spacing w:after="0"/>
        <w:rPr>
          <w:rFonts w:ascii="Times New Roman" w:eastAsia="Times New Roman" w:hAnsi="Times New Roman" w:cs="Times New Roman"/>
          <w:sz w:val="22"/>
          <w:szCs w:val="22"/>
          <w:lang w:val="ru-RU"/>
        </w:rPr>
      </w:pPr>
    </w:p>
    <w:p w14:paraId="5CEDE8AC" w14:textId="14CBF225" w:rsidR="00422481" w:rsidRPr="00285499" w:rsidRDefault="00AC5908" w:rsidP="00285499">
      <w:pPr>
        <w:spacing w:after="0"/>
        <w:rPr>
          <w:rFonts w:ascii="Times New Roman" w:eastAsia="Times New Roman" w:hAnsi="Times New Roman" w:cs="Times New Roman"/>
          <w:i/>
          <w:iCs/>
          <w:sz w:val="22"/>
          <w:szCs w:val="22"/>
          <w:lang w:val="ru-RU"/>
        </w:rPr>
      </w:pPr>
      <w:r w:rsidRPr="00AC5908">
        <w:rPr>
          <w:rFonts w:ascii="Times New Roman" w:eastAsia="Times New Roman" w:hAnsi="Times New Roman" w:cs="Times New Roman"/>
          <w:i/>
          <w:iCs/>
          <w:sz w:val="22"/>
          <w:szCs w:val="22"/>
          <w:lang w:val="ru-RU"/>
        </w:rPr>
        <w:t>Эскертүү: Бул тиркеме катышуучу/жеткирүүчү тарабынан толтурулат. Бул форма жумушту же кызмат көрсөтүүлөрдү сатып алуу боюнча конкурстук документтерге киргизилген.</w:t>
      </w:r>
      <w:r w:rsidR="002B0F6C" w:rsidRPr="002C5FB0">
        <w:rPr>
          <w:rFonts w:ascii="Times New Roman" w:eastAsia="Times New Roman" w:hAnsi="Times New Roman" w:cs="Times New Roman"/>
          <w:sz w:val="22"/>
          <w:szCs w:val="22"/>
          <w:lang w:val="ru-RU"/>
        </w:rPr>
        <w:br w:type="page"/>
      </w:r>
      <w:bookmarkEnd w:id="0"/>
    </w:p>
    <w:sectPr w:rsidR="00422481" w:rsidRPr="00285499" w:rsidSect="001E04FB">
      <w:footerReference w:type="default" r:id="rId8"/>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4E04E" w14:textId="77777777" w:rsidR="008D230F" w:rsidRDefault="008D230F">
      <w:pPr>
        <w:spacing w:after="0" w:line="240" w:lineRule="auto"/>
      </w:pPr>
      <w:r>
        <w:separator/>
      </w:r>
    </w:p>
  </w:endnote>
  <w:endnote w:type="continuationSeparator" w:id="0">
    <w:p w14:paraId="123C9D97" w14:textId="77777777" w:rsidR="008D230F" w:rsidRDefault="008D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33A6DA41"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D87F7F">
          <w:rPr>
            <w:rFonts w:ascii="Times New Roman" w:hAnsi="Times New Roman" w:cs="Times New Roman"/>
            <w:noProof/>
            <w:sz w:val="20"/>
            <w:szCs w:val="20"/>
          </w:rPr>
          <w:t>18</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A3DE3" w14:textId="77777777" w:rsidR="008D230F" w:rsidRDefault="008D230F">
      <w:pPr>
        <w:spacing w:after="0" w:line="240" w:lineRule="auto"/>
      </w:pPr>
      <w:r>
        <w:separator/>
      </w:r>
    </w:p>
  </w:footnote>
  <w:footnote w:type="continuationSeparator" w:id="0">
    <w:p w14:paraId="5415D718" w14:textId="77777777" w:rsidR="008D230F" w:rsidRDefault="008D2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65C7"/>
    <w:multiLevelType w:val="hybridMultilevel"/>
    <w:tmpl w:val="AA4E0D32"/>
    <w:lvl w:ilvl="0" w:tplc="FFFFFFFF">
      <w:start w:val="1"/>
      <w:numFmt w:val="decimal"/>
      <w:lvlText w:val="%1."/>
      <w:lvlJc w:val="left"/>
      <w:pPr>
        <w:ind w:left="360" w:hanging="360"/>
      </w:pPr>
    </w:lvl>
    <w:lvl w:ilvl="1" w:tplc="FFFFFFFF">
      <w:start w:val="1"/>
      <w:numFmt w:val="decimal"/>
      <w:lvlText w:val="%2."/>
      <w:lvlJc w:val="left"/>
      <w:pPr>
        <w:ind w:left="45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A504AD"/>
    <w:multiLevelType w:val="hybridMultilevel"/>
    <w:tmpl w:val="1B4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778BD"/>
    <w:multiLevelType w:val="hybridMultilevel"/>
    <w:tmpl w:val="AA4E0D32"/>
    <w:lvl w:ilvl="0" w:tplc="0419000F">
      <w:start w:val="1"/>
      <w:numFmt w:val="decimal"/>
      <w:lvlText w:val="%1."/>
      <w:lvlJc w:val="left"/>
      <w:pPr>
        <w:ind w:left="360" w:hanging="360"/>
      </w:pPr>
    </w:lvl>
    <w:lvl w:ilvl="1" w:tplc="2C0C4B34">
      <w:start w:val="1"/>
      <w:numFmt w:val="decimal"/>
      <w:lvlText w:val="%2."/>
      <w:lvlJc w:val="left"/>
      <w:pPr>
        <w:ind w:left="45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570FA"/>
    <w:multiLevelType w:val="hybridMultilevel"/>
    <w:tmpl w:val="BE020100"/>
    <w:lvl w:ilvl="0" w:tplc="004A787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083C77"/>
    <w:multiLevelType w:val="hybridMultilevel"/>
    <w:tmpl w:val="B0F8AE2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8D10A5"/>
    <w:multiLevelType w:val="hybridMultilevel"/>
    <w:tmpl w:val="9918A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1"/>
  </w:num>
  <w:num w:numId="5">
    <w:abstractNumId w:val="4"/>
  </w:num>
  <w:num w:numId="6">
    <w:abstractNumId w:val="9"/>
  </w:num>
  <w:num w:numId="7">
    <w:abstractNumId w:val="8"/>
  </w:num>
  <w:num w:numId="8">
    <w:abstractNumId w:val="15"/>
  </w:num>
  <w:num w:numId="9">
    <w:abstractNumId w:val="14"/>
  </w:num>
  <w:num w:numId="10">
    <w:abstractNumId w:val="6"/>
  </w:num>
  <w:num w:numId="11">
    <w:abstractNumId w:val="1"/>
  </w:num>
  <w:num w:numId="12">
    <w:abstractNumId w:val="13"/>
  </w:num>
  <w:num w:numId="13">
    <w:abstractNumId w:val="10"/>
  </w:num>
  <w:num w:numId="14">
    <w:abstractNumId w:val="0"/>
  </w:num>
  <w:num w:numId="15">
    <w:abstractNumId w:val="3"/>
  </w:num>
  <w:num w:numId="16">
    <w:abstractNumId w:val="12"/>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25230"/>
    <w:rsid w:val="000350B7"/>
    <w:rsid w:val="000502CA"/>
    <w:rsid w:val="0006235B"/>
    <w:rsid w:val="00066E1A"/>
    <w:rsid w:val="00076C9E"/>
    <w:rsid w:val="0008440E"/>
    <w:rsid w:val="00092E9D"/>
    <w:rsid w:val="0009473E"/>
    <w:rsid w:val="00094CCC"/>
    <w:rsid w:val="000A588D"/>
    <w:rsid w:val="000B478D"/>
    <w:rsid w:val="000B5577"/>
    <w:rsid w:val="000B7E68"/>
    <w:rsid w:val="000C13CD"/>
    <w:rsid w:val="000C4B86"/>
    <w:rsid w:val="000C7AD5"/>
    <w:rsid w:val="000D1004"/>
    <w:rsid w:val="000D782F"/>
    <w:rsid w:val="000E3267"/>
    <w:rsid w:val="000E520A"/>
    <w:rsid w:val="000E681C"/>
    <w:rsid w:val="000F0743"/>
    <w:rsid w:val="000F3410"/>
    <w:rsid w:val="000F3666"/>
    <w:rsid w:val="000F42E3"/>
    <w:rsid w:val="000F4D6F"/>
    <w:rsid w:val="000F4FE1"/>
    <w:rsid w:val="000F76DB"/>
    <w:rsid w:val="001020D7"/>
    <w:rsid w:val="00105E0A"/>
    <w:rsid w:val="00106CE9"/>
    <w:rsid w:val="0011392F"/>
    <w:rsid w:val="00116212"/>
    <w:rsid w:val="001314E3"/>
    <w:rsid w:val="00133FFE"/>
    <w:rsid w:val="00136089"/>
    <w:rsid w:val="00136398"/>
    <w:rsid w:val="00137143"/>
    <w:rsid w:val="00140616"/>
    <w:rsid w:val="001459AA"/>
    <w:rsid w:val="00151B36"/>
    <w:rsid w:val="00167B9B"/>
    <w:rsid w:val="00170077"/>
    <w:rsid w:val="001740C9"/>
    <w:rsid w:val="00176F6F"/>
    <w:rsid w:val="001770B8"/>
    <w:rsid w:val="0017792D"/>
    <w:rsid w:val="00181147"/>
    <w:rsid w:val="00185137"/>
    <w:rsid w:val="001C3CB5"/>
    <w:rsid w:val="001C75AE"/>
    <w:rsid w:val="001D0BF6"/>
    <w:rsid w:val="001D1ED1"/>
    <w:rsid w:val="001E04FB"/>
    <w:rsid w:val="001E0D3F"/>
    <w:rsid w:val="001F1BE5"/>
    <w:rsid w:val="001F4D78"/>
    <w:rsid w:val="001F671D"/>
    <w:rsid w:val="00200E79"/>
    <w:rsid w:val="0021133C"/>
    <w:rsid w:val="00214A1F"/>
    <w:rsid w:val="00220B6D"/>
    <w:rsid w:val="0022254D"/>
    <w:rsid w:val="002448DD"/>
    <w:rsid w:val="002524A2"/>
    <w:rsid w:val="00254FFD"/>
    <w:rsid w:val="00263C61"/>
    <w:rsid w:val="00267FC6"/>
    <w:rsid w:val="00281F8D"/>
    <w:rsid w:val="00281FF3"/>
    <w:rsid w:val="00284FE7"/>
    <w:rsid w:val="00285499"/>
    <w:rsid w:val="00290042"/>
    <w:rsid w:val="00294E84"/>
    <w:rsid w:val="002A04AE"/>
    <w:rsid w:val="002A155D"/>
    <w:rsid w:val="002A31F8"/>
    <w:rsid w:val="002A4CC2"/>
    <w:rsid w:val="002A7B3E"/>
    <w:rsid w:val="002B0F6C"/>
    <w:rsid w:val="002B31F0"/>
    <w:rsid w:val="002B37F2"/>
    <w:rsid w:val="002C5FB0"/>
    <w:rsid w:val="002D0F32"/>
    <w:rsid w:val="002E288A"/>
    <w:rsid w:val="002E525A"/>
    <w:rsid w:val="002E5CB2"/>
    <w:rsid w:val="002E71B5"/>
    <w:rsid w:val="003063C3"/>
    <w:rsid w:val="00311426"/>
    <w:rsid w:val="00314B88"/>
    <w:rsid w:val="00316C1E"/>
    <w:rsid w:val="00317C52"/>
    <w:rsid w:val="0032242F"/>
    <w:rsid w:val="00325329"/>
    <w:rsid w:val="00341778"/>
    <w:rsid w:val="00342FF2"/>
    <w:rsid w:val="003521EF"/>
    <w:rsid w:val="00363020"/>
    <w:rsid w:val="003673AE"/>
    <w:rsid w:val="00373111"/>
    <w:rsid w:val="00375ED7"/>
    <w:rsid w:val="00376135"/>
    <w:rsid w:val="00385F21"/>
    <w:rsid w:val="0039781D"/>
    <w:rsid w:val="00397CF6"/>
    <w:rsid w:val="003A0006"/>
    <w:rsid w:val="003A1084"/>
    <w:rsid w:val="003A2DC0"/>
    <w:rsid w:val="003A7B57"/>
    <w:rsid w:val="003A7EF6"/>
    <w:rsid w:val="003C4949"/>
    <w:rsid w:val="003C52FF"/>
    <w:rsid w:val="003C7745"/>
    <w:rsid w:val="003C7FFD"/>
    <w:rsid w:val="003E170B"/>
    <w:rsid w:val="003E75AF"/>
    <w:rsid w:val="003E75E2"/>
    <w:rsid w:val="003F2DAD"/>
    <w:rsid w:val="00417485"/>
    <w:rsid w:val="00421515"/>
    <w:rsid w:val="00422481"/>
    <w:rsid w:val="004232B9"/>
    <w:rsid w:val="004279EC"/>
    <w:rsid w:val="00435787"/>
    <w:rsid w:val="00435FBC"/>
    <w:rsid w:val="00436593"/>
    <w:rsid w:val="00441D77"/>
    <w:rsid w:val="00443275"/>
    <w:rsid w:val="00450BF1"/>
    <w:rsid w:val="00453792"/>
    <w:rsid w:val="00464AB9"/>
    <w:rsid w:val="00471891"/>
    <w:rsid w:val="00480A8D"/>
    <w:rsid w:val="00486A39"/>
    <w:rsid w:val="00492633"/>
    <w:rsid w:val="004B1F71"/>
    <w:rsid w:val="004B32AE"/>
    <w:rsid w:val="004B4D11"/>
    <w:rsid w:val="004B76EC"/>
    <w:rsid w:val="004D00BE"/>
    <w:rsid w:val="004E50F6"/>
    <w:rsid w:val="004F0410"/>
    <w:rsid w:val="004F50F2"/>
    <w:rsid w:val="004F5A5A"/>
    <w:rsid w:val="004F5B80"/>
    <w:rsid w:val="0050653A"/>
    <w:rsid w:val="00506BD0"/>
    <w:rsid w:val="005078CB"/>
    <w:rsid w:val="00513C02"/>
    <w:rsid w:val="00520650"/>
    <w:rsid w:val="00526BFA"/>
    <w:rsid w:val="00531394"/>
    <w:rsid w:val="005403DE"/>
    <w:rsid w:val="00551134"/>
    <w:rsid w:val="0055653B"/>
    <w:rsid w:val="005667FF"/>
    <w:rsid w:val="005764A0"/>
    <w:rsid w:val="00577666"/>
    <w:rsid w:val="00584473"/>
    <w:rsid w:val="005852F1"/>
    <w:rsid w:val="0058591A"/>
    <w:rsid w:val="0059142B"/>
    <w:rsid w:val="00592FE0"/>
    <w:rsid w:val="0059331E"/>
    <w:rsid w:val="005A1696"/>
    <w:rsid w:val="005A6908"/>
    <w:rsid w:val="005B0019"/>
    <w:rsid w:val="005B311D"/>
    <w:rsid w:val="005B4115"/>
    <w:rsid w:val="005B6E4C"/>
    <w:rsid w:val="005D2A9D"/>
    <w:rsid w:val="005D438C"/>
    <w:rsid w:val="005D6192"/>
    <w:rsid w:val="005D72CC"/>
    <w:rsid w:val="005E465A"/>
    <w:rsid w:val="005F0886"/>
    <w:rsid w:val="005F6D7D"/>
    <w:rsid w:val="00605A74"/>
    <w:rsid w:val="006103CE"/>
    <w:rsid w:val="00614C0B"/>
    <w:rsid w:val="00616D2B"/>
    <w:rsid w:val="0062031D"/>
    <w:rsid w:val="0062077A"/>
    <w:rsid w:val="00621BFE"/>
    <w:rsid w:val="00625C57"/>
    <w:rsid w:val="00627504"/>
    <w:rsid w:val="00631FDF"/>
    <w:rsid w:val="00632CC2"/>
    <w:rsid w:val="00644C18"/>
    <w:rsid w:val="00650552"/>
    <w:rsid w:val="00655D60"/>
    <w:rsid w:val="006617EC"/>
    <w:rsid w:val="00666B3C"/>
    <w:rsid w:val="00670E37"/>
    <w:rsid w:val="00673585"/>
    <w:rsid w:val="006741EA"/>
    <w:rsid w:val="00677093"/>
    <w:rsid w:val="0068250B"/>
    <w:rsid w:val="006855C1"/>
    <w:rsid w:val="00685861"/>
    <w:rsid w:val="0068781C"/>
    <w:rsid w:val="006923E6"/>
    <w:rsid w:val="00693991"/>
    <w:rsid w:val="006B25A0"/>
    <w:rsid w:val="006B439F"/>
    <w:rsid w:val="006C2EF9"/>
    <w:rsid w:val="006C7A7C"/>
    <w:rsid w:val="006D4F77"/>
    <w:rsid w:val="006E3C2C"/>
    <w:rsid w:val="006E6493"/>
    <w:rsid w:val="006E7DAB"/>
    <w:rsid w:val="006F3DB3"/>
    <w:rsid w:val="006F4BB0"/>
    <w:rsid w:val="00700643"/>
    <w:rsid w:val="00707506"/>
    <w:rsid w:val="0071271E"/>
    <w:rsid w:val="00730199"/>
    <w:rsid w:val="00730BFB"/>
    <w:rsid w:val="007323D2"/>
    <w:rsid w:val="00735E49"/>
    <w:rsid w:val="0073726F"/>
    <w:rsid w:val="007448A9"/>
    <w:rsid w:val="007504CF"/>
    <w:rsid w:val="00760897"/>
    <w:rsid w:val="00761368"/>
    <w:rsid w:val="00761CCD"/>
    <w:rsid w:val="007625EE"/>
    <w:rsid w:val="00763784"/>
    <w:rsid w:val="00770608"/>
    <w:rsid w:val="00773B1A"/>
    <w:rsid w:val="0077585F"/>
    <w:rsid w:val="00782FD3"/>
    <w:rsid w:val="00785A01"/>
    <w:rsid w:val="00786178"/>
    <w:rsid w:val="00786CE2"/>
    <w:rsid w:val="007A430A"/>
    <w:rsid w:val="007A53C1"/>
    <w:rsid w:val="007A593E"/>
    <w:rsid w:val="007A7306"/>
    <w:rsid w:val="007A7820"/>
    <w:rsid w:val="007B0AA2"/>
    <w:rsid w:val="007B5A94"/>
    <w:rsid w:val="007B5E69"/>
    <w:rsid w:val="007B726A"/>
    <w:rsid w:val="007D1B6C"/>
    <w:rsid w:val="007E0CE5"/>
    <w:rsid w:val="007E4766"/>
    <w:rsid w:val="007F4848"/>
    <w:rsid w:val="00800A34"/>
    <w:rsid w:val="00811E54"/>
    <w:rsid w:val="00812D27"/>
    <w:rsid w:val="0083702D"/>
    <w:rsid w:val="00845D99"/>
    <w:rsid w:val="00850902"/>
    <w:rsid w:val="00861D3D"/>
    <w:rsid w:val="00862F82"/>
    <w:rsid w:val="00864180"/>
    <w:rsid w:val="00870AF5"/>
    <w:rsid w:val="00872A12"/>
    <w:rsid w:val="00890E6B"/>
    <w:rsid w:val="008A115A"/>
    <w:rsid w:val="008C23D0"/>
    <w:rsid w:val="008C50B1"/>
    <w:rsid w:val="008D14F5"/>
    <w:rsid w:val="008D230F"/>
    <w:rsid w:val="008E1FE5"/>
    <w:rsid w:val="008E2088"/>
    <w:rsid w:val="008E22F1"/>
    <w:rsid w:val="008E47DD"/>
    <w:rsid w:val="008E7353"/>
    <w:rsid w:val="008F6E2E"/>
    <w:rsid w:val="0091591B"/>
    <w:rsid w:val="00915ADD"/>
    <w:rsid w:val="00916608"/>
    <w:rsid w:val="00924477"/>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342B"/>
    <w:rsid w:val="009966A3"/>
    <w:rsid w:val="009A3668"/>
    <w:rsid w:val="009A3B7F"/>
    <w:rsid w:val="009B1DA7"/>
    <w:rsid w:val="009B376D"/>
    <w:rsid w:val="009B42DE"/>
    <w:rsid w:val="009C02B7"/>
    <w:rsid w:val="009C5C3A"/>
    <w:rsid w:val="009C6AED"/>
    <w:rsid w:val="009D25DD"/>
    <w:rsid w:val="009D4B92"/>
    <w:rsid w:val="009F1CE2"/>
    <w:rsid w:val="009F515B"/>
    <w:rsid w:val="009F565F"/>
    <w:rsid w:val="009F72D8"/>
    <w:rsid w:val="009F7D42"/>
    <w:rsid w:val="00A01205"/>
    <w:rsid w:val="00A073DC"/>
    <w:rsid w:val="00A10F1A"/>
    <w:rsid w:val="00A239BE"/>
    <w:rsid w:val="00A259F3"/>
    <w:rsid w:val="00A43686"/>
    <w:rsid w:val="00A4764E"/>
    <w:rsid w:val="00A53E90"/>
    <w:rsid w:val="00A546A8"/>
    <w:rsid w:val="00A64C25"/>
    <w:rsid w:val="00A66D7E"/>
    <w:rsid w:val="00A71E4A"/>
    <w:rsid w:val="00A84403"/>
    <w:rsid w:val="00A84DD7"/>
    <w:rsid w:val="00A86177"/>
    <w:rsid w:val="00A87A3A"/>
    <w:rsid w:val="00A94E28"/>
    <w:rsid w:val="00AA22C7"/>
    <w:rsid w:val="00AA28A5"/>
    <w:rsid w:val="00AA33AE"/>
    <w:rsid w:val="00AB4191"/>
    <w:rsid w:val="00AB56BD"/>
    <w:rsid w:val="00AB5C64"/>
    <w:rsid w:val="00AB62C8"/>
    <w:rsid w:val="00AC5908"/>
    <w:rsid w:val="00AD2524"/>
    <w:rsid w:val="00AD4DBE"/>
    <w:rsid w:val="00AE7ED6"/>
    <w:rsid w:val="00AF222C"/>
    <w:rsid w:val="00AF32D1"/>
    <w:rsid w:val="00AF774B"/>
    <w:rsid w:val="00AF7F77"/>
    <w:rsid w:val="00B00725"/>
    <w:rsid w:val="00B06079"/>
    <w:rsid w:val="00B06CB9"/>
    <w:rsid w:val="00B14ABA"/>
    <w:rsid w:val="00B17964"/>
    <w:rsid w:val="00B17F5C"/>
    <w:rsid w:val="00B27C70"/>
    <w:rsid w:val="00B31885"/>
    <w:rsid w:val="00B36937"/>
    <w:rsid w:val="00B41105"/>
    <w:rsid w:val="00B41F2B"/>
    <w:rsid w:val="00B42D8F"/>
    <w:rsid w:val="00B443BF"/>
    <w:rsid w:val="00B45AC0"/>
    <w:rsid w:val="00B47235"/>
    <w:rsid w:val="00B52E48"/>
    <w:rsid w:val="00B534E7"/>
    <w:rsid w:val="00B5378D"/>
    <w:rsid w:val="00B54CC7"/>
    <w:rsid w:val="00B63E0D"/>
    <w:rsid w:val="00B6403A"/>
    <w:rsid w:val="00B65F06"/>
    <w:rsid w:val="00B728D9"/>
    <w:rsid w:val="00B76CF1"/>
    <w:rsid w:val="00B804C5"/>
    <w:rsid w:val="00B81AB0"/>
    <w:rsid w:val="00B85DDE"/>
    <w:rsid w:val="00B905AB"/>
    <w:rsid w:val="00BA01E9"/>
    <w:rsid w:val="00BA191A"/>
    <w:rsid w:val="00BA778C"/>
    <w:rsid w:val="00BC0E9B"/>
    <w:rsid w:val="00BC5A48"/>
    <w:rsid w:val="00BD1295"/>
    <w:rsid w:val="00BD5F3C"/>
    <w:rsid w:val="00BE1725"/>
    <w:rsid w:val="00BF1ECC"/>
    <w:rsid w:val="00BF1ED5"/>
    <w:rsid w:val="00BF34CD"/>
    <w:rsid w:val="00BF564B"/>
    <w:rsid w:val="00BF6950"/>
    <w:rsid w:val="00C045FB"/>
    <w:rsid w:val="00C05E37"/>
    <w:rsid w:val="00C13BA1"/>
    <w:rsid w:val="00C241E1"/>
    <w:rsid w:val="00C247C0"/>
    <w:rsid w:val="00C274AD"/>
    <w:rsid w:val="00C54E45"/>
    <w:rsid w:val="00C56411"/>
    <w:rsid w:val="00C57248"/>
    <w:rsid w:val="00C62756"/>
    <w:rsid w:val="00C62C06"/>
    <w:rsid w:val="00C651EE"/>
    <w:rsid w:val="00C66179"/>
    <w:rsid w:val="00C7442A"/>
    <w:rsid w:val="00C758B4"/>
    <w:rsid w:val="00C77524"/>
    <w:rsid w:val="00C803B1"/>
    <w:rsid w:val="00C8197E"/>
    <w:rsid w:val="00C83138"/>
    <w:rsid w:val="00C83379"/>
    <w:rsid w:val="00C83CBD"/>
    <w:rsid w:val="00C92D1E"/>
    <w:rsid w:val="00C92F62"/>
    <w:rsid w:val="00CA35E7"/>
    <w:rsid w:val="00CA4671"/>
    <w:rsid w:val="00CA518D"/>
    <w:rsid w:val="00CB04F5"/>
    <w:rsid w:val="00CB1C75"/>
    <w:rsid w:val="00CC4950"/>
    <w:rsid w:val="00CD0015"/>
    <w:rsid w:val="00CD1B7E"/>
    <w:rsid w:val="00CD4E26"/>
    <w:rsid w:val="00CE7554"/>
    <w:rsid w:val="00CF4A24"/>
    <w:rsid w:val="00CF6410"/>
    <w:rsid w:val="00CF72AB"/>
    <w:rsid w:val="00D1494A"/>
    <w:rsid w:val="00D15D4A"/>
    <w:rsid w:val="00D25123"/>
    <w:rsid w:val="00D36985"/>
    <w:rsid w:val="00D408BD"/>
    <w:rsid w:val="00D41E1D"/>
    <w:rsid w:val="00D510BD"/>
    <w:rsid w:val="00D5463C"/>
    <w:rsid w:val="00D54A77"/>
    <w:rsid w:val="00D56A17"/>
    <w:rsid w:val="00D75463"/>
    <w:rsid w:val="00D81D0B"/>
    <w:rsid w:val="00D87F7F"/>
    <w:rsid w:val="00D93912"/>
    <w:rsid w:val="00D94354"/>
    <w:rsid w:val="00D94D86"/>
    <w:rsid w:val="00D95520"/>
    <w:rsid w:val="00DA2680"/>
    <w:rsid w:val="00DA65C4"/>
    <w:rsid w:val="00DA6710"/>
    <w:rsid w:val="00DC1969"/>
    <w:rsid w:val="00DC36DD"/>
    <w:rsid w:val="00DD15CF"/>
    <w:rsid w:val="00DD67B2"/>
    <w:rsid w:val="00DD773F"/>
    <w:rsid w:val="00DE3EFB"/>
    <w:rsid w:val="00DF38E9"/>
    <w:rsid w:val="00DF6AE5"/>
    <w:rsid w:val="00DF71AC"/>
    <w:rsid w:val="00E00412"/>
    <w:rsid w:val="00E006AB"/>
    <w:rsid w:val="00E03950"/>
    <w:rsid w:val="00E10908"/>
    <w:rsid w:val="00E10AF3"/>
    <w:rsid w:val="00E12163"/>
    <w:rsid w:val="00E12FD3"/>
    <w:rsid w:val="00E13116"/>
    <w:rsid w:val="00E22960"/>
    <w:rsid w:val="00E23A66"/>
    <w:rsid w:val="00E2456D"/>
    <w:rsid w:val="00E339BA"/>
    <w:rsid w:val="00E35CDB"/>
    <w:rsid w:val="00E365E0"/>
    <w:rsid w:val="00E414B3"/>
    <w:rsid w:val="00E41761"/>
    <w:rsid w:val="00E42EE7"/>
    <w:rsid w:val="00E42F1A"/>
    <w:rsid w:val="00E4656C"/>
    <w:rsid w:val="00E566DC"/>
    <w:rsid w:val="00E575F2"/>
    <w:rsid w:val="00E57AA9"/>
    <w:rsid w:val="00E720E3"/>
    <w:rsid w:val="00E75D58"/>
    <w:rsid w:val="00E80A23"/>
    <w:rsid w:val="00E86E6C"/>
    <w:rsid w:val="00E91A16"/>
    <w:rsid w:val="00E96E07"/>
    <w:rsid w:val="00EA1819"/>
    <w:rsid w:val="00EA4165"/>
    <w:rsid w:val="00EA5D03"/>
    <w:rsid w:val="00EB06FE"/>
    <w:rsid w:val="00ED221E"/>
    <w:rsid w:val="00ED2D97"/>
    <w:rsid w:val="00EE040A"/>
    <w:rsid w:val="00EE0EAE"/>
    <w:rsid w:val="00EE22F9"/>
    <w:rsid w:val="00EE44F4"/>
    <w:rsid w:val="00EE4CD0"/>
    <w:rsid w:val="00EE70F0"/>
    <w:rsid w:val="00EF3A2E"/>
    <w:rsid w:val="00F1384E"/>
    <w:rsid w:val="00F24B5F"/>
    <w:rsid w:val="00F27063"/>
    <w:rsid w:val="00F30179"/>
    <w:rsid w:val="00F31E8D"/>
    <w:rsid w:val="00F3752C"/>
    <w:rsid w:val="00F426BC"/>
    <w:rsid w:val="00F45F35"/>
    <w:rsid w:val="00F61859"/>
    <w:rsid w:val="00F70CAB"/>
    <w:rsid w:val="00F720FF"/>
    <w:rsid w:val="00F72FFC"/>
    <w:rsid w:val="00F819CB"/>
    <w:rsid w:val="00F82475"/>
    <w:rsid w:val="00F853B5"/>
    <w:rsid w:val="00F86494"/>
    <w:rsid w:val="00F87420"/>
    <w:rsid w:val="00F906DD"/>
    <w:rsid w:val="00FA00EC"/>
    <w:rsid w:val="00FA5FC3"/>
    <w:rsid w:val="00FA61C9"/>
    <w:rsid w:val="00FA6CCD"/>
    <w:rsid w:val="00FA760B"/>
    <w:rsid w:val="00FB0E44"/>
    <w:rsid w:val="00FB2201"/>
    <w:rsid w:val="00FC675D"/>
    <w:rsid w:val="00FD7856"/>
    <w:rsid w:val="00FE1505"/>
    <w:rsid w:val="00FF2913"/>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uiPriority w:val="99"/>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uiPriority w:val="99"/>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D648-1736-49CB-AF5F-81A2713C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6044</Words>
  <Characters>34454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154</cp:revision>
  <cp:lastPrinted>2025-10-09T07:50:00Z</cp:lastPrinted>
  <dcterms:created xsi:type="dcterms:W3CDTF">2026-03-16T07:28:00Z</dcterms:created>
  <dcterms:modified xsi:type="dcterms:W3CDTF">2026-05-28T06:03:00Z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