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rPr>
      </w:pPr>
      <w:bookmarkStart w:id="0" w:name="_Hlk210998752"/>
      <w:bookmarkStart w:id="1" w:name="_GoBack"/>
      <w:bookmarkEnd w:id="1"/>
      <w:r w:rsidRPr="00363020">
        <w:rPr>
          <w:rFonts w:ascii="Times New Roman" w:hAnsi="Times New Roman" w:cs="Times New Roman"/>
          <w:b/>
          <w:bCs/>
        </w:rPr>
        <w:t>Тиркеме №1</w:t>
      </w:r>
    </w:p>
    <w:p w14:paraId="3E04380E" w14:textId="2795B407" w:rsidR="00363020" w:rsidRPr="0016353C" w:rsidRDefault="00363020" w:rsidP="00363020">
      <w:pPr>
        <w:tabs>
          <w:tab w:val="left" w:pos="450"/>
        </w:tabs>
        <w:spacing w:after="0"/>
        <w:jc w:val="center"/>
        <w:rPr>
          <w:rFonts w:ascii="Times New Roman" w:hAnsi="Times New Roman" w:cs="Times New Roman"/>
        </w:rPr>
      </w:pPr>
      <w:r w:rsidRPr="0016353C">
        <w:rPr>
          <w:rFonts w:ascii="Times New Roman" w:hAnsi="Times New Roman" w:cs="Times New Roman"/>
          <w:b/>
          <w:bCs/>
        </w:rPr>
        <w:t>Конкурстук арызды даярдоо боюнча нускама (жеткизүүчүлөр үчүн)</w:t>
      </w:r>
    </w:p>
    <w:p w14:paraId="42E73C50" w14:textId="77777777" w:rsidR="00363020" w:rsidRDefault="00363020" w:rsidP="00363020">
      <w:pPr>
        <w:tabs>
          <w:tab w:val="left" w:pos="450"/>
        </w:tabs>
        <w:spacing w:after="0"/>
        <w:jc w:val="both"/>
        <w:rPr>
          <w:rFonts w:ascii="Times New Roman" w:hAnsi="Times New Roman" w:cs="Times New Roman"/>
        </w:rPr>
      </w:pPr>
    </w:p>
    <w:p w14:paraId="3C01B0FD"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Сынакка арызды даярдоо боюнча нускама (мындан ары - ИК) - бул сынактын катышуучусунун документтерине талаптарды жана анын сынакка катышуусунун шарттарын белгилеген берүүчү үчүн колдонмо. </w:t>
      </w:r>
    </w:p>
    <w:p w14:paraId="27EFB147"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Эгерде катышуучуларга карата талаптар же баалоо критерийлери конкурстук документацияда белгиленбесе, анда сатып алуучу уюм кийинчерээк белгисиз критерийлерди колдонууга же конкурстун катышуучусунан белгисиз талаптарга ылайык келүүнү талап кылууга же конкурстук документацияда белгиленбеген документтерди берүүгө укугу жок. </w:t>
      </w:r>
    </w:p>
    <w:p w14:paraId="3170C2B1"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Сынактын катышуучулары келишим түзүүгө расмий ниет менен ар кандай комбинацияда жеке жана/же юридикалык жактар боло алышат. </w:t>
      </w:r>
    </w:p>
    <w:p w14:paraId="4DE9C83B"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Жеткирүүчүлөргө, ошондой эле алардын ак ниетсиз берүүчүлөрдүн маалымат базасына кирген жетекчилерине, ошондой эле башка берүүчүгө субподрядчы катары катышкандарга сатып алууларга катышууга тыюу салынат. </w:t>
      </w:r>
    </w:p>
    <w:p w14:paraId="1CB367A9"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Сынактын катышуучусунун кызыкчылыктарынын кагылышы болбошу керек. Кызыкчылыктардын кагылышуусу аныкталган сынактын катышуучулары дисквалификацияланат. </w:t>
      </w:r>
    </w:p>
    <w:p w14:paraId="299C8B46"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Сынактын катышуучусу, эгерде төмөндөгү жагдайлардын кайсынысы болбосун, анын ичинде, бирок алар менен чектелбестен, ошол конкурстун бир же бир нече тараптары менен кызыкчылыктардын кагылышуусу деп эсептелиши мүмкүн: </w:t>
      </w:r>
    </w:p>
    <w:p w14:paraId="7597BDD7"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Ушул Конкурстук сунуштун максаттары үчүн жалпы мыйзамдуу өкүл; </w:t>
      </w:r>
    </w:p>
    <w:p w14:paraId="595AD0E6"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сынактын катышуучусу сатып алуу документтерине ылайык уруксат берилген альтернативдик сунуштарды кошпогондо, бул сынакка жекече же биргелешкен ишканада өнөктөш катары бирден ашык сунушка катышат. Бул ал катышкан бардык конкурстук сунуштарды дисквалификациялоого алып келет. </w:t>
      </w:r>
    </w:p>
    <w:p w14:paraId="0C0CE1B2"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Конкурстук сунуштун предмети болгон товарлардын, жумуштардын жана кызмат көрсөтүүлөрдүн долбоорун же техникалык мүнөздөмөлөрүн даярдоого консультациялык тарап катары катышкан конкурстун катышуучусу; </w:t>
      </w:r>
    </w:p>
    <w:p w14:paraId="653B30D8"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Сатып алуучу уюмдун кызматкерлери менен үй-бүлөлүк мамилелери бар сынактын катышуучусу, алар: </w:t>
      </w:r>
    </w:p>
    <w:p w14:paraId="2ACDBDBD"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конкурстук документтерди же келишимдин спецификацияларын даярдоого жана/же мындай келишим боюнча сунушту баалоо процессине түз же кыйыр түрдө катышуу; </w:t>
      </w:r>
    </w:p>
    <w:p w14:paraId="31F4CB63"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эгерде мындай мамилелерден келип чыккан чыр-чатактар сатып алуу процессинин бүткүл мезгилинде жана келишимди аткарууда Сатып алуучу уюм үчүн алгылыктуу түрдө чечилбесе, алар мындай келишимди ишке ашырууга же көзөмөлдөөгө катышат. </w:t>
      </w:r>
    </w:p>
    <w:p w14:paraId="172B52A2"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Сатып алуулардын бардык катышуучулары сатып алуу процессинде жана сатып алуулар боюнча келишимдерди аткарууда жүрүм-турум этикасынын негизги принциптерин сактоого тийиш. Катышуучулар болбошу керек коррупция, алдамчылык, кутумчулук, мажбурлоо жана паракорлук сыяктуу мыйзамсыз аракеттерге катышкан. </w:t>
      </w:r>
    </w:p>
    <w:p w14:paraId="740DD722"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Сатып алууга катышкан жактардын топ ичиндеги кооперациясында сатып алуу жол-жобосунун катышуучулары кызыкдар бүтүмдөр жөнүндө Кыргыз Республикасынын мыйзамдарынын талаптарын сактоого милдеттүү. </w:t>
      </w:r>
    </w:p>
    <w:p w14:paraId="52031BBA"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lastRenderedPageBreak/>
        <w:t xml:space="preserve">Эгерде сатып алуучу уюм ушул пунктта көрсөтүлгөн фактыларды аныктаса, мындай берүүчүлөрдүн сунуштары четке кагылууга жатат. </w:t>
      </w:r>
    </w:p>
    <w:p w14:paraId="58E53401"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Конкурстук табыштама </w:t>
      </w:r>
    </w:p>
    <w:p w14:paraId="6C08F6C8"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Сынактын катышуучусу тарабынан даярдалган конкурстук табыштама (мындан ары "Конкурстук табыштама" текстинде "Сунуш" да текстте колдонулушу мүмкүн), ошондой эле ушул Сынактын катышуучусуна жана Сатып алуучу уюмга алмашылган ушул Сынакка тиешелүү бардык кат-кабарлар жана документтер, Чакырууда көрсөтүлгөн тилде түзүлүшү керек. </w:t>
      </w:r>
    </w:p>
    <w:p w14:paraId="2EF0507E"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Эгерде сунушка башка тилдердеги документтер (сертификаттардын көчүрмөлөрү, техникалык документтер, жарнамалык буюмдар ж.б.) тиркелсе, анда мындай документтер сатып алуу документтеринин тилине которулуп, котормочунун колу нотариалдык жактан күбөлөндүрүлүшү керек. </w:t>
      </w:r>
    </w:p>
    <w:p w14:paraId="544CB2BC"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Катышуучу Сынакка арызды даярдоого жана берүүгө байланышкан бардык чыгымдарды көтөрөт. Сатып алуучу уюм сынактын жыйынтыгына карабастан, мындай чыгымдардын ордун толтуруу үчүн жоопкерчилик тартпайт. </w:t>
      </w:r>
    </w:p>
    <w:p w14:paraId="1D71C2A5"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Бир этаптуу бир пакеттик жол-жобосу боюнча берүүчүнүн конкурстук арызына киргизилген документтер: </w:t>
      </w:r>
    </w:p>
    <w:p w14:paraId="30450072"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ыйгарым укуктуу адамы кол койгон конкурстук табыштама/сунуш, анын ичинде электрондук кол тамганы колдонуу; </w:t>
      </w:r>
    </w:p>
    <w:p w14:paraId="622EDA59"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ушул Стандарттык тендердик документациянын Тиркемелерине ылайык товарларды, жумуштардын көлөмүн жана кызмат көрсөтүүлөрдү жеткирүү үчүн толтурулган бланктар; </w:t>
      </w:r>
    </w:p>
    <w:p w14:paraId="3A7B665E"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сунушталган продукциянын техникалык мүнөздөмөлөрү, керектелүүчү материалдар, запастык бөлүктөр ж.б.; </w:t>
      </w:r>
    </w:p>
    <w:p w14:paraId="2B12FC6A"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товарларды жеткирүү үчүн баа таблицасы; </w:t>
      </w:r>
    </w:p>
    <w:p w14:paraId="126A474D"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колдонулуучу салыктарды эске алуу менен наркты көрсөтүү менен жумуштун/кызматтын көлөмү жөнүндө отчет (ар бир түрү/аты боюнча); </w:t>
      </w:r>
    </w:p>
    <w:p w14:paraId="123E11D1"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товарларды жеткирүү/жумуштарды аткаруу/кызмат көрсөтүү графиги; </w:t>
      </w:r>
    </w:p>
    <w:p w14:paraId="723E4548"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ишти аткаруу/кызмат көрсөтүү методологиясы (зарыл болсо), </w:t>
      </w:r>
    </w:p>
    <w:p w14:paraId="59F4CA80"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лицензиялар/уруксаттар, Кыргыз Республикасынын лицензиялоо жана уруксат берүү системасы жөнүндө колдонуудагы мыйзамдарына ылайык (эгер бар болсо), патенттер ж.б.; </w:t>
      </w:r>
    </w:p>
    <w:p w14:paraId="1F096758"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квалификация жөнүндө маалыматтар, белгиленген квалификациялык талаптарга шайкештигин ырастоочу документтер (авторизациялык каттар, сертификаттар, сертификаттар, финансылык отчеттуулук боюнча документтер, товарларды, жумуштарды жана кызмат көрсөтүүлөрдү кабыл алуу тажрыйбасын жана актыларын ырастоочу келишимдердин көчүрмөлөрү); </w:t>
      </w:r>
    </w:p>
    <w:p w14:paraId="46CE6273"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конкурстук арызынын кепилдиги; </w:t>
      </w:r>
    </w:p>
    <w:p w14:paraId="76A3BA8E"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каттоо документтери: юридикалык жактардын мамлекеттик реестринен көчүрмө, жеке ишкердин күбөлүгү, көчүрмөсү Катышуучунун Уставы/Жоболору, Сынакка кол койгон адамдын ыйгарым укуктарын ырастоочу документтер. </w:t>
      </w:r>
    </w:p>
    <w:p w14:paraId="0238BF31"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Бир этаптуу эки пакеттик жол-жобосу боюнча берүүчүнүн конкурстук арызына киргизилген документтер. </w:t>
      </w:r>
    </w:p>
    <w:p w14:paraId="560B79F7"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lastRenderedPageBreak/>
        <w:t xml:space="preserve">Сынактын сунушу бир эле учурда берилүүчү документтердин эки пакетинен турушу керек, алардын биринде Техникалык сунуш, экинчисинде Баа сунушу камтылууга тийиш, документтердин эки пакети тең конкурстук табыштамага киргизилиши керек. </w:t>
      </w:r>
    </w:p>
    <w:p w14:paraId="1152D74C"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техникалык сунушу төмөнкү документтерден турушу керек: </w:t>
      </w:r>
    </w:p>
    <w:p w14:paraId="321A2B91"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Жабдуучунун ыйгарым укуктуу адамы кол койгон, анын ичинде электрондук кол тамганы колдонуу менен берүүчүнүн техникалык сунушу; </w:t>
      </w:r>
    </w:p>
    <w:p w14:paraId="310632EB"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конкурстук арызынын кепилдиги; </w:t>
      </w:r>
    </w:p>
    <w:p w14:paraId="55DC21A9"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сунушталган продукциянын техникалык мүнөздөмөлөрү, керектелүүчү материалдар, запастык бөлүктөр ж.б.; </w:t>
      </w:r>
    </w:p>
    <w:p w14:paraId="79042463"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товарларды жеткирүү/жумуштарды аткаруу/кызмат көрсөтүү графиги; </w:t>
      </w:r>
    </w:p>
    <w:p w14:paraId="2EF4DB8F"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ишти/кызматты аткаруу методологиясы (зарыл болсо); </w:t>
      </w:r>
    </w:p>
    <w:p w14:paraId="0297BE84"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лицензиялар/уруксаттар, Кыргыз Республикасынын лицензиялоо жана уруксат берүү системасы жөнүндө колдонуудагы мыйзамдарына ылайык (эгер бар болсо), патенттер ж.б.; </w:t>
      </w:r>
    </w:p>
    <w:p w14:paraId="12747EF6"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Квалификациялык маалыматтар, белгиленген квалификациялык талаптарга шайкештигин ырастоочу документтер (авторизациялык каттар, күбөлүктөр, сертификаттар, финансылык отчеттуулук боюнча документтер, товарларды, жумуштарды жана кызмат көрсөтүүлөрдү кабыл алуу тажрыйбасын жана актыларын ырастоочу келишимдердин көчүрмөлөрү); </w:t>
      </w:r>
    </w:p>
    <w:p w14:paraId="1A374EE8"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каттоо документтери: юридикалык жактардын мамлекеттик реестринен көчүрмө, жеке ишкердин күбөлүгү, катышуучунун Уставынын/Жобосунун көчүрмөсү, Сынакка кол койгон адамдын ыйгарым укуктарын ырастоочу документтер; </w:t>
      </w:r>
    </w:p>
    <w:p w14:paraId="56DAD2DA"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Сатып алуу документтери талап кылган башка документтер. </w:t>
      </w:r>
    </w:p>
    <w:p w14:paraId="23D7D45B"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баа сунушу төмөнкү документтерден турушу керек: </w:t>
      </w:r>
    </w:p>
    <w:p w14:paraId="29FA74C3"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Жабдуучунун ыйгарым укуктуу адамы кол койгон, анын ичинде электрондук кол тамганы колдонуу менен жеткирүүчүнүн баа сунушу; </w:t>
      </w:r>
    </w:p>
    <w:p w14:paraId="085E1E2E"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товарларды жеткирүү үчүн баа таблицасы; </w:t>
      </w:r>
    </w:p>
    <w:p w14:paraId="1DB88D2D"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колдонулуучу салыктарды эске алуу менен наркты көрсөтүү менен жумуштун/кызматтын көлөмү жөнүндө отчет (ар бир түрү/аты боюнча); </w:t>
      </w:r>
    </w:p>
    <w:p w14:paraId="4C0CAF3E"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сатып алуу документтеринде талап кылынган башка документтер. </w:t>
      </w:r>
    </w:p>
    <w:p w14:paraId="1DABCAB2"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Сынакка арыз электрондук түрдө, толтурулган формаларды жана тиешелүү документтерди системага сканерленген түрдө жүктөө аркылуу берилет. </w:t>
      </w:r>
    </w:p>
    <w:p w14:paraId="628BDB17"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Ар бир жеткирүүчү сатып алууга катышуу үчүн бир гана сунуш бере алат - өз алдынча же жөнөкөй шериктештиктин бир бөлүгү катары. Эгерде жеткирүүчү бирден ашык сунуш киргизсе - өз алдынча же жөнөкөй шериктештиктин бир бөлүгү катары - бул берүүчүнүн бардык сунуштары четке кагылат. </w:t>
      </w:r>
    </w:p>
    <w:p w14:paraId="2A60E5B0"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Сынактын катышуучусу өзүнүн Конкурстук арызын сатып алуучу уюмдун чакыруусунда белгиленген конкурстук табыштамаларды берүүнүн акыркы мөөнөтү аяктаганга чейин Системага бергенден кийин өзгөртө, алмаштыра же кайра чакыртып ала алат. </w:t>
      </w:r>
    </w:p>
    <w:p w14:paraId="62584CBA"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Жеткирип берүүчү 3 (үч) жумушчу күндөн кечиктирбестен, Система аркылуу сунуштарды берүүнүн акыркы мөөнөтү аяктаганга чейин сатып алуулар жөнүндө документтердин жоболору боюнча түшүндүрмө берүүнү талап кыла алат. Сатып алуучу уюм мындай суроо-талапка 2 (эки) жумушчу күндөн кечиктирбестен Система аркылуу жооп берет. </w:t>
      </w:r>
    </w:p>
    <w:p w14:paraId="708479D2"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lastRenderedPageBreak/>
        <w:t xml:space="preserve">Сатып алуу документтерине өзгөртүүлөр киргизилгенде сунуштарды берүүнүн акыркы мөөнөтү 5 (беш) жумушчу күндөн кем эмес мөөнөткө узартылат. Бул учурда, Система бардык катышуучуларга мөөнөттөрдү узартуу жөнүндө билдирүүлөрдү автоматтык түрдө жөнөтөт. </w:t>
      </w:r>
    </w:p>
    <w:p w14:paraId="25426FF7"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Сатып алуучу уюмга сатып алуулардын предметинин сыпаттамасынын аспектилерин тактоого уруксат берилет: </w:t>
      </w:r>
    </w:p>
    <w:p w14:paraId="00CE282F"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 сатып алуу предметинин баштапкы көрсөтүлгөн техникалык, сапаттык же эксплуатациялык мүнөздөмөлөрүнүн кандайдыр бир аспектисин алып салуу же өзгөртүү жана Типтүү тартиптин талаптарына жооп берген жаңы мүнөздөмөлөрдү кошуу; </w:t>
      </w:r>
    </w:p>
    <w:p w14:paraId="7FE83131"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 сунушту кароо же баалоо үчүн алгач көрсөтүлгөн критерийлерди алып салуу же өзгөртүү, же эгерде бул критерийлер сатып алуу предметинин техникалык, сапаттык же эксплуатациялык мүнөздөмөлөрүнүн өзгөрүшүнө тиешелүү болсо, Типтүү тартиптин талаптарына жооп берген жаңы критерийлерди кошуу; </w:t>
      </w:r>
    </w:p>
    <w:p w14:paraId="09B425C2"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 акыркы сунуштарды берүү үчүн кандайдыр бир алып салуу, өзгөртүү же киргизүү жөнүндө билдирүүлөр. </w:t>
      </w:r>
    </w:p>
    <w:p w14:paraId="64D40685"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Жабдуучунун сунушунун мөөнөтү </w:t>
      </w:r>
    </w:p>
    <w:p w14:paraId="350AFBB3" w14:textId="77777777" w:rsidR="00363020" w:rsidRPr="0016353C" w:rsidRDefault="00363020" w:rsidP="00CF6507">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16353C">
        <w:rPr>
          <w:rFonts w:ascii="Times New Roman" w:hAnsi="Times New Roman" w:cs="Times New Roman"/>
        </w:rPr>
        <w:t xml:space="preserve">Жабдуучунун сунушунун мөөнөтү: </w:t>
      </w:r>
    </w:p>
    <w:p w14:paraId="0166E4A3"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сунушу конкурстук документацияда көрсөтүлгөн мөөнөткө күчүндө болууга тийиш. Жеткирүүчүнүн сунушунун колдонуу мөөнөтү Кардар тарабынан сунуштарды берүүнүн акыркы мөөнөтү катары белгиленген күндөн тартып башталат. Кыска мөөнөткө жарактуу берүүчүнүн сунушу Кардар тарабынан талаптарга жооп бербейт деп четке кагылат; </w:t>
      </w:r>
    </w:p>
    <w:p w14:paraId="635DF630"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сунушу күчүндө болушу керек жана берүүчү белгилеген мөөнөттө өзгөртүлүшү же кайра чакыртып алынышы мүмкүн эмес, өзгөчө учурларда, эгерде келишимди баалоо жана кол коюу Сунуштун колдонуу мөөнөтүнүн ичинде бүтпөсө, сатып алуучу уюм берүүчүдөн Сунуштун колдонуу мөөнөтүн белгилүү бир мөөнөткө узартууну талап кылууга укуктуу. Система аркылуу; </w:t>
      </w:r>
    </w:p>
    <w:p w14:paraId="26BA7964"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сунуштарынын мөөнөтү аяктагандан кийин мөөнөттү узартууга жол берилбейт. Жабдуучу берүүчүнүн конкурстук табыштамасынын Кепилдик камсыздоосун кайтарып берүү укугун жоготпостон, өзүнүн Сунушунун колдонуу мөөнөтүн узартуу жөнүндө өтүнүчтөн баш тартууга укуктуу; </w:t>
      </w:r>
    </w:p>
    <w:p w14:paraId="5ACFAA1F"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16353C">
        <w:rPr>
          <w:rFonts w:ascii="Times New Roman" w:hAnsi="Times New Roman" w:cs="Times New Roman"/>
        </w:rPr>
        <w:t xml:space="preserve">эгерде сатып алуу документтерине ылайык конкурстук сунушту банктык кепилдик менен камсыз кылуу талап кылынса, ал ошондой эле жеткирүүчүнүн сунушунун узартылган мөөнөтү аяктагандан кийин 14 күнгө узартылышы керек. Өтүнүчтү канааттандырган берүүчү өзүнүн конкурстук сунушун өзгөртүүгө милдеттүү эмес жана укугу жок; </w:t>
      </w:r>
    </w:p>
    <w:p w14:paraId="6BBE5B53"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16353C">
        <w:rPr>
          <w:rFonts w:ascii="Times New Roman" w:hAnsi="Times New Roman" w:cs="Times New Roman"/>
        </w:rPr>
        <w:t xml:space="preserve">берүүчүлөр сунуштардын мөөнөтүн узартпоого укуктуу, мындай учурда алардын сунушу четке кагылууга тийиш. </w:t>
      </w:r>
    </w:p>
    <w:p w14:paraId="3CF0A205"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Конкурстук табыштаманын баасы жана валютасы </w:t>
      </w:r>
    </w:p>
    <w:p w14:paraId="76847813" w14:textId="77777777" w:rsidR="00363020" w:rsidRDefault="00363020" w:rsidP="00CF6507">
      <w:pPr>
        <w:pStyle w:val="a7"/>
        <w:numPr>
          <w:ilvl w:val="0"/>
          <w:numId w:val="5"/>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Жеткирип берүүчү тарабынан көрсөтүлгөн баалар товарларды жеткирүүгө, жумуштарды аткарууга/кызмат көрсөтүүгө байланыштуу жөнөтүүчү тарабынан төлөнүүчү бардык чыгымдарды, салыктарды, жыйымдарды жана жыйымдарды камтууга тийиш. </w:t>
      </w:r>
    </w:p>
    <w:p w14:paraId="52FF6989" w14:textId="77777777" w:rsidR="00363020" w:rsidRPr="0016353C" w:rsidRDefault="00363020" w:rsidP="00CF6507">
      <w:pPr>
        <w:pStyle w:val="a7"/>
        <w:numPr>
          <w:ilvl w:val="0"/>
          <w:numId w:val="5"/>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Жеткирип берүүчү тарабынан сунушталган баалар Сунуштун жана келишимди аткаруунун бүткүл мөөнөтүнүн ичинде туруктуу бойдон калууга тийиш жана салык мыйзамдарына өзгөртүүлөр киргизилбесе, эч кандай жагдайда өзгөрбөшү керек. Бааларды өзгөртүүгө </w:t>
      </w:r>
      <w:r w:rsidRPr="0016353C">
        <w:rPr>
          <w:rFonts w:ascii="Times New Roman" w:hAnsi="Times New Roman" w:cs="Times New Roman"/>
        </w:rPr>
        <w:lastRenderedPageBreak/>
        <w:t xml:space="preserve">мүмкүндүк берүүчү сунуш сатып алуу документтеринин негизги шарттарына жооп бербейт деп эсептелет жана четке кагылууга жатат. </w:t>
      </w:r>
    </w:p>
    <w:p w14:paraId="2B8097B2" w14:textId="77777777" w:rsidR="00363020" w:rsidRPr="0016353C" w:rsidRDefault="00363020" w:rsidP="00CF6507">
      <w:pPr>
        <w:pStyle w:val="a7"/>
        <w:numPr>
          <w:ilvl w:val="0"/>
          <w:numId w:val="5"/>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Баалар сатып алуу документтеринде каралган валютада көрсөтүлүшү керек. Чет өлкө валютасы белгиленген учурларда келишим боюнча төлөм улуттук валютада эквиваленттүү чет өлкө валютасында, Кыргыз Республикасынын Улуттук банкы тарабынан белгиленген тиешелүү валютанын расмий курсу боюнча төлөнүүгө тийиш. төлөм күнү же келишимде белгиленген курс боюнча. </w:t>
      </w:r>
    </w:p>
    <w:p w14:paraId="1239B86F"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Конкурстук табыштаманы кепилдик менен камсыз кылуу </w:t>
      </w:r>
    </w:p>
    <w:p w14:paraId="4B652AF4"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Сынакка өтүнмөнүн кепилдиги (мындан ары - ГОКЗ) эгерде мындай талап сатып алуучу уюм тарабынан белгиленсе колдонулат. Бул учурда, жеткирүүчүнүн конкурстук арызынын кепилдик камсыздоосу жүзөгө ашырылышы мүмкүн: </w:t>
      </w:r>
    </w:p>
    <w:p w14:paraId="032DA810"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сатып алуучу уюмдун учурдагы эсебине чегерилүүчү сатып алуу предметинин пландаштырылган наркынын 2 пайызынан ашпаган өлчөмдөгү акча каражаттары; </w:t>
      </w:r>
    </w:p>
    <w:p w14:paraId="099523FD"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банктык кепилдик түрүндө; </w:t>
      </w:r>
    </w:p>
    <w:p w14:paraId="399260E7"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жеткирүүчүнүн сунушуна кепилдик берүүчү декларация түрүндө. </w:t>
      </w:r>
    </w:p>
    <w:p w14:paraId="3F9C4D09"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Эгерде ГОКЗ накталай түрдө берилсе, жеткирүүчү ГОКЗ үчүн төлөмдүн документалдык далилин төлөөгө жана тиркөөгө милдеттүү, ал эми Сунуш бардык лотторго берилбесе, төлөм ошол лотторго пропорционалдуу жүргүзүлөт. Сунуш берилген. </w:t>
      </w:r>
    </w:p>
    <w:p w14:paraId="6A4415A1"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Мындан тышкары, жеткирүүчү сатып алуучу уюмдун учурдагы эсебине сунуштар ачылганга чейин сатып алуу номерин көрсөтүү менен акча каражаттарынын түшүшүн камсыз кылат. </w:t>
      </w:r>
    </w:p>
    <w:p w14:paraId="50FEA6A4"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GOKZ жеткирүүчүнүн сунушунун алгачкы жарактуулук мөөнөтүнөн кийин 14 күндүн ичинде же талап кылынса, кандайдыр бир узартуу мөөнөтүнөн кийин жарактуу болушу керек. </w:t>
      </w:r>
    </w:p>
    <w:p w14:paraId="544BC3A9"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Жөнөкөй шериктештиктин катышуучулары тарабынан ГОКЗга төлөм өнөктөштөрдүн каалаганы тарабынан жүргүзүлөт. Жөнөкөй шериктештикте (консорциумда), эгерде сунуштун кепилдиги банктык кепилдик түрүндө берилсе, анда банктык кепилдик жөнөкөй шериктештиктин (консорциумдун) атына берилиши керек. </w:t>
      </w:r>
    </w:p>
    <w:p w14:paraId="799DFB50"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Жабдуучунун GOKZ төмөнкү учурларда кармалат: </w:t>
      </w:r>
    </w:p>
    <w:p w14:paraId="3CBF32DC"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сатып алуу документациясынын шарттарында жана берүүчүнүн сунушунда каралган шарттарда келишимге кол коюудан баш тартуу, эгерде мындай баш тартуу өзгөчө кырдаалды, өзгөчө абалды же форс-мажордук жагдайларды киргизүүгө байланыштуу болбосо, мындай режим киргизилгенге чейин же мындай жагдайлар болгонго чейин сатып алуу жөнүндө кулактандыруу жарыяланган шартта; </w:t>
      </w:r>
    </w:p>
    <w:p w14:paraId="0E0EF313"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жеткирүүчүнүн сунушун ачкандан кийин жана анын мөөнөтү аяктаганга чейин чакыртып алуу; </w:t>
      </w:r>
    </w:p>
    <w:p w14:paraId="6E8FC883"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арифметикалык каталарды оңдоону кабыл албоо; </w:t>
      </w:r>
    </w:p>
    <w:p w14:paraId="1D0C34AA"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эгерде мындай талап сатып алуу документтеринде белгиленсе, келишимдин аткарылышын гарантиялоону берүүдөн баш тартуу. </w:t>
      </w:r>
    </w:p>
    <w:p w14:paraId="784D26F6"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ГОКЗны кармап калуу үчүн жогоруда көрсөтүлгөн негиздер банктык кепилдикте чагылдырылууга тийиш. </w:t>
      </w:r>
    </w:p>
    <w:p w14:paraId="42DC96F7"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GOKZ сынактын жеңүүчүсү менен келишимге кол койгондон жана келишимдин аткарылышын кепилдегенден кийин (зарыл болсо) же GOKZ мөөнөтү аяктагандан кийин, </w:t>
      </w:r>
      <w:r w:rsidRPr="0016353C">
        <w:rPr>
          <w:rFonts w:ascii="Times New Roman" w:hAnsi="Times New Roman" w:cs="Times New Roman"/>
        </w:rPr>
        <w:lastRenderedPageBreak/>
        <w:t xml:space="preserve">сынактын катышуучуларына ал берилген суммада жана валютада кайтарылып берилет. окуялардын кайсынысы биринчи келгенине жараша. </w:t>
      </w:r>
    </w:p>
    <w:p w14:paraId="260C4C94"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Консорциум </w:t>
      </w:r>
    </w:p>
    <w:p w14:paraId="40E27DB1" w14:textId="77777777" w:rsidR="00363020" w:rsidRPr="0016353C" w:rsidRDefault="00363020" w:rsidP="00CF6507">
      <w:pPr>
        <w:pStyle w:val="a7"/>
        <w:numPr>
          <w:ilvl w:val="0"/>
          <w:numId w:val="7"/>
        </w:numPr>
        <w:tabs>
          <w:tab w:val="left" w:pos="450"/>
          <w:tab w:val="left" w:pos="630"/>
        </w:tabs>
        <w:spacing w:after="0"/>
        <w:ind w:left="0" w:firstLine="0"/>
        <w:jc w:val="both"/>
        <w:rPr>
          <w:rFonts w:ascii="Times New Roman" w:hAnsi="Times New Roman" w:cs="Times New Roman"/>
        </w:rPr>
      </w:pPr>
      <w:r w:rsidRPr="0016353C">
        <w:rPr>
          <w:rFonts w:ascii="Times New Roman" w:hAnsi="Times New Roman" w:cs="Times New Roman"/>
        </w:rPr>
        <w:t xml:space="preserve">Эки же андан көп адамдан турган жөнөкөй шериктештикти (консорциумду) берген берүүчүнүн сунушу төмөнкү талаптарга жооп бериши керек: </w:t>
      </w:r>
    </w:p>
    <w:p w14:paraId="4BFCC46B"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жетектөөчү өнөктөш сатып алуу документтеринде белгиленген квалификациялык талаптардын 40 пайызынан кем эмесине жооп бериши керек, ал эми калган өнөктөштөр сатып алуучу уюмдун кароосу боюнча; </w:t>
      </w:r>
    </w:p>
    <w:p w14:paraId="3B0823E6"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жөнөкөй шериктештиктин мүчөлөрүнүн тажрыйбасы, жөнөкөй шериктештиктин ар бир өнөктөшүнүн финансылык жана техникалык мүмкүнчүлүктөрү жалпыланган жана сатып алуу документтеринде белгиленген талаптарга 100 пайызга жооп бериши керек. Эгерде бул талаптар аткарылбаса, жөнөкөй шериктештиктин берүүчүнүн сунушу четке кагылат; </w:t>
      </w:r>
    </w:p>
    <w:p w14:paraId="4255FF07"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ал Кыргыз Республикасынын Граждандык кодексине ылайык өнөктөштөрдүн ортосунда түзүлгөн келишимди камтууга тийиш; </w:t>
      </w:r>
    </w:p>
    <w:p w14:paraId="78258C87"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өнөктөштөрдүн бири ар кандай өнөктөштүн жана бардык өнөктөштөрдүн атынан жана атынан милдеттенмелерди жана көрсөтмөлөрдү алууга ыйгарым укуктуу жетекчи болууга тийиш, бул тиешелүү жөнөкөй шериктештик келишими менен ырасталат; </w:t>
      </w:r>
    </w:p>
    <w:p w14:paraId="538D00D7"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жөнөкөй шериктештиктин (консорциумдун) сунушу жөнөкөй шериктештиктин (консорциумдун) калган мүчөлөрүнүн кол коюусуна ишеним каты болгондо жетектөөчү өнөктөш тарабынан берилет жана кол коюлууга тийиш, же болбосо бардык мүчөлөрү кол коюшу керек. жөнөкөй шериктештиктин (консорциумдун); </w:t>
      </w:r>
    </w:p>
    <w:p w14:paraId="6366243A"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сунуш системада жөнөкөй шериктештиктин келишими менен аныкталган алдыңкы өнөктөштүн жеке кабинетинен берилет. </w:t>
      </w:r>
    </w:p>
    <w:p w14:paraId="74E33B33"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Квалификациялык талаптар </w:t>
      </w:r>
    </w:p>
    <w:p w14:paraId="4C6316CD" w14:textId="77777777" w:rsidR="00363020" w:rsidRPr="0016353C" w:rsidRDefault="00363020" w:rsidP="00CF6507">
      <w:pPr>
        <w:pStyle w:val="a7"/>
        <w:numPr>
          <w:ilvl w:val="0"/>
          <w:numId w:val="9"/>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Жеткирүүчүлөр сатып алуучу уюм тарабынан белгиленген квалификациялык талаптарга ылайыктуулугу жөнүндө маалыматты сатып алуу документтеринде берүүгө жана (талап боюнча) тиешелүү ырастоолорду/далилдерди, документтерди (көчүрмөлөрдө) тиркөөгө милдеттүү, мисалы: </w:t>
      </w:r>
    </w:p>
    <w:p w14:paraId="106E994E"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тиешелүү келишимдер боюнча кабыл алуу, товарларды, аткарылган жумуштарды/көрсөтүлгөн кызматтарды кабыл алуу актылары катышуучу лоттордун суммасына пропорционалдуу (эгерде бир нече лот боюнча сунуш берилсе, мындай актылардын көчүрмөлөрү бардык лоттордун суммасына пропорционалдуу түрдө берилет) сатып алуу предмети боюнча келишимдерди сатып алуу боюнча лоттун же сатып алуунун суммасына (эгерде сатып алуу бир лот боюнча жүргүзүлсө) аткаруудагы окшош тажрыйбаны ырастоо үчүн; сатып алуу документтерине ылайык мөөнөттү көрсөтүү менен </w:t>
      </w:r>
    </w:p>
    <w:p w14:paraId="7DFC0F36"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акча каражаттарынын кыймылы, пайда жана чыгым, баланс же Бирдиктүү салык декларациясы, же берүүчүнүн финансылык төлөө жөндөмдүүлүгүн тастыктаган банктык көчүрмө (түп нускасы) жөнүндө отчеттор; </w:t>
      </w:r>
    </w:p>
    <w:p w14:paraId="49E08E91"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лицензиялар/уруксаттар (эгерде иш лицензияланса, Кыргыз Республикасынын резиденти болуп саналбаган катышуучулар үчүн - келип чыккан өлкөнүн лицензиясынын болушу, учурда тиркемелер менен Кыргыз Республикасы катышуучу болуп саналган эл аралык келишимдин негизинде тараптардын лицензияны өз ара таануусу; </w:t>
      </w:r>
    </w:p>
    <w:p w14:paraId="46CA2592"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lastRenderedPageBreak/>
        <w:t xml:space="preserve">ижара келишимдери, пайдалануу келишимдери, транспорт каражаттарына техникалык паспорттор, келишимди аткаруу үчүн материалдык-техникалык базанын бар экендигин көрсөткөн жабдуулардын эсеп-фактуралары; </w:t>
      </w:r>
    </w:p>
    <w:p w14:paraId="54102429"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керектүү билими жана тажрыйбасы бар кызматкерлердин квалификациясын ырастоочу эмгек китепчелери, келишимдер, уруксаттар, күбөлүктөр, дипломдор, сертификаттар жана башка документтер. </w:t>
      </w:r>
    </w:p>
    <w:p w14:paraId="0A4815BC" w14:textId="77777777" w:rsidR="00363020" w:rsidRPr="0016353C" w:rsidRDefault="00363020" w:rsidP="00CF6507">
      <w:pPr>
        <w:pStyle w:val="a7"/>
        <w:numPr>
          <w:ilvl w:val="0"/>
          <w:numId w:val="9"/>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Керектүү квалификациялар жана башка конкреттүү сатып алуу талаптары Кардар тарабынан түздөн-түз Системада толтурулат. </w:t>
      </w:r>
    </w:p>
    <w:p w14:paraId="7F849A1B"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Техникалык мүнөздөмө </w:t>
      </w:r>
    </w:p>
    <w:p w14:paraId="1D190163"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Берилген товарлар жаңы, мурда колдонулбаган, эң акыркы же учурда чыгарылып жаткан модификациялар боюнча өндүрүлүшү керек, актуалдуу болушу керек жана конструкциядагы жана материалдардагы бардык акыркы жакшыртууларды камтышы керек, эгерде конкурста башкача каралбаса, материалдарды долбоорлоо жана иштеп чыгуудагы бардык акыркы жетишкендиктерди чагылдырышы керек. </w:t>
      </w:r>
    </w:p>
    <w:p w14:paraId="6356E4F1"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Так жана так спецификациялар сынактын катышуучуларына Кардардын талаптарына эч кандай эскертүүсүз жана шарттарсыз реалдуу жана атаандаштыкка жөндөмдүү жооп берүү үчүн зарыл шарт болуп саналат. </w:t>
      </w:r>
    </w:p>
    <w:p w14:paraId="1799D150"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Конкурстук жол-жоболордун контекстинде спецификациялар мүмкүн болушунча кеңири атаандаштыкты камсыз кыла тургандай түзүлүшү керек, ошол эле учурда материалдардын, жабдуулардын, башка буюмдардын талап кылынган стандарттарын жана бериле турган иштин сапатын так чагылдырышы керек. Ошондо гана сатып алуулардагы үнөмдөө, натыйжалуулук жана теңчилик максаттарына жетишилет, өтүнмөлөр шайкеш келет жана өтүнмөлөрдү баалоонун кийинки тапшырмасына көмөктөшөт. </w:t>
      </w:r>
    </w:p>
    <w:p w14:paraId="02FFA2CA"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Иш жана кызмат көрсөтүүдө берилүүчү товарлардын жана пайдаланылган керектелүүчү материалдардын сапаты жана коопсуздугу тиешелүү техникалык регламенттерге ылайык келүүгө жана шайкештик сертификаттары менен ырасталууга тийиш. </w:t>
      </w:r>
    </w:p>
    <w:p w14:paraId="2414BFC1"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Жумушта же кызмат көрсөтүүдө колдонулган товарлар же материалдар техникалык талаптарда көрсөтүлгөн стандарттарга жооп бериши керек жана Кыргыз Республикасынын техникалык регламенттерине же сапаттын эквиваленттүү же жогорку деңгээлин камсыз кылган эл аралык нормаларга жана стандарттарга ылайык келиши керек. </w:t>
      </w:r>
    </w:p>
    <w:p w14:paraId="4B0D1493"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Эгерде сатып алуу предмети милдеттүү түрдө сертификацияланууга тийиш болгон товарлардын тизмесине киргизилсе, тиешелүү сертификациялык далилдер берилүүгө тийиш. </w:t>
      </w:r>
    </w:p>
    <w:p w14:paraId="4FDB247E"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Долбоордук документтер, чиймелер, эсептөөлөр, отчеттор, техникалык инженердик документтер, фотоматериалдар, фотосүрөттөр, схемалар жана башка ушул сыяктуу документтер так жана окула турган болууга тийиш. </w:t>
      </w:r>
    </w:p>
    <w:p w14:paraId="2513CE7E"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Чиймелер (зарыл болсо) адатта өзүнчө томго бириктирилет, ал көбүнчө келишимдин башка томдоруна караганда чоңураак. Өлчөмү чиймелердин масштабы менен аныкталат, аларды тетиктер окулбай тургандай кылып кыскартууга болбойт. </w:t>
      </w:r>
    </w:p>
    <w:p w14:paraId="03E56DA7"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Курулуш чиймелери, алар толук иштелип чыкпаса да, сатып алуучу уюм иштин түрүн жана татаалдыгын түшүнүшү үчүн жана көлөмдүн отчетуна же иштин графигине ылайык бааны аныктоо үчүн жетиштүү деталдарды камтууга тийиш. </w:t>
      </w:r>
    </w:p>
    <w:p w14:paraId="13AC43C9"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Жабдуучу иштин айрым бөлүктөрүндө альтернативдүү техникалык чечимдерди колдонууну сунуштоого укуктуу. Альтернативдик чечимдер иштин айрым элементтери боюнча </w:t>
      </w:r>
      <w:r w:rsidRPr="0016353C">
        <w:rPr>
          <w:rFonts w:ascii="Times New Roman" w:hAnsi="Times New Roman" w:cs="Times New Roman"/>
        </w:rPr>
        <w:lastRenderedPageBreak/>
        <w:t xml:space="preserve">конкурстук документтерде көрсөтүлгөн техникалык чечимдерге салыштырмалуу ачык (жана потенциалдуу арзаныраак) альтернативалуу чечимдер мүмкүн болгон учурларда, потенциалдуу Сынактын катышуучуларынын салыштырмалуу адистештирилген артыкчылыктарын эске алуу менен ылайыктуу. </w:t>
      </w:r>
    </w:p>
    <w:p w14:paraId="52B13EA0"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Мындай альтернативдик камсыздоочу чечимдер сатып алуучу уюм тарабынан толук баалоо үчүн зарыл болгон бардык маалыматтар менен коштолушу керек, анын ичинде чиймелер, долбоордук эсептөөлөр, техникалык мүнөздөмөлөр, бааларды бөлүштүрүү, сунушталган курулуш методологиясы жана башка тиешелүү деталдар. </w:t>
      </w:r>
    </w:p>
    <w:p w14:paraId="78E289C1"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Ак ниеттүүлүк декларациясы жана коррупцияга каршы эскертүү </w:t>
      </w:r>
    </w:p>
    <w:p w14:paraId="2412EC44" w14:textId="46ABF292" w:rsidR="00363020" w:rsidRDefault="00363020" w:rsidP="007B726A">
      <w:pPr>
        <w:tabs>
          <w:tab w:val="left" w:pos="450"/>
        </w:tabs>
        <w:spacing w:after="0"/>
        <w:jc w:val="both"/>
      </w:pPr>
      <w:r w:rsidRPr="0016353C">
        <w:rPr>
          <w:rFonts w:ascii="Times New Roman" w:hAnsi="Times New Roman" w:cs="Times New Roman"/>
        </w:rPr>
        <w:t>Сынактын катышуучусу сатып алуу жана аткаруу жол-жоболорунда этиканын жогорку стандарттарын сактоого тийиш жана кутумчулук, паракорчулук, алдамчылык жана коррупция сыяктуу мыйзамсыз аракеттерге катышпашы керек.</w:t>
      </w:r>
      <w:r>
        <w:br w:type="page"/>
      </w:r>
    </w:p>
    <w:p w14:paraId="102E063C" w14:textId="3E70B600" w:rsidR="00A546A8" w:rsidRDefault="00A546A8" w:rsidP="00A546A8">
      <w:pPr>
        <w:pStyle w:val="26"/>
        <w:keepNext/>
        <w:keepLines/>
        <w:shd w:val="clear" w:color="auto" w:fill="auto"/>
        <w:spacing w:after="0" w:line="220" w:lineRule="exact"/>
      </w:pPr>
      <w:r>
        <w:lastRenderedPageBreak/>
        <w:t>Тиркеме №</w:t>
      </w:r>
      <w:r w:rsidR="00363020">
        <w:t xml:space="preserve">2 </w:t>
      </w:r>
    </w:p>
    <w:p w14:paraId="48FE90ED" w14:textId="77777777" w:rsidR="00A546A8" w:rsidRDefault="00A546A8" w:rsidP="00A546A8">
      <w:pPr>
        <w:jc w:val="both"/>
        <w:rPr>
          <w:rFonts w:ascii="Times New Roman" w:hAnsi="Times New Roman" w:cs="Times New Roman"/>
          <w:b/>
          <w:bCs/>
        </w:rPr>
      </w:pPr>
    </w:p>
    <w:p w14:paraId="06BDE08B" w14:textId="0502E26A" w:rsidR="00A546A8" w:rsidRPr="00623E9A" w:rsidRDefault="00A546A8" w:rsidP="00363020">
      <w:pPr>
        <w:jc w:val="center"/>
        <w:rPr>
          <w:rFonts w:ascii="Times New Roman" w:hAnsi="Times New Roman" w:cs="Times New Roman"/>
        </w:rPr>
      </w:pPr>
      <w:r w:rsidRPr="00623E9A">
        <w:rPr>
          <w:rFonts w:ascii="Times New Roman" w:hAnsi="Times New Roman" w:cs="Times New Roman"/>
          <w:b/>
          <w:bCs/>
        </w:rPr>
        <w:t>ӨТҮНМӨ/ЖЕТКИРҮҮЧҮНҮН СУНУШУ</w:t>
      </w:r>
    </w:p>
    <w:p w14:paraId="09F60C19" w14:textId="3342CCF5"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Кимге: ЖАК Кумтөр Голд Компани  </w:t>
      </w:r>
    </w:p>
    <w:p w14:paraId="3F3AD381"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Кимден: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rPr>
      </w:pPr>
      <w:r w:rsidRPr="00623E9A">
        <w:rPr>
          <w:rFonts w:ascii="Times New Roman" w:hAnsi="Times New Roman" w:cs="Times New Roman"/>
        </w:rPr>
        <w:t xml:space="preserve">Сатып алуу документтеринде жарыялангандарды изилдеп чыгып, биз кызматтарды көрсөтүүнү сунуштайбыз - _________________________________________ </w:t>
      </w:r>
    </w:p>
    <w:p w14:paraId="3B589AF0" w14:textId="77777777" w:rsidR="00A546A8" w:rsidRPr="00623E9A" w:rsidRDefault="00A546A8" w:rsidP="00A546A8">
      <w:pPr>
        <w:spacing w:after="0"/>
        <w:jc w:val="both"/>
        <w:rPr>
          <w:rFonts w:ascii="Times New Roman" w:hAnsi="Times New Roman" w:cs="Times New Roman"/>
        </w:rPr>
      </w:pPr>
      <w:r w:rsidRPr="00623E9A">
        <w:rPr>
          <w:rFonts w:ascii="Times New Roman" w:hAnsi="Times New Roman" w:cs="Times New Roman"/>
        </w:rPr>
        <w:t xml:space="preserve">(сатып алуунун аталышы) </w:t>
      </w:r>
    </w:p>
    <w:p w14:paraId="513CA9C6" w14:textId="77777777" w:rsidR="00A546A8" w:rsidRDefault="00A546A8" w:rsidP="00A546A8">
      <w:pPr>
        <w:jc w:val="both"/>
        <w:rPr>
          <w:rFonts w:ascii="Times New Roman" w:hAnsi="Times New Roman" w:cs="Times New Roman"/>
        </w:rPr>
      </w:pPr>
    </w:p>
    <w:p w14:paraId="1F4A00CD" w14:textId="431E695B"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сатып алуу документтеринин бардык шарттарына жана талаптарына ылайык, бул жеткирүүчүнүн сунушунун бир бөлүгү болгон толтурулган формалар менен ырасталган. </w:t>
      </w:r>
    </w:p>
    <w:p w14:paraId="750D7337"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Ушуну менен биз бул сатып алууга катышууга укук жөндөмдүүлүгүбүздү ырастайбыз. </w:t>
      </w:r>
    </w:p>
    <w:p w14:paraId="2009EE68"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Биздин конкурстук сунушубуз конкурстук сунуштарды берүүнүн акыркы мөөнөтү үчүн белгиленген күндөн тартып ________ (мөөнөтүн көрсөтүү) күндөрүнө жарактуу болот жана биз үчүн милдеттүү бойдон калат жана бул мөөнөт аяктаганга чейин каалаган убакта кабыл алынышы мүмкүн. </w:t>
      </w:r>
    </w:p>
    <w:p w14:paraId="380BD523"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Эгерде биздин сунуш жеңүүчү тарабынан аныкталса, биз милдеттенебиз: </w:t>
      </w:r>
    </w:p>
    <w:p w14:paraId="38FC72E3"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1) Жабдуучунун сунушуна киргизилген бардык керектүү документтерди бериңиз. </w:t>
      </w:r>
    </w:p>
    <w:p w14:paraId="47D039C5" w14:textId="4989AE35"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2) Сатып алуу документтеринде көрсөтүлгөн талаптарга ылайык кызматтарды көрсөтүү. </w:t>
      </w:r>
    </w:p>
    <w:p w14:paraId="1A45031A" w14:textId="77777777" w:rsidR="00A546A8" w:rsidRDefault="00A546A8" w:rsidP="00A546A8">
      <w:pPr>
        <w:jc w:val="both"/>
        <w:rPr>
          <w:rFonts w:ascii="Times New Roman" w:hAnsi="Times New Roman" w:cs="Times New Roman"/>
          <w:b/>
          <w:bCs/>
        </w:rPr>
      </w:pPr>
    </w:p>
    <w:p w14:paraId="6494A953"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b/>
          <w:bCs/>
        </w:rPr>
        <w:t xml:space="preserve">Жабдуучунун аты </w:t>
      </w:r>
    </w:p>
    <w:p w14:paraId="3630CDCA"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_________________________________ </w:t>
      </w:r>
    </w:p>
    <w:p w14:paraId="095382CC"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(ФИО, кызмат орду) (Кол коюлган) </w:t>
      </w:r>
    </w:p>
    <w:p w14:paraId="63CD795D" w14:textId="2CB4584B" w:rsidR="00A546A8" w:rsidRDefault="00A546A8" w:rsidP="00A546A8">
      <w:pPr>
        <w:jc w:val="both"/>
        <w:rPr>
          <w:rFonts w:ascii="Times New Roman" w:hAnsi="Times New Roman" w:cs="Times New Roman"/>
        </w:rPr>
      </w:pPr>
      <w:r w:rsidRPr="00F82475">
        <w:rPr>
          <w:rFonts w:ascii="Times New Roman" w:hAnsi="Times New Roman" w:cs="Times New Roman"/>
        </w:rPr>
        <w:t>Басып чыгаруу</w:t>
      </w:r>
    </w:p>
    <w:p w14:paraId="3047C7C7" w14:textId="77777777" w:rsidR="00A546A8" w:rsidRDefault="00A546A8" w:rsidP="00A546A8">
      <w:pPr>
        <w:jc w:val="both"/>
        <w:rPr>
          <w:rFonts w:ascii="Times New Roman" w:hAnsi="Times New Roman" w:cs="Times New Roman"/>
        </w:rPr>
      </w:pPr>
    </w:p>
    <w:p w14:paraId="6CC2F10D" w14:textId="0DA6657B" w:rsidR="00A546A8" w:rsidRDefault="00A546A8">
      <w:pPr>
        <w:rPr>
          <w:rFonts w:ascii="Times New Roman" w:hAnsi="Times New Roman" w:cs="Times New Roman"/>
        </w:rPr>
      </w:pPr>
      <w:r>
        <w:rPr>
          <w:rFonts w:ascii="Times New Roman" w:hAnsi="Times New Roman" w:cs="Times New Roman"/>
        </w:rPr>
        <w:br w:type="page"/>
      </w:r>
    </w:p>
    <w:p w14:paraId="1B2CA354" w14:textId="4D0822FB" w:rsidR="00A546A8" w:rsidRDefault="00A546A8" w:rsidP="00A546A8">
      <w:pPr>
        <w:pStyle w:val="26"/>
        <w:keepNext/>
        <w:keepLines/>
        <w:shd w:val="clear" w:color="auto" w:fill="auto"/>
        <w:spacing w:after="0" w:line="220" w:lineRule="exact"/>
      </w:pPr>
      <w:r>
        <w:lastRenderedPageBreak/>
        <w:t>Тиркеме №</w:t>
      </w:r>
      <w:r w:rsidR="00363020">
        <w:t>3</w:t>
      </w:r>
    </w:p>
    <w:p w14:paraId="1A829CCB" w14:textId="77777777" w:rsidR="00A546A8" w:rsidRDefault="00A546A8" w:rsidP="00A546A8">
      <w:pPr>
        <w:pStyle w:val="26"/>
        <w:keepNext/>
        <w:keepLines/>
        <w:shd w:val="clear" w:color="auto" w:fill="auto"/>
        <w:spacing w:after="178" w:line="220" w:lineRule="exact"/>
        <w:jc w:val="both"/>
      </w:pPr>
    </w:p>
    <w:p w14:paraId="1FC5D1F8" w14:textId="77777777" w:rsidR="00A546A8" w:rsidRPr="00B16B9B" w:rsidRDefault="00A546A8" w:rsidP="00A546A8">
      <w:pPr>
        <w:pStyle w:val="26"/>
        <w:keepNext/>
        <w:keepLines/>
        <w:shd w:val="clear" w:color="auto" w:fill="auto"/>
        <w:spacing w:after="178" w:line="220" w:lineRule="exact"/>
        <w:jc w:val="both"/>
      </w:pPr>
      <w:r w:rsidRPr="00B16B9B">
        <w:t>АК НИЕТТҮҮЛҮК ДЕКЛАРАЦИЯСЫ ЖАНА КОРРУПЦИЯГА КАРШЫ ЭСКЕРТҮҮ</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pPr>
      <w:r w:rsidRPr="00B16B9B">
        <w:t>Кимге:</w:t>
      </w:r>
      <w:r w:rsidRPr="00B16B9B">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pPr>
      <w:r w:rsidRPr="00B16B9B">
        <w:t xml:space="preserve">Сатып алуу аты: </w:t>
      </w:r>
    </w:p>
    <w:p w14:paraId="509DEDF7" w14:textId="77777777" w:rsidR="00A546A8" w:rsidRPr="00B16B9B" w:rsidRDefault="00A546A8" w:rsidP="00A546A8">
      <w:pPr>
        <w:pStyle w:val="24"/>
        <w:shd w:val="clear" w:color="auto" w:fill="auto"/>
        <w:spacing w:after="116" w:line="274" w:lineRule="exact"/>
        <w:jc w:val="both"/>
      </w:pPr>
      <w:r w:rsidRPr="00B16B9B">
        <w:t>Ушуну менен мен экономикалык ишмердүүлүктүн жогорку стандарттарын жана этикалык принциптерди сактоого, коррупциялык аракеттерге жол бербөөгө, бизнес мамилелеринде чынчылдыкты жана айкындуулукту камсыз кылууга умтулуумду ырастайм, ошондуктан мен төмөнкүлөргө милдеттенем:</w:t>
      </w:r>
    </w:p>
    <w:p w14:paraId="55BEF572" w14:textId="77777777" w:rsidR="00A546A8" w:rsidRPr="00B16B9B" w:rsidRDefault="00A546A8" w:rsidP="00A546A8">
      <w:pPr>
        <w:pStyle w:val="24"/>
        <w:shd w:val="clear" w:color="auto" w:fill="auto"/>
        <w:spacing w:line="278" w:lineRule="exact"/>
        <w:jc w:val="both"/>
      </w:pPr>
      <w:r w:rsidRPr="00B16B9B">
        <w:t>- сатып алуучу уюм менен болгон мамилеңиздин бардык аспектилеринде чынчылдык, ишенимдүүлүк жана кесипкөйлүк принциптерине ылайык иш-аракет кылыңыз.</w:t>
      </w:r>
    </w:p>
    <w:p w14:paraId="19DAF2A7" w14:textId="77777777" w:rsidR="00A546A8" w:rsidRPr="00B16B9B" w:rsidRDefault="00A546A8" w:rsidP="00A546A8">
      <w:pPr>
        <w:pStyle w:val="24"/>
        <w:shd w:val="clear" w:color="auto" w:fill="auto"/>
        <w:spacing w:after="124" w:line="278" w:lineRule="exact"/>
        <w:jc w:val="both"/>
      </w:pPr>
      <w:r w:rsidRPr="00B16B9B">
        <w:t>- сатып алуучу уюмдун белгиленген стандарттарына жана талаптарына жооп берген жогорку сапаттагы өнүмдөрдү, жумуштарды же кызматтарды көрсөтүү.</w:t>
      </w:r>
    </w:p>
    <w:p w14:paraId="7F9BBB25" w14:textId="77777777" w:rsidR="00A546A8" w:rsidRPr="00B16B9B" w:rsidRDefault="00A546A8" w:rsidP="00A546A8">
      <w:pPr>
        <w:pStyle w:val="24"/>
        <w:shd w:val="clear" w:color="auto" w:fill="auto"/>
        <w:spacing w:line="274" w:lineRule="exact"/>
        <w:jc w:val="both"/>
      </w:pPr>
      <w:r w:rsidRPr="00B16B9B">
        <w:t>- Өзүңүздүн ишиңизди жүзөгө ашырууда жана келишим боюнча милдеттенмелерди аткарууда бардык колдонулуучу мыйзамдарды, эрежелерди жана эрежелерди сактаңыз.</w:t>
      </w:r>
    </w:p>
    <w:p w14:paraId="1467696A" w14:textId="77777777" w:rsidR="00A546A8" w:rsidRPr="00B16B9B" w:rsidRDefault="00A546A8" w:rsidP="00A546A8">
      <w:pPr>
        <w:pStyle w:val="24"/>
        <w:shd w:val="clear" w:color="auto" w:fill="auto"/>
        <w:spacing w:after="116" w:line="274" w:lineRule="exact"/>
        <w:jc w:val="both"/>
      </w:pPr>
      <w:r w:rsidRPr="00B16B9B">
        <w:t>- өнүмдөр, кызматтар, баалар, жеткирүү шарттары жана сатып алуунун башка маанилүү аспектилери жөнүндө бардык керектүү маалыматты бериңиз.</w:t>
      </w:r>
    </w:p>
    <w:p w14:paraId="5E43BB6E" w14:textId="77777777" w:rsidR="00A546A8" w:rsidRPr="00B16B9B" w:rsidRDefault="00A546A8" w:rsidP="00A546A8">
      <w:pPr>
        <w:pStyle w:val="24"/>
        <w:shd w:val="clear" w:color="auto" w:fill="auto"/>
        <w:spacing w:after="124" w:line="278" w:lineRule="exact"/>
        <w:jc w:val="both"/>
      </w:pPr>
      <w:r w:rsidRPr="00B16B9B">
        <w:t>- Пара алуу, пара алуу, алдамчылык жана мыйзамга жана этикалык стандарттарга каршы келген башка аракеттер сыяктуу коррупциялык аракеттерди жасабаңыз.</w:t>
      </w:r>
    </w:p>
    <w:p w14:paraId="677A6671" w14:textId="77777777" w:rsidR="00A546A8" w:rsidRPr="00B16B9B" w:rsidRDefault="00A546A8" w:rsidP="00A546A8">
      <w:pPr>
        <w:pStyle w:val="24"/>
        <w:shd w:val="clear" w:color="auto" w:fill="auto"/>
        <w:spacing w:line="274" w:lineRule="exact"/>
        <w:jc w:val="both"/>
      </w:pPr>
      <w:r w:rsidRPr="00B16B9B">
        <w:t>- экинчи тарапка, үчүнчү жактарга же бүтүндөй коомго зыян келтире турган ар кандай жол берилгис же мыйзамсыз аракеттерди жасоодон алыс болуңуз.</w:t>
      </w:r>
    </w:p>
    <w:p w14:paraId="5DB8E413" w14:textId="77777777" w:rsidR="00A546A8" w:rsidRPr="00B16B9B" w:rsidRDefault="00A546A8" w:rsidP="00A546A8">
      <w:pPr>
        <w:pStyle w:val="24"/>
        <w:shd w:val="clear" w:color="auto" w:fill="auto"/>
        <w:spacing w:line="274" w:lineRule="exact"/>
        <w:jc w:val="both"/>
      </w:pPr>
      <w:r w:rsidRPr="00B16B9B">
        <w:t>- кызыкчылыктардын кагылышын болтурбоо жана тараптын аракеттери бир жактуу же мыйзамсыз деген пикирди жаратышы мүмкүн болгон кырдаалдардын алдын алуу боюнча чараларды көрүү.</w:t>
      </w:r>
    </w:p>
    <w:p w14:paraId="1912A3BE" w14:textId="77777777" w:rsidR="00A546A8" w:rsidRPr="00B16B9B" w:rsidRDefault="00A546A8" w:rsidP="00A546A8">
      <w:pPr>
        <w:pStyle w:val="24"/>
        <w:shd w:val="clear" w:color="auto" w:fill="auto"/>
        <w:spacing w:after="86" w:line="274" w:lineRule="exact"/>
        <w:jc w:val="both"/>
      </w:pPr>
      <w:r w:rsidRPr="00B16B9B">
        <w:t>- кандайдыр бир пайда алуу же башка максаттарга жетүү максатында бул адамдардын аракеттерине же чечимдерине таасир этүү үчүн сатып алуучу уюмдун кызматкерлерин, анын ичинде кандайдыр бир акча каражаттарын төлөөнү жана/же башка материалдык баалуулуктарды түз же кыйыр түрдө өткөрүп берүүнү стимулдаштыруу жол берилбейт;</w:t>
      </w:r>
    </w:p>
    <w:p w14:paraId="7B2066A5" w14:textId="77777777" w:rsidR="00A546A8" w:rsidRPr="00B16B9B" w:rsidRDefault="00A546A8" w:rsidP="00A546A8">
      <w:pPr>
        <w:pStyle w:val="24"/>
        <w:shd w:val="clear" w:color="auto" w:fill="auto"/>
        <w:spacing w:after="1158" w:line="317" w:lineRule="exact"/>
        <w:jc w:val="both"/>
      </w:pPr>
      <w:r w:rsidRPr="00B16B9B">
        <w:t>- пара талап кылуу/мыйзамсыз сый акы же коммерциялык пара алуу, коммерциялык пара алуу/пара алуу, пара берүү/кабыл алуу, коммерциялык пара алуу, мыйзамсыз сыйакы алуу, кызмат абалынан кыянаттык менен пайдалануу, ошондой эле Кыргыз Республикасынын мыйзамдарынын талаптарын бузган башка аракеттерди жасоого болбойт. коррупцияга каршы аракеттенүү жаатындагы мыйзамдар;</w:t>
      </w:r>
    </w:p>
    <w:p w14:paraId="250EB1BE" w14:textId="77777777" w:rsidR="00A546A8" w:rsidRPr="00B16B9B" w:rsidRDefault="00A546A8" w:rsidP="00A546A8">
      <w:pPr>
        <w:pStyle w:val="120"/>
        <w:shd w:val="clear" w:color="auto" w:fill="auto"/>
        <w:spacing w:before="0" w:line="220" w:lineRule="exact"/>
      </w:pPr>
    </w:p>
    <w:p w14:paraId="3FC58BC8" w14:textId="77777777" w:rsidR="00A546A8" w:rsidRPr="00B16B9B" w:rsidRDefault="00A546A8" w:rsidP="00A546A8">
      <w:pPr>
        <w:pStyle w:val="120"/>
        <w:shd w:val="clear" w:color="auto" w:fill="auto"/>
        <w:spacing w:before="0" w:line="220" w:lineRule="exact"/>
      </w:pPr>
      <w:r>
        <w:t xml:space="preserve">Жабдуучу </w:t>
      </w:r>
    </w:p>
    <w:p w14:paraId="1890559E" w14:textId="77777777" w:rsidR="00A546A8" w:rsidRPr="00B16B9B" w:rsidRDefault="00A546A8" w:rsidP="00A546A8">
      <w:pPr>
        <w:pStyle w:val="120"/>
        <w:shd w:val="clear" w:color="auto" w:fill="auto"/>
        <w:spacing w:before="0" w:line="220" w:lineRule="exact"/>
      </w:pPr>
    </w:p>
    <w:p w14:paraId="74315FB1" w14:textId="77777777" w:rsidR="00A546A8" w:rsidRPr="00B16B9B" w:rsidRDefault="00A546A8" w:rsidP="00A546A8">
      <w:pPr>
        <w:pStyle w:val="120"/>
        <w:shd w:val="clear" w:color="auto" w:fill="auto"/>
        <w:spacing w:before="0" w:line="220" w:lineRule="exact"/>
      </w:pPr>
      <w:r>
        <w:t>F.I.O, кызматы ___________________________/МП</w:t>
      </w:r>
    </w:p>
    <w:p w14:paraId="25310C94" w14:textId="30BD830F" w:rsidR="00A546A8" w:rsidRDefault="00A546A8">
      <w:pPr>
        <w:rPr>
          <w:rFonts w:ascii="Times New Roman" w:eastAsia="Times New Roman" w:hAnsi="Times New Roman" w:cs="Times New Roman"/>
          <w:i/>
          <w:iCs/>
        </w:rPr>
      </w:pPr>
      <w:r>
        <w:br w:type="page"/>
      </w:r>
    </w:p>
    <w:p w14:paraId="5B81B5ED" w14:textId="57864273" w:rsidR="00363020" w:rsidRPr="00FA61C9" w:rsidRDefault="00363020" w:rsidP="00363020">
      <w:pPr>
        <w:jc w:val="right"/>
        <w:rPr>
          <w:rFonts w:ascii="Times New Roman" w:hAnsi="Times New Roman" w:cs="Times New Roman"/>
          <w:b/>
          <w:bCs/>
        </w:rPr>
      </w:pPr>
      <w:r w:rsidRPr="00FA61C9">
        <w:rPr>
          <w:rFonts w:ascii="Times New Roman" w:hAnsi="Times New Roman" w:cs="Times New Roman"/>
          <w:b/>
          <w:bCs/>
        </w:rPr>
        <w:lastRenderedPageBreak/>
        <w:t>Тиркеме №</w:t>
      </w:r>
      <w:r>
        <w:rPr>
          <w:rFonts w:ascii="Times New Roman" w:hAnsi="Times New Roman" w:cs="Times New Roman"/>
          <w:b/>
          <w:bCs/>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eastAsia="ru-RU"/>
        </w:rPr>
      </w:pPr>
      <w:r w:rsidRPr="0020652A">
        <w:rPr>
          <w:rFonts w:ascii="Times New Roman" w:eastAsia="Times New Roman" w:hAnsi="Times New Roman" w:cs="Times New Roman"/>
          <w:b/>
          <w:bCs/>
          <w:caps/>
          <w:lang w:eastAsia="ru-RU"/>
        </w:rPr>
        <w:t>конкурстук табыштамага кепилдик берүүчү ДЕКЛАРАЦИЯ</w:t>
      </w:r>
    </w:p>
    <w:p w14:paraId="39F1FA3F" w14:textId="77777777" w:rsidR="00363020" w:rsidRDefault="00363020" w:rsidP="00363020">
      <w:pPr>
        <w:spacing w:line="276" w:lineRule="auto"/>
        <w:jc w:val="both"/>
        <w:rPr>
          <w:rFonts w:ascii="Times New Roman" w:eastAsia="Times New Roman" w:hAnsi="Times New Roman" w:cs="Times New Roman"/>
          <w:b/>
          <w:bCs/>
          <w:caps/>
          <w:lang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eastAsia="ru-RU"/>
        </w:rPr>
      </w:pPr>
    </w:p>
    <w:p w14:paraId="39B2AE27" w14:textId="6337B6CA" w:rsidR="00363020" w:rsidRDefault="00363020" w:rsidP="00363020">
      <w:pPr>
        <w:spacing w:line="276" w:lineRule="auto"/>
        <w:jc w:val="both"/>
        <w:rPr>
          <w:rFonts w:ascii="Times New Roman" w:hAnsi="Times New Roman" w:cs="Times New Roman"/>
        </w:rPr>
      </w:pPr>
      <w:r w:rsidRPr="0020652A">
        <w:rPr>
          <w:rFonts w:ascii="Times New Roman" w:eastAsia="Times New Roman" w:hAnsi="Times New Roman" w:cs="Times New Roman"/>
          <w:b/>
          <w:bCs/>
          <w:caps/>
          <w:lang w:eastAsia="ru-RU"/>
        </w:rPr>
        <w:t xml:space="preserve">Кимге: </w:t>
      </w:r>
      <w:r w:rsidRPr="0020652A">
        <w:rPr>
          <w:rFonts w:ascii="Times New Roman" w:hAnsi="Times New Roman" w:cs="Times New Roman"/>
        </w:rPr>
        <w:t xml:space="preserve">______________________________________________________ макул Сатып алуулар боюнча документтердин шарттары боюнча милдеттенмелерибизди бузсак, биз 2 жылдык мөөнөткө КГКдан билдирүү алган күндөн тартып сатып алуулардан автоматтык түрдө четтетилебиз деп макулбуз, анткени биз: </w:t>
      </w:r>
    </w:p>
    <w:p w14:paraId="16CFDD98" w14:textId="77777777" w:rsidR="00363020" w:rsidRDefault="00363020" w:rsidP="00363020">
      <w:pPr>
        <w:spacing w:line="276" w:lineRule="auto"/>
        <w:jc w:val="both"/>
        <w:rPr>
          <w:rFonts w:ascii="Times New Roman" w:hAnsi="Times New Roman" w:cs="Times New Roman"/>
        </w:rPr>
      </w:pPr>
      <w:r w:rsidRPr="0020652A">
        <w:rPr>
          <w:rFonts w:ascii="Times New Roman" w:hAnsi="Times New Roman" w:cs="Times New Roman"/>
        </w:rPr>
        <w:t xml:space="preserve">1) Сунушта Жабдуучу белгилеген мөөнөттө өзүнүн Сунушун чакыртып алды; же </w:t>
      </w:r>
    </w:p>
    <w:p w14:paraId="3F74D860" w14:textId="77777777" w:rsidR="00363020" w:rsidRDefault="00363020" w:rsidP="00363020">
      <w:pPr>
        <w:spacing w:line="276" w:lineRule="auto"/>
        <w:jc w:val="both"/>
        <w:rPr>
          <w:rFonts w:ascii="Times New Roman" w:hAnsi="Times New Roman" w:cs="Times New Roman"/>
        </w:rPr>
      </w:pPr>
      <w:r w:rsidRPr="0020652A">
        <w:rPr>
          <w:rFonts w:ascii="Times New Roman" w:hAnsi="Times New Roman" w:cs="Times New Roman"/>
        </w:rPr>
        <w:t xml:space="preserve">2) Жеткирүүчүлөрдүн нускамаларына ылайык арифметикалык каталарды оңдоону кабыл алган жок; же </w:t>
      </w:r>
    </w:p>
    <w:p w14:paraId="009DB1A5" w14:textId="77777777" w:rsidR="00363020" w:rsidRDefault="00363020" w:rsidP="00363020">
      <w:pPr>
        <w:spacing w:line="276" w:lineRule="auto"/>
        <w:jc w:val="both"/>
        <w:rPr>
          <w:rFonts w:ascii="Times New Roman" w:hAnsi="Times New Roman" w:cs="Times New Roman"/>
        </w:rPr>
      </w:pPr>
      <w:r w:rsidRPr="0020652A">
        <w:rPr>
          <w:rFonts w:ascii="Times New Roman" w:hAnsi="Times New Roman" w:cs="Times New Roman"/>
        </w:rPr>
        <w:t xml:space="preserve">3) сатып алуучу уюм тарабынан келишимдин ыйгарылгандыгы жөнүндө билдирилгенде: - келишимге кол коюу мүмкүн эмес же баш тарткан; </w:t>
      </w:r>
    </w:p>
    <w:p w14:paraId="3CB4C775" w14:textId="77777777" w:rsidR="00363020" w:rsidRDefault="00363020" w:rsidP="00363020">
      <w:pPr>
        <w:spacing w:line="276" w:lineRule="auto"/>
        <w:jc w:val="both"/>
        <w:rPr>
          <w:rFonts w:ascii="Times New Roman" w:hAnsi="Times New Roman" w:cs="Times New Roman"/>
        </w:rPr>
      </w:pPr>
      <w:r w:rsidRPr="0020652A">
        <w:rPr>
          <w:rFonts w:ascii="Times New Roman" w:hAnsi="Times New Roman" w:cs="Times New Roman"/>
        </w:rPr>
        <w:t>- сатып алуу документтерине ылайык келишимдин аткарылышына кепилдик бере алган жок же берүүдөн баш тартты.</w:t>
      </w:r>
    </w:p>
    <w:p w14:paraId="7E54960A" w14:textId="77777777" w:rsidR="00363020" w:rsidRDefault="00363020" w:rsidP="00363020">
      <w:pPr>
        <w:spacing w:line="276" w:lineRule="auto"/>
        <w:jc w:val="both"/>
        <w:rPr>
          <w:rFonts w:ascii="Times New Roman" w:hAnsi="Times New Roman" w:cs="Times New Roman"/>
        </w:rPr>
      </w:pPr>
      <w:r w:rsidRPr="0020652A">
        <w:rPr>
          <w:rFonts w:ascii="Times New Roman" w:hAnsi="Times New Roman" w:cs="Times New Roman"/>
        </w:rPr>
        <w:t xml:space="preserve"> Ушуну менен, эгерде бул милдеттенмелердин бири аткарылбаса, КГК бизди "Адепсиз жеткирүүчүлөрдүн маалымат базасына" киргизүүнү демилгелөөгө укуктуу экенин тастыктайт. </w:t>
      </w:r>
    </w:p>
    <w:p w14:paraId="0E0CEE54" w14:textId="77777777" w:rsidR="00363020" w:rsidRPr="00E77C16" w:rsidRDefault="00363020" w:rsidP="00363020">
      <w:pPr>
        <w:spacing w:line="276" w:lineRule="auto"/>
        <w:jc w:val="both"/>
        <w:rPr>
          <w:rFonts w:ascii="Times New Roman" w:hAnsi="Times New Roman" w:cs="Times New Roman"/>
        </w:rPr>
      </w:pPr>
      <w:r w:rsidRPr="0020652A">
        <w:rPr>
          <w:rFonts w:ascii="Times New Roman" w:hAnsi="Times New Roman" w:cs="Times New Roman"/>
        </w:rPr>
        <w:t>Эгерде биз сынактын жеңүүчүсүнүн аты-жөнү жөнүндө билдирүүңүздү алгандан кийин же сунушубуздун мөөнөтү аяктагандан кийин 28 күндөн кийин сынактын жеңүүчү катышуучусу болбосок, бул декларациянын мөөнөтү бүтөт. Жабдуучу ____________________________/(колу) (ФИО, кызмат орду) басып чыгаруу</w:t>
      </w:r>
    </w:p>
    <w:p w14:paraId="211FC730" w14:textId="77777777" w:rsidR="00363020" w:rsidRPr="00EB06FE" w:rsidRDefault="00363020" w:rsidP="00363020">
      <w:pPr>
        <w:spacing w:line="276" w:lineRule="auto"/>
        <w:jc w:val="both"/>
      </w:pPr>
    </w:p>
    <w:p w14:paraId="316A1F0A" w14:textId="77777777" w:rsidR="00363020" w:rsidRDefault="00363020" w:rsidP="00FA61C9">
      <w:pPr>
        <w:jc w:val="right"/>
        <w:rPr>
          <w:rFonts w:ascii="Times New Roman" w:hAnsi="Times New Roman" w:cs="Times New Roman"/>
          <w:b/>
          <w:bCs/>
        </w:rPr>
      </w:pPr>
    </w:p>
    <w:p w14:paraId="522054E9" w14:textId="7D9F7949" w:rsidR="00363020" w:rsidRDefault="00363020">
      <w:pPr>
        <w:rPr>
          <w:rFonts w:ascii="Times New Roman" w:hAnsi="Times New Roman" w:cs="Times New Roman"/>
          <w:b/>
          <w:bCs/>
        </w:rPr>
      </w:pPr>
      <w:r>
        <w:rPr>
          <w:rFonts w:ascii="Times New Roman" w:hAnsi="Times New Roman" w:cs="Times New Roman"/>
          <w:b/>
          <w:bCs/>
        </w:rPr>
        <w:br w:type="page"/>
      </w:r>
    </w:p>
    <w:p w14:paraId="37368075" w14:textId="3F404AE1" w:rsidR="001E04FB" w:rsidRDefault="001E04FB" w:rsidP="001E04FB">
      <w:pPr>
        <w:jc w:val="right"/>
        <w:rPr>
          <w:rFonts w:ascii="Times New Roman" w:hAnsi="Times New Roman" w:cs="Times New Roman"/>
          <w:b/>
          <w:bCs/>
        </w:rPr>
      </w:pPr>
      <w:r w:rsidRPr="00FA61C9">
        <w:rPr>
          <w:rFonts w:ascii="Times New Roman" w:hAnsi="Times New Roman" w:cs="Times New Roman"/>
          <w:b/>
          <w:bCs/>
        </w:rPr>
        <w:lastRenderedPageBreak/>
        <w:t>Тиркеме №</w:t>
      </w:r>
      <w:r w:rsidR="00010EB5">
        <w:rPr>
          <w:rFonts w:ascii="Times New Roman" w:hAnsi="Times New Roman" w:cs="Times New Roman"/>
          <w:b/>
          <w:bCs/>
        </w:rPr>
        <w:t>5</w:t>
      </w:r>
    </w:p>
    <w:p w14:paraId="2B3125AE" w14:textId="77777777" w:rsidR="001E04FB" w:rsidRPr="00FA61C9" w:rsidRDefault="001E04FB" w:rsidP="001E04FB">
      <w:pPr>
        <w:jc w:val="right"/>
        <w:rPr>
          <w:rFonts w:ascii="Times New Roman" w:hAnsi="Times New Roman" w:cs="Times New Roman"/>
          <w:b/>
          <w:bCs/>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rPr>
      </w:pPr>
      <w:r w:rsidRPr="00C956AF">
        <w:rPr>
          <w:rFonts w:ascii="Times New Roman" w:hAnsi="Times New Roman" w:cs="Times New Roman"/>
          <w:b/>
          <w:bCs/>
        </w:rPr>
        <w:t>КЫЗМАТ КӨРСӨТҮҮ КЕЛИШИМИ № KGC-П/V-</w:t>
      </w:r>
    </w:p>
    <w:p w14:paraId="3C1BABBF" w14:textId="77777777" w:rsidR="001E04FB" w:rsidRPr="00C956AF" w:rsidRDefault="001E04FB" w:rsidP="001E04FB">
      <w:pPr>
        <w:tabs>
          <w:tab w:val="left" w:pos="450"/>
        </w:tabs>
        <w:contextualSpacing/>
        <w:jc w:val="both"/>
        <w:rPr>
          <w:rFonts w:ascii="Times New Roman" w:hAnsi="Times New Roman" w:cs="Times New Roman"/>
          <w:b/>
          <w:bCs/>
        </w:rPr>
      </w:pPr>
    </w:p>
    <w:p w14:paraId="0C989A2D" w14:textId="07337025" w:rsidR="001E04FB" w:rsidRPr="00C956AF" w:rsidRDefault="001E04FB" w:rsidP="001E04FB">
      <w:pPr>
        <w:tabs>
          <w:tab w:val="left" w:pos="450"/>
        </w:tabs>
        <w:contextualSpacing/>
        <w:jc w:val="both"/>
        <w:rPr>
          <w:rFonts w:ascii="Times New Roman" w:hAnsi="Times New Roman" w:cs="Times New Roman"/>
          <w:b/>
          <w:bCs/>
        </w:rPr>
      </w:pPr>
      <w:r w:rsidRPr="00C956AF">
        <w:rPr>
          <w:rFonts w:ascii="Times New Roman" w:hAnsi="Times New Roman" w:cs="Times New Roman"/>
          <w:b/>
          <w:bCs/>
        </w:rPr>
        <w:t xml:space="preserve"> бишкек шаары     &lt;TAG1&gt; ____«_____________ 2026</w:t>
      </w:r>
    </w:p>
    <w:p w14:paraId="555F7761" w14:textId="77777777" w:rsidR="001E04FB" w:rsidRPr="00C956AF" w:rsidRDefault="001E04FB" w:rsidP="001E04FB">
      <w:pPr>
        <w:tabs>
          <w:tab w:val="left" w:pos="450"/>
        </w:tabs>
        <w:contextualSpacing/>
        <w:jc w:val="both"/>
        <w:rPr>
          <w:rFonts w:ascii="Times New Roman" w:hAnsi="Times New Roman" w:cs="Times New Roman"/>
          <w:b/>
          <w:bCs/>
        </w:rPr>
      </w:pPr>
    </w:p>
    <w:p w14:paraId="4A73A592" w14:textId="77777777" w:rsidR="001E04FB" w:rsidRPr="00632CC2" w:rsidRDefault="001E04FB" w:rsidP="001E04FB">
      <w:pPr>
        <w:tabs>
          <w:tab w:val="left" w:pos="450"/>
        </w:tabs>
        <w:contextualSpacing/>
        <w:jc w:val="both"/>
        <w:rPr>
          <w:rFonts w:ascii="Times New Roman" w:hAnsi="Times New Roman" w:cs="Times New Roman"/>
        </w:rPr>
      </w:pPr>
      <w:r w:rsidRPr="00632CC2">
        <w:rPr>
          <w:rFonts w:ascii="Times New Roman" w:hAnsi="Times New Roman" w:cs="Times New Roman"/>
          <w:b/>
          <w:bCs/>
        </w:rPr>
        <w:t>ЖАК «Кумтөр Алтын Компания</w:t>
      </w:r>
      <w:r w:rsidRPr="00632CC2">
        <w:rPr>
          <w:rFonts w:ascii="Times New Roman" w:hAnsi="Times New Roman" w:cs="Times New Roman"/>
        </w:rPr>
        <w:t>« деп аталат</w:t>
      </w:r>
      <w:r w:rsidRPr="00632CC2">
        <w:rPr>
          <w:rFonts w:ascii="Times New Roman" w:hAnsi="Times New Roman" w:cs="Times New Roman"/>
          <w:b/>
        </w:rPr>
        <w:t>Кардар</w:t>
      </w:r>
      <w:r w:rsidRPr="00632CC2">
        <w:rPr>
          <w:rFonts w:ascii="Times New Roman" w:hAnsi="Times New Roman" w:cs="Times New Roman"/>
        </w:rPr>
        <w:t xml:space="preserve">», FIO тарабынан көрсөтүлгөн, ____ негизинде иш-аракет кылган кызмат, бир жагынан, жана </w:t>
      </w:r>
    </w:p>
    <w:p w14:paraId="51A3AA01" w14:textId="77777777" w:rsidR="001E04FB" w:rsidRPr="00632CC2" w:rsidRDefault="001E04FB" w:rsidP="001E04FB">
      <w:pPr>
        <w:tabs>
          <w:tab w:val="left" w:pos="450"/>
        </w:tabs>
        <w:contextualSpacing/>
        <w:jc w:val="both"/>
        <w:rPr>
          <w:rFonts w:ascii="Times New Roman" w:hAnsi="Times New Roman" w:cs="Times New Roman"/>
        </w:rPr>
      </w:pPr>
      <w:r w:rsidRPr="00632CC2">
        <w:rPr>
          <w:rFonts w:ascii="Times New Roman" w:hAnsi="Times New Roman" w:cs="Times New Roman"/>
        </w:rPr>
        <w:t>_______ ФИОдо, _______ негизинде иш алып барган кызмат орду, экинчи жагынан, жалпысынан « деп аталат</w:t>
      </w:r>
      <w:r w:rsidRPr="00632CC2">
        <w:rPr>
          <w:rFonts w:ascii="Times New Roman" w:hAnsi="Times New Roman" w:cs="Times New Roman"/>
          <w:b/>
        </w:rPr>
        <w:t>Тараптар</w:t>
      </w:r>
      <w:r w:rsidRPr="00632CC2">
        <w:rPr>
          <w:rFonts w:ascii="Times New Roman" w:hAnsi="Times New Roman" w:cs="Times New Roman"/>
        </w:rPr>
        <w:t>», ар бири өзүнчө – «</w:t>
      </w:r>
      <w:r w:rsidRPr="00632CC2">
        <w:rPr>
          <w:rFonts w:ascii="Times New Roman" w:hAnsi="Times New Roman" w:cs="Times New Roman"/>
          <w:b/>
        </w:rPr>
        <w:t>Тарап</w:t>
      </w:r>
      <w:r w:rsidRPr="00632CC2">
        <w:rPr>
          <w:rFonts w:ascii="Times New Roman" w:hAnsi="Times New Roman" w:cs="Times New Roman"/>
        </w:rPr>
        <w:t>», кызмат көрсөтүү келишимин түздү (мындан ары – «</w:t>
      </w:r>
      <w:r w:rsidRPr="00632CC2">
        <w:rPr>
          <w:rFonts w:ascii="Times New Roman" w:hAnsi="Times New Roman" w:cs="Times New Roman"/>
          <w:b/>
        </w:rPr>
        <w:t>Келишим</w:t>
      </w:r>
      <w:r w:rsidRPr="00632CC2">
        <w:rPr>
          <w:rFonts w:ascii="Times New Roman" w:hAnsi="Times New Roman" w:cs="Times New Roman"/>
        </w:rPr>
        <w:t>»), төмөндөгүлөр жөнүндө:</w:t>
      </w:r>
    </w:p>
    <w:p w14:paraId="0EBDCBA6" w14:textId="77777777" w:rsidR="001E04FB" w:rsidRPr="00632CC2" w:rsidRDefault="001E04FB" w:rsidP="001E04FB">
      <w:pPr>
        <w:tabs>
          <w:tab w:val="left" w:pos="450"/>
        </w:tabs>
        <w:contextualSpacing/>
        <w:jc w:val="both"/>
        <w:rPr>
          <w:rFonts w:ascii="Times New Roman" w:hAnsi="Times New Roman" w:cs="Times New Roman"/>
        </w:rPr>
      </w:pPr>
    </w:p>
    <w:p w14:paraId="223A4645" w14:textId="77777777" w:rsidR="001E04FB" w:rsidRPr="00632CC2"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632CC2">
        <w:rPr>
          <w:rFonts w:ascii="Times New Roman" w:hAnsi="Times New Roman" w:cs="Times New Roman"/>
        </w:rPr>
        <w:t>Келишим төмөнкү бөлүктөрдөн турат, алардын ар бири Келишимдин ажырагыс бөлүгү болуп саналат:</w:t>
      </w:r>
    </w:p>
    <w:p w14:paraId="30A689ED" w14:textId="77777777" w:rsidR="001E04FB" w:rsidRPr="00632CC2" w:rsidRDefault="001E04FB" w:rsidP="001E04FB">
      <w:pPr>
        <w:pStyle w:val="a7"/>
        <w:tabs>
          <w:tab w:val="left" w:pos="450"/>
        </w:tabs>
        <w:ind w:left="0"/>
        <w:jc w:val="both"/>
        <w:rPr>
          <w:rFonts w:ascii="Times New Roman" w:hAnsi="Times New Roman" w:cs="Times New Roman"/>
        </w:rPr>
      </w:pPr>
      <w:r w:rsidRPr="00632CC2">
        <w:rPr>
          <w:rFonts w:ascii="Times New Roman" w:hAnsi="Times New Roman" w:cs="Times New Roman"/>
        </w:rPr>
        <w:t>a) бул негизги келишим (мындан ары – «</w:t>
      </w:r>
      <w:r w:rsidRPr="00632CC2">
        <w:rPr>
          <w:rFonts w:ascii="Times New Roman" w:hAnsi="Times New Roman" w:cs="Times New Roman"/>
          <w:b/>
        </w:rPr>
        <w:t>Негизги келишим</w:t>
      </w:r>
      <w:r w:rsidRPr="00632CC2">
        <w:rPr>
          <w:rFonts w:ascii="Times New Roman" w:hAnsi="Times New Roman" w:cs="Times New Roman"/>
        </w:rPr>
        <w:t>»);</w:t>
      </w:r>
    </w:p>
    <w:p w14:paraId="0006202B" w14:textId="77777777" w:rsidR="001E04FB" w:rsidRPr="00632CC2" w:rsidRDefault="001E04FB" w:rsidP="001E04FB">
      <w:pPr>
        <w:pStyle w:val="a7"/>
        <w:tabs>
          <w:tab w:val="left" w:pos="450"/>
        </w:tabs>
        <w:ind w:left="0"/>
        <w:jc w:val="both"/>
        <w:rPr>
          <w:rFonts w:ascii="Times New Roman" w:eastAsia="Times New Roman" w:hAnsi="Times New Roman" w:cs="Times New Roman"/>
        </w:rPr>
      </w:pPr>
      <w:r w:rsidRPr="00632CC2">
        <w:rPr>
          <w:rFonts w:ascii="Times New Roman" w:hAnsi="Times New Roman" w:cs="Times New Roman"/>
        </w:rPr>
        <w:t xml:space="preserve">b) </w:t>
      </w:r>
      <w:r w:rsidRPr="00632CC2">
        <w:rPr>
          <w:rFonts w:ascii="Times New Roman" w:eastAsia="Times New Roman" w:hAnsi="Times New Roman" w:cs="Times New Roman"/>
        </w:rPr>
        <w:t xml:space="preserve">келишимдин жалпы шарттары Кардардын веб-сайтында жайгаштырылган жана Тараптарга шилтемелер аркылуу жеткиликтүү: </w:t>
      </w:r>
      <w:hyperlink r:id="rId7" w:history="1">
        <w:r w:rsidRPr="00632CC2">
          <w:rPr>
            <w:rStyle w:val="ad"/>
            <w:rFonts w:ascii="Times New Roman" w:hAnsi="Times New Roman" w:cs="Times New Roman"/>
            <w:color w:val="auto"/>
          </w:rPr>
          <w:t>Жалпы шарттар</w:t>
        </w:r>
      </w:hyperlink>
      <w:r w:rsidRPr="00632CC2">
        <w:rPr>
          <w:rFonts w:ascii="Times New Roman" w:hAnsi="Times New Roman" w:cs="Times New Roman"/>
        </w:rPr>
        <w:t xml:space="preserve"> жана </w:t>
      </w:r>
      <w:hyperlink r:id="rId8" w:history="1">
        <w:r w:rsidRPr="00632CC2">
          <w:rPr>
            <w:rStyle w:val="ad"/>
            <w:rFonts w:ascii="Times New Roman" w:hAnsi="Times New Roman" w:cs="Times New Roman"/>
            <w:color w:val="auto"/>
          </w:rPr>
          <w:t>https://www.kumtor.kg/wp-content/uploads/2020/11/general-terms_service_2020_nov.pdf</w:t>
        </w:r>
      </w:hyperlink>
      <w:r w:rsidRPr="00632CC2">
        <w:rPr>
          <w:rFonts w:ascii="Times New Roman" w:hAnsi="Times New Roman" w:cs="Times New Roman"/>
        </w:rPr>
        <w:t xml:space="preserve"> </w:t>
      </w:r>
      <w:r w:rsidRPr="00632CC2">
        <w:rPr>
          <w:rFonts w:ascii="Times New Roman" w:eastAsia="Times New Roman" w:hAnsi="Times New Roman" w:cs="Times New Roman"/>
        </w:rPr>
        <w:t>(мындан ары – «</w:t>
      </w:r>
      <w:r w:rsidRPr="00632CC2">
        <w:rPr>
          <w:rFonts w:ascii="Times New Roman" w:eastAsia="Times New Roman" w:hAnsi="Times New Roman" w:cs="Times New Roman"/>
          <w:b/>
          <w:bCs/>
        </w:rPr>
        <w:t>Жалпы шарттар</w:t>
      </w:r>
      <w:r w:rsidRPr="00632CC2">
        <w:rPr>
          <w:rFonts w:ascii="Times New Roman" w:eastAsia="Times New Roman" w:hAnsi="Times New Roman" w:cs="Times New Roman"/>
        </w:rPr>
        <w:t>»);</w:t>
      </w:r>
      <w:r w:rsidRPr="00632CC2">
        <w:rPr>
          <w:rFonts w:ascii="Times New Roman" w:hAnsi="Times New Roman" w:cs="Times New Roman"/>
        </w:rPr>
        <w:t xml:space="preserve"> </w:t>
      </w:r>
      <w:r w:rsidRPr="00632CC2">
        <w:rPr>
          <w:rFonts w:ascii="Times New Roman" w:eastAsia="Times New Roman" w:hAnsi="Times New Roman" w:cs="Times New Roman"/>
        </w:rPr>
        <w:t xml:space="preserve">келишимге карама-каршы келбеген бөлүгүндө. </w:t>
      </w:r>
    </w:p>
    <w:p w14:paraId="060CC7A6" w14:textId="77777777" w:rsidR="001E04FB" w:rsidRPr="00632CC2" w:rsidRDefault="001E04FB" w:rsidP="001E04FB">
      <w:pPr>
        <w:tabs>
          <w:tab w:val="left" w:pos="450"/>
        </w:tabs>
        <w:contextualSpacing/>
        <w:jc w:val="both"/>
        <w:rPr>
          <w:rFonts w:ascii="Times New Roman" w:eastAsia="Calibri" w:hAnsi="Times New Roman" w:cs="Times New Roman"/>
        </w:rPr>
      </w:pPr>
      <w:r w:rsidRPr="00632CC2">
        <w:rPr>
          <w:rFonts w:ascii="Times New Roman" w:eastAsia="Calibri" w:hAnsi="Times New Roman" w:cs="Times New Roman"/>
        </w:rPr>
        <w:t>b) техникалык шарттар;</w:t>
      </w:r>
    </w:p>
    <w:p w14:paraId="3353DD5C" w14:textId="77777777" w:rsidR="001E04FB" w:rsidRPr="00632CC2" w:rsidRDefault="001E04FB" w:rsidP="001E04FB">
      <w:pPr>
        <w:tabs>
          <w:tab w:val="left" w:pos="450"/>
        </w:tabs>
        <w:contextualSpacing/>
        <w:jc w:val="both"/>
        <w:rPr>
          <w:rFonts w:ascii="Times New Roman" w:eastAsia="Calibri" w:hAnsi="Times New Roman" w:cs="Times New Roman"/>
        </w:rPr>
      </w:pPr>
      <w:r w:rsidRPr="00632CC2">
        <w:rPr>
          <w:rFonts w:ascii="Times New Roman" w:eastAsia="Calibri" w:hAnsi="Times New Roman" w:cs="Times New Roman"/>
        </w:rPr>
        <w:t>d) эки Тарап кол койгон бардык тейлөө актылары;</w:t>
      </w:r>
    </w:p>
    <w:p w14:paraId="335FE071" w14:textId="77777777" w:rsidR="001E04FB" w:rsidRPr="00632CC2" w:rsidRDefault="001E04FB" w:rsidP="001E04FB">
      <w:pPr>
        <w:pStyle w:val="a7"/>
        <w:tabs>
          <w:tab w:val="left" w:pos="450"/>
        </w:tabs>
        <w:ind w:left="0"/>
        <w:jc w:val="both"/>
        <w:rPr>
          <w:rFonts w:ascii="Times New Roman" w:hAnsi="Times New Roman" w:cs="Times New Roman"/>
        </w:rPr>
      </w:pPr>
    </w:p>
    <w:p w14:paraId="00322466" w14:textId="77777777" w:rsidR="001E04FB" w:rsidRPr="00632CC2"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632CC2">
        <w:rPr>
          <w:rFonts w:ascii="Times New Roman" w:hAnsi="Times New Roman" w:cs="Times New Roman"/>
        </w:rPr>
        <w:t>Келишимдин шарттарына ылайык Подрядчы төмөнкү кызматтарды көрсөтүүгө милдеттенет:</w:t>
      </w:r>
      <w:r w:rsidRPr="00632CC2">
        <w:rPr>
          <w:rFonts w:ascii="Times New Roman" w:hAnsi="Times New Roman" w:cs="Times New Roman"/>
          <w:b/>
          <w:bCs/>
        </w:rPr>
        <w:t xml:space="preserve"> ________________</w:t>
      </w:r>
      <w:r w:rsidRPr="00632CC2">
        <w:rPr>
          <w:rFonts w:ascii="Times New Roman" w:hAnsi="Times New Roman" w:cs="Times New Roman"/>
        </w:rPr>
        <w:t>(мындан ары – «</w:t>
      </w:r>
      <w:r w:rsidRPr="00632CC2">
        <w:rPr>
          <w:rFonts w:ascii="Times New Roman" w:hAnsi="Times New Roman" w:cs="Times New Roman"/>
          <w:b/>
        </w:rPr>
        <w:t>Кызматтар</w:t>
      </w:r>
      <w:r w:rsidRPr="00632CC2">
        <w:rPr>
          <w:rFonts w:ascii="Times New Roman" w:hAnsi="Times New Roman" w:cs="Times New Roman"/>
        </w:rPr>
        <w:t xml:space="preserve">») жана Кардар Келишимде каралган тартипте жана шарттарда Кызматтарды кабыл алууга жана төлөөгө милдеттенет. </w:t>
      </w:r>
    </w:p>
    <w:p w14:paraId="1EAB0C43" w14:textId="77777777" w:rsidR="001E04FB" w:rsidRPr="00632CC2" w:rsidRDefault="001E04FB" w:rsidP="001E04FB">
      <w:pPr>
        <w:pStyle w:val="a7"/>
        <w:tabs>
          <w:tab w:val="left" w:pos="450"/>
        </w:tabs>
        <w:ind w:left="0"/>
        <w:jc w:val="both"/>
        <w:rPr>
          <w:rFonts w:ascii="Times New Roman" w:hAnsi="Times New Roman" w:cs="Times New Roman"/>
        </w:rPr>
      </w:pPr>
    </w:p>
    <w:p w14:paraId="23022A74"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eastAsia="Calibri" w:hAnsi="Times New Roman" w:cs="Times New Roman"/>
        </w:rPr>
      </w:pPr>
      <w:r w:rsidRPr="00632CC2">
        <w:rPr>
          <w:rFonts w:ascii="Times New Roman" w:eastAsia="Calibri" w:hAnsi="Times New Roman" w:cs="Times New Roman"/>
        </w:rPr>
        <w:t xml:space="preserve">Келишим боюнча Кызматтарды көрсөтүүнүн баасы: </w:t>
      </w:r>
      <w:r w:rsidRPr="00632CC2">
        <w:rPr>
          <w:rFonts w:ascii="Times New Roman" w:hAnsi="Times New Roman" w:cs="Times New Roman"/>
          <w:b/>
          <w:bCs/>
        </w:rPr>
        <w:t>______________</w:t>
      </w:r>
      <w:r w:rsidRPr="00632CC2">
        <w:rPr>
          <w:rFonts w:ascii="Times New Roman" w:eastAsia="Calibri" w:hAnsi="Times New Roman" w:cs="Times New Roman"/>
          <w:b/>
          <w:bCs/>
        </w:rPr>
        <w:t>сом</w:t>
      </w:r>
      <w:r w:rsidRPr="00632CC2">
        <w:rPr>
          <w:rFonts w:ascii="Times New Roman" w:eastAsia="Calibri" w:hAnsi="Times New Roman" w:cs="Times New Roman"/>
        </w:rPr>
        <w:t xml:space="preserve">(бардык колдонулуучу салыктарды жана жыйымдарды, ошондой эле Подрядчынын бардык чыгымдарын камтыйткызмат көрсөтүүгө байланыштуу. Кызмат көрсөтүүлөрдүн наркы белгиленген жана эгерде Тараптардын жазуу жүзүндөгү макулдашуусунда башкача каралбаса, өзгөртүүгө жатпайт.   </w:t>
      </w:r>
    </w:p>
    <w:p w14:paraId="25236A47" w14:textId="77777777" w:rsidR="001E04FB" w:rsidRPr="00470B28" w:rsidRDefault="001E04FB" w:rsidP="001E04FB">
      <w:pPr>
        <w:tabs>
          <w:tab w:val="left" w:pos="450"/>
        </w:tabs>
        <w:jc w:val="both"/>
        <w:rPr>
          <w:rFonts w:ascii="Times New Roman" w:eastAsia="Calibri" w:hAnsi="Times New Roman" w:cs="Times New Roman"/>
        </w:rPr>
      </w:pPr>
    </w:p>
    <w:p w14:paraId="5AB0D9DE"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C956AF">
        <w:rPr>
          <w:rFonts w:ascii="Times New Roman" w:hAnsi="Times New Roman" w:cs="Times New Roman"/>
        </w:rPr>
        <w:t>Кардар Подрядчыга Кызматтардын наркын Тараптар көрсөтүлгөн кызматтардын тиешелүү актысына кол койгондон кийин 10 (он) банктык күндүн ичинде Жалпы шарттарда белгиленген тартипте төлөйт.</w:t>
      </w:r>
    </w:p>
    <w:p w14:paraId="4DA2FCB4" w14:textId="77777777" w:rsidR="001E04FB" w:rsidRPr="00C956AF" w:rsidRDefault="001E04FB" w:rsidP="001E04FB">
      <w:pPr>
        <w:tabs>
          <w:tab w:val="left" w:pos="450"/>
        </w:tabs>
        <w:jc w:val="both"/>
        <w:rPr>
          <w:rFonts w:ascii="Times New Roman" w:hAnsi="Times New Roman" w:cs="Times New Roman"/>
        </w:rPr>
      </w:pPr>
      <w:r w:rsidRPr="00C956AF">
        <w:rPr>
          <w:rFonts w:ascii="Times New Roman" w:hAnsi="Times New Roman" w:cs="Times New Roman"/>
        </w:rPr>
        <w:t xml:space="preserve"> </w:t>
      </w:r>
    </w:p>
    <w:p w14:paraId="00C5642E"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C956AF">
        <w:rPr>
          <w:rFonts w:ascii="Times New Roman" w:hAnsi="Times New Roman" w:cs="Times New Roman"/>
        </w:rPr>
        <w:t>Аткаруучу</w:t>
      </w:r>
      <w:r w:rsidRPr="00C956AF">
        <w:rPr>
          <w:rFonts w:ascii="Times New Roman" w:eastAsia="Times New Roman" w:hAnsi="Times New Roman" w:cs="Times New Roman"/>
        </w:rPr>
        <w:t xml:space="preserve"> коопсуздук талаптарын жана Кардардын объектилеринде болуу эрежелерин сактоого милдеттенет. Подрядчы коопсуздук эрежелерин бузган учурда кардар эч кандай жоопкерчилик тартпайт кызмат көрсөтүүдө.</w:t>
      </w:r>
    </w:p>
    <w:p w14:paraId="2FA0E392" w14:textId="77777777" w:rsidR="001E04FB" w:rsidRPr="00C956AF" w:rsidRDefault="001E04FB" w:rsidP="001E04FB">
      <w:pPr>
        <w:pStyle w:val="a7"/>
        <w:tabs>
          <w:tab w:val="left" w:pos="450"/>
        </w:tabs>
        <w:ind w:left="0"/>
        <w:rPr>
          <w:rFonts w:ascii="Times New Roman" w:hAnsi="Times New Roman" w:cs="Times New Roman"/>
        </w:rPr>
      </w:pPr>
    </w:p>
    <w:p w14:paraId="7C93FF8A" w14:textId="77777777" w:rsidR="001E04FB" w:rsidRPr="00C956AF" w:rsidRDefault="001E04FB" w:rsidP="001E04FB">
      <w:pPr>
        <w:pStyle w:val="a7"/>
        <w:tabs>
          <w:tab w:val="left" w:pos="450"/>
        </w:tabs>
        <w:ind w:left="0"/>
        <w:jc w:val="both"/>
        <w:rPr>
          <w:rFonts w:ascii="Times New Roman" w:hAnsi="Times New Roman" w:cs="Times New Roman"/>
        </w:rPr>
      </w:pPr>
    </w:p>
    <w:p w14:paraId="54BF560E"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C956AF">
        <w:rPr>
          <w:rFonts w:ascii="Times New Roman" w:hAnsi="Times New Roman" w:cs="Times New Roman"/>
          <w:b/>
          <w:bCs/>
        </w:rPr>
        <w:lastRenderedPageBreak/>
        <w:t>Кардардын аймагында болуу эрежелери:</w:t>
      </w:r>
      <w:r w:rsidRPr="00C956AF">
        <w:rPr>
          <w:rFonts w:ascii="Times New Roman" w:hAnsi="Times New Roman" w:cs="Times New Roman"/>
        </w:rPr>
        <w:t xml:space="preserve"> Подрядчы Кардардын "Кумтор" шахтасынын бүткүл аймагындагы жана Кардардын башка аймагындагыдай эле, белгилүү бир иш аянтында алкоголдук ичимдиктерди, баңги заттарды, баңги заттарды сактоого тыюу салынат деген талаптарын аткарууну камсыз кылууга милдеттенет. баңги заттарды жана курал-жарактарды, ошондой эле аларды керектөө жана колдонуу. Подрядчы Кыргыз Республикасынын мыйзамдарынын талаптарын жана Кардардын эмгекти коргоо жана коопсуздук жаатындагы талаптарын аткарууга жана жүрүм-турумдун кабыл алынган стандарттарын сактоого милдеттенет. Подрядчынын атына Кардар тарабынан жөнөтүлгөн жазуу жүзүндөгү билдирүүнүн негизинде акыркысы Кардардын каалаган объектисинде Кызматтарды көрсөтүүдөн токтоосуз түрдө четтетилет жана Келишим бузулушу мүмкүн. Подрядчы Кардардын объектилеринде тазалыкты жана тартипти сактоого жана айлана-чөйрөнүн булганышын болтурбоо үчүн бардык чараларды көрүүгө милдеттенет, ал эми Подрядчы Кардар аныктаган жерде Кызматтарды көрсөтүүдө пайда болгон калдыктарды чогултууну камсыз кылууга милдеттенет.</w:t>
      </w:r>
    </w:p>
    <w:p w14:paraId="4B5539EA" w14:textId="77777777" w:rsidR="001E04FB" w:rsidRPr="00C956AF" w:rsidRDefault="001E04FB" w:rsidP="001E04FB">
      <w:pPr>
        <w:pStyle w:val="a7"/>
        <w:tabs>
          <w:tab w:val="left" w:pos="450"/>
        </w:tabs>
        <w:ind w:left="0"/>
        <w:jc w:val="both"/>
        <w:rPr>
          <w:rFonts w:ascii="Times New Roman" w:hAnsi="Times New Roman" w:cs="Times New Roman"/>
        </w:rPr>
      </w:pPr>
      <w:r w:rsidRPr="00C956AF">
        <w:rPr>
          <w:rFonts w:ascii="Times New Roman" w:hAnsi="Times New Roman" w:cs="Times New Roman"/>
        </w:rPr>
        <w:t xml:space="preserve">Башка шарттар: </w:t>
      </w:r>
      <w:r w:rsidRPr="00C956AF">
        <w:rPr>
          <w:rFonts w:ascii="Times New Roman" w:hAnsi="Times New Roman" w:cs="Times New Roman"/>
          <w:b/>
          <w:bCs/>
        </w:rPr>
        <w:t>колдонулбайт.</w:t>
      </w:r>
      <w:r w:rsidRPr="00C956AF">
        <w:rPr>
          <w:rFonts w:ascii="Times New Roman" w:hAnsi="Times New Roman" w:cs="Times New Roman"/>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rPr>
      </w:pPr>
    </w:p>
    <w:p w14:paraId="33AB92D6"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C956AF">
        <w:rPr>
          <w:rFonts w:ascii="Times New Roman" w:hAnsi="Times New Roman" w:cs="Times New Roman"/>
        </w:rPr>
        <w:t>Жооптуу адамдар (Жалпы шарттарда аныкталгандай):</w:t>
      </w:r>
    </w:p>
    <w:p w14:paraId="582CF08F" w14:textId="77777777" w:rsidR="001E04FB" w:rsidRPr="00C956AF" w:rsidRDefault="001E04FB" w:rsidP="001E04FB">
      <w:pPr>
        <w:tabs>
          <w:tab w:val="left" w:pos="450"/>
        </w:tabs>
        <w:jc w:val="both"/>
        <w:rPr>
          <w:rFonts w:ascii="Times New Roman" w:hAnsi="Times New Roman" w:cs="Times New Roman"/>
          <w:highlight w:val="yellow"/>
        </w:rPr>
      </w:pPr>
      <w:r w:rsidRPr="00C956AF">
        <w:rPr>
          <w:rFonts w:ascii="Times New Roman" w:hAnsi="Times New Roman" w:cs="Times New Roman"/>
          <w:highlight w:val="yellow"/>
        </w:rPr>
        <w:t xml:space="preserve">Кардар тарабынан жооптуу(лар) жак(лар) болуп төмөнкүлөр саналат: </w:t>
      </w:r>
    </w:p>
    <w:p w14:paraId="4F158F77" w14:textId="77777777" w:rsidR="001E04FB" w:rsidRPr="00C956AF" w:rsidRDefault="001E04FB" w:rsidP="001E04FB">
      <w:pPr>
        <w:tabs>
          <w:tab w:val="left" w:pos="450"/>
        </w:tabs>
        <w:jc w:val="both"/>
        <w:rPr>
          <w:rFonts w:ascii="Times New Roman" w:hAnsi="Times New Roman" w:cs="Times New Roman"/>
          <w:b/>
          <w:bCs/>
        </w:rPr>
      </w:pPr>
      <w:r w:rsidRPr="00C956AF">
        <w:rPr>
          <w:rFonts w:ascii="Times New Roman" w:hAnsi="Times New Roman" w:cs="Times New Roman"/>
          <w:b/>
          <w:bCs/>
          <w:highlight w:val="yellow"/>
        </w:rPr>
        <w:t>Ушул Подрядчыны тартуучу бөлүмдүн башчысы(ли).</w:t>
      </w:r>
      <w:r w:rsidRPr="00C956AF">
        <w:rPr>
          <w:rFonts w:ascii="Times New Roman" w:hAnsi="Times New Roman" w:cs="Times New Roman"/>
          <w:b/>
          <w:bCs/>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rPr>
      </w:pPr>
    </w:p>
    <w:p w14:paraId="37C071ED"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C956AF">
        <w:rPr>
          <w:rFonts w:ascii="Times New Roman" w:hAnsi="Times New Roman" w:cs="Times New Roman"/>
        </w:rPr>
        <w:t>Келишимдин өзгөчө шарттары: карабастан</w:t>
      </w:r>
      <w:r w:rsidRPr="00C956AF">
        <w:rPr>
          <w:rFonts w:ascii="Times New Roman" w:eastAsia="Times New Roman" w:hAnsi="Times New Roman" w:cs="Times New Roman"/>
          <w:lang w:eastAsia="zh-CN"/>
        </w:rPr>
        <w:t xml:space="preserve"> тараптар Келишимде баяндалгандарга макул болушту төмөндө өзгөчө адамдар менен шарттары: </w:t>
      </w:r>
      <w:r w:rsidRPr="00C956AF">
        <w:rPr>
          <w:rFonts w:ascii="Times New Roman" w:hAnsi="Times New Roman" w:cs="Times New Roman"/>
          <w:b/>
          <w:bCs/>
        </w:rPr>
        <w:t>колдонулбайт.</w:t>
      </w:r>
    </w:p>
    <w:p w14:paraId="6CDF629E" w14:textId="77777777" w:rsidR="001E04FB" w:rsidRPr="00C956AF" w:rsidRDefault="001E04FB" w:rsidP="001E04FB">
      <w:pPr>
        <w:pStyle w:val="a7"/>
        <w:tabs>
          <w:tab w:val="left" w:pos="450"/>
        </w:tabs>
        <w:ind w:left="0"/>
        <w:jc w:val="both"/>
        <w:rPr>
          <w:rFonts w:ascii="Times New Roman" w:hAnsi="Times New Roman" w:cs="Times New Roman"/>
        </w:rPr>
      </w:pPr>
      <w:r w:rsidRPr="00C956AF">
        <w:rPr>
          <w:rFonts w:ascii="Times New Roman" w:hAnsi="Times New Roman" w:cs="Times New Roman"/>
        </w:rPr>
        <w:t>Келишимдин башка шарттары менен ушул пунктта баяндалган өзгөчө шарттардын ортосунда айырмачылыктар келип чыккан учурда өзгөчө шарттардын жоболору артыкчылыкка ээ болот.</w:t>
      </w:r>
    </w:p>
    <w:p w14:paraId="50D73937" w14:textId="77777777" w:rsidR="001E04FB" w:rsidRPr="00C956AF" w:rsidRDefault="001E04FB" w:rsidP="001E04FB">
      <w:pPr>
        <w:pStyle w:val="a7"/>
        <w:tabs>
          <w:tab w:val="left" w:pos="450"/>
        </w:tabs>
        <w:ind w:left="0"/>
        <w:jc w:val="both"/>
        <w:rPr>
          <w:rFonts w:ascii="Times New Roman" w:hAnsi="Times New Roman" w:cs="Times New Roman"/>
        </w:rPr>
      </w:pPr>
    </w:p>
    <w:p w14:paraId="6BBAC985" w14:textId="77777777" w:rsidR="001E04FB" w:rsidRPr="004A4D55"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4A4D55">
        <w:rPr>
          <w:rFonts w:ascii="Times New Roman" w:hAnsi="Times New Roman" w:cs="Times New Roman"/>
        </w:rPr>
        <w:t>Подрядчы биринчи жардам көрсөтүү боюнча окуудан өтөт: Подрядчы биринчи жардам көрсөтүү боюнча окуудан өтүүгө милдеттенет. Бул окутуу Подрядчы тарабынан өз алдынча жана өз каражаттарынын эсебинен жүргүзүлөт жана Кардар Подрядчы биринчи жардам көрсөтүү боюнча тренингдерди өткөрүү үчүн анын кызматынан пайдаланууга тийиш болгон эң алгылыктуу жана квалификациялуу уюмдар боюнча өз сунуштарын берүүгө укуктуу.</w:t>
      </w:r>
    </w:p>
    <w:p w14:paraId="77D1EBA6" w14:textId="77777777" w:rsidR="001E04FB" w:rsidRPr="00C956AF" w:rsidRDefault="001E04FB" w:rsidP="00CF6507">
      <w:pPr>
        <w:pStyle w:val="a7"/>
        <w:numPr>
          <w:ilvl w:val="0"/>
          <w:numId w:val="1"/>
        </w:numPr>
        <w:tabs>
          <w:tab w:val="left" w:pos="450"/>
        </w:tabs>
        <w:spacing w:before="120" w:after="0" w:line="240" w:lineRule="auto"/>
        <w:ind w:left="0" w:firstLine="0"/>
        <w:jc w:val="both"/>
        <w:rPr>
          <w:rFonts w:ascii="Times New Roman" w:hAnsi="Times New Roman" w:cs="Times New Roman"/>
          <w:color w:val="000000" w:themeColor="text1"/>
        </w:rPr>
      </w:pPr>
      <w:r w:rsidRPr="00C956AF">
        <w:rPr>
          <w:rFonts w:ascii="Times New Roman" w:hAnsi="Times New Roman" w:cs="Times New Roman"/>
          <w:color w:val="000000" w:themeColor="text1"/>
        </w:rPr>
        <w:t xml:space="preserve">Жалпы шарттарда баяндалгандарга карабастан, Тараптар Тараптардын ортосунда келип чыккан бардык талаш-тартыштар жана пикир келишпестиктер Тараптардын ортосундагы ак ниеттүү сүйлөшүүлөр аркылуу чечилүүгө тийиш деп макулдашышты. Тараптардын ортосундагы ар кандай талаш-тартыштарды чечүүнүн алдын ала (сотко чейинки) тартиби милдеттүү болуп саналат. </w:t>
      </w:r>
    </w:p>
    <w:p w14:paraId="4B4A34B8" w14:textId="77777777" w:rsidR="001E04FB" w:rsidRPr="00C956AF" w:rsidRDefault="001E04FB" w:rsidP="00CF6507">
      <w:pPr>
        <w:pStyle w:val="a7"/>
        <w:numPr>
          <w:ilvl w:val="0"/>
          <w:numId w:val="1"/>
        </w:numPr>
        <w:tabs>
          <w:tab w:val="left" w:pos="450"/>
        </w:tabs>
        <w:spacing w:before="120" w:after="0" w:line="240" w:lineRule="auto"/>
        <w:ind w:left="0" w:firstLine="0"/>
        <w:jc w:val="both"/>
        <w:rPr>
          <w:rFonts w:ascii="Times New Roman" w:hAnsi="Times New Roman" w:cs="Times New Roman"/>
          <w:color w:val="000000" w:themeColor="text1"/>
        </w:rPr>
      </w:pPr>
      <w:r w:rsidRPr="00C956AF">
        <w:rPr>
          <w:rFonts w:ascii="Times New Roman" w:hAnsi="Times New Roman" w:cs="Times New Roman"/>
          <w:color w:val="000000" w:themeColor="text1"/>
        </w:rPr>
        <w:t>Эгерде Тараптар сүйлөшүүлөрдүн жүрүшүндө макулдашууга жетишпесе, Келишим боюнча Тараптардын ортосунда келип чыккан же андан келип чыккан жана аны түзүүгө, өзгөртүүгө же жараксыз деп табууга тиешелүү бардык талаш-тартыштар жана пикир келишпестиктер Кыргыз Республикасынын сотторунда чечилүүгө тийиш. Кыргыз Республикасынын мыйзамдарына ылайык Заказчынын жайгашкан жери (юридикалык дареги) боюнча (келишимдик юрисдикция). Эгерде Келишимде башкача каралбаса, кандайдыр бир талаш-тартыштын болушу, анын ичинде мындай талаш-тартышты сотто кароо Подрядчыга Келишим боюнча өз милдеттенмелерин аткарууну токтото турууга укук бербейт</w:t>
      </w:r>
      <w:r w:rsidRPr="00C956AF">
        <w:rPr>
          <w:rFonts w:ascii="Times New Roman" w:eastAsia="Calibri" w:hAnsi="Times New Roman" w:cs="Times New Roman"/>
          <w:color w:val="000000" w:themeColor="text1"/>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rPr>
      </w:pPr>
    </w:p>
    <w:p w14:paraId="2868B390"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color w:val="000000" w:themeColor="text1"/>
        </w:rPr>
      </w:pPr>
      <w:r w:rsidRPr="00C956AF">
        <w:rPr>
          <w:rFonts w:ascii="Times New Roman" w:hAnsi="Times New Roman" w:cs="Times New Roman"/>
          <w:color w:val="000000" w:themeColor="text1"/>
        </w:rPr>
        <w:t>Тараптардын бири дагы экинчи Тараптын жазуу жүзүндөгү макулдугусуз ушул Келишим боюнча өз укуктарын жана милдеттерин үчүнчү жакка өткөрүп бере албайт.</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rPr>
      </w:pPr>
    </w:p>
    <w:p w14:paraId="219860A4"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eastAsia="Calibri" w:hAnsi="Times New Roman" w:cs="Times New Roman"/>
          <w:color w:val="000000" w:themeColor="text1"/>
        </w:rPr>
      </w:pPr>
      <w:r w:rsidRPr="00C956AF">
        <w:rPr>
          <w:rFonts w:ascii="Times New Roman" w:eastAsia="Calibri" w:hAnsi="Times New Roman" w:cs="Times New Roman"/>
          <w:color w:val="000000" w:themeColor="text1"/>
        </w:rPr>
        <w:t>Ушул Келишимди аткаруу учурунда жана андан кийин ушул Келишимди аткаруу учурунда Кардарга таандык интеллектуалдык менчик объектилерине тиешелүү бардык интеллектуалдык менчик укуктары, Кызматтарга байланыштуу продукциялар/дизайн/идеялар/методдор, маалымат базалары, архивдер жана башка ушул сыяктуу натыйжалар Кардарга гана таандык. эл аралык мыйзамдарга жана Кыргыз Республикасынын интеллектуалдык менчик жөнүндө мыйзамдарына ылайык. Кардар мындай продукцияны/дизайнды/ыкманы ж.б. өз каалоосу боюнча, алардын максатына ылайык жекече пайдаланууга жана тескөөгө укуктуу. Подрядчы Кардардын алдын ала макулдугусуз башка адамдар мындай өнүмдөрдү/дизайн//идеяларды/ыкмаларды ж.</w:t>
      </w:r>
    </w:p>
    <w:p w14:paraId="6DC040FA" w14:textId="77777777" w:rsidR="001E04FB" w:rsidRPr="00C956AF" w:rsidRDefault="001E04FB" w:rsidP="001E04FB">
      <w:pPr>
        <w:pStyle w:val="a7"/>
        <w:tabs>
          <w:tab w:val="left" w:pos="450"/>
        </w:tabs>
        <w:ind w:left="0"/>
        <w:jc w:val="both"/>
        <w:rPr>
          <w:rFonts w:ascii="Times New Roman" w:hAnsi="Times New Roman" w:cs="Times New Roman"/>
        </w:rPr>
      </w:pPr>
    </w:p>
    <w:p w14:paraId="0389A904"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C956AF">
        <w:rPr>
          <w:rFonts w:ascii="Times New Roman" w:hAnsi="Times New Roman" w:cs="Times New Roman"/>
        </w:rPr>
        <w:t>Ушуну менен ар бир Тарап Келишимдин өзүнүн көчүрмөсүн алгандыгын жана Келишимдин мазмунун, анын ичинде Жалпы шарттарды толук окуп чыкканын ырастайт, анда камтылган бардык шарттарды жана шарттарды макулдашат жана кабыл алат.   Келишимдин жалпы шарттары англис жана орус тилдеринде түзүлгөн; эки текст тең юридикалык күчкө ээ, ал эми жалпы шарттардын англис жана орус тексттеринин ортосунда карама-каршылыктар болгон учурда орус тилиндеги текст басымдуулук кылат.</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rPr>
      </w:pPr>
      <w:r w:rsidRPr="00C956AF">
        <w:rPr>
          <w:rFonts w:ascii="Times New Roman" w:hAnsi="Times New Roman" w:cs="Times New Roman"/>
        </w:rPr>
        <w:tab/>
      </w:r>
    </w:p>
    <w:p w14:paraId="671F5507"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highlight w:val="yellow"/>
        </w:rPr>
      </w:pPr>
      <w:r w:rsidRPr="00C956AF">
        <w:rPr>
          <w:rFonts w:ascii="Times New Roman" w:hAnsi="Times New Roman" w:cs="Times New Roman"/>
        </w:rPr>
        <w:t xml:space="preserve">Келишим эки Тарап кол койгон учурдан тартып күчүнө кирет жана күчүндө болот </w:t>
      </w:r>
      <w:r w:rsidRPr="00C956AF">
        <w:rPr>
          <w:rFonts w:ascii="Times New Roman" w:hAnsi="Times New Roman" w:cs="Times New Roman"/>
          <w:highlight w:val="yellow"/>
        </w:rPr>
        <w:t>________________ чейин жана өз ара эсептешүүлөр боюнча – Тараптар өз милдеттенмелерин толук аткарганга чейин.</w:t>
      </w:r>
    </w:p>
    <w:p w14:paraId="380DE8CD" w14:textId="77777777" w:rsidR="001E04FB" w:rsidRPr="00C956AF" w:rsidRDefault="001E04FB" w:rsidP="001E04FB">
      <w:pPr>
        <w:pStyle w:val="a7"/>
        <w:tabs>
          <w:tab w:val="left" w:pos="450"/>
        </w:tabs>
        <w:ind w:left="0"/>
        <w:rPr>
          <w:rFonts w:ascii="Times New Roman" w:hAnsi="Times New Roman" w:cs="Times New Roman"/>
        </w:rPr>
      </w:pPr>
    </w:p>
    <w:p w14:paraId="08A8D299"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C956AF">
        <w:rPr>
          <w:rFonts w:ascii="Times New Roman" w:eastAsia="Calibri" w:hAnsi="Times New Roman" w:cs="Times New Roman"/>
        </w:rPr>
        <w:t>Тараптардын даректери, банктык реквизиттери, кол тамгалары:</w:t>
      </w:r>
    </w:p>
    <w:p w14:paraId="1BA23BE6" w14:textId="77777777" w:rsidR="001E04FB" w:rsidRDefault="001E04FB" w:rsidP="001E04FB">
      <w:pPr>
        <w:tabs>
          <w:tab w:val="left" w:pos="450"/>
        </w:tabs>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rPr>
            </w:pPr>
            <w:r w:rsidRPr="00C956AF">
              <w:rPr>
                <w:rFonts w:ascii="Times New Roman" w:hAnsi="Times New Roman" w:cs="Times New Roman"/>
                <w:b/>
              </w:rPr>
              <w:t>Кардар:</w:t>
            </w:r>
          </w:p>
        </w:tc>
        <w:tc>
          <w:tcPr>
            <w:tcW w:w="4740" w:type="dxa"/>
          </w:tcPr>
          <w:p w14:paraId="668ECC94" w14:textId="77777777" w:rsidR="001E04FB" w:rsidRPr="00C956AF" w:rsidRDefault="001E04FB" w:rsidP="001E04FB">
            <w:pPr>
              <w:pStyle w:val="af"/>
              <w:spacing w:before="0" w:beforeAutospacing="0" w:after="0" w:afterAutospacing="0"/>
              <w:contextualSpacing/>
              <w:rPr>
                <w:b/>
                <w:bCs/>
              </w:rPr>
            </w:pPr>
            <w:r w:rsidRPr="00C956AF">
              <w:rPr>
                <w:b/>
              </w:rPr>
              <w:t>Аткаруучу:</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rPr>
            </w:pPr>
            <w:r w:rsidRPr="00C956AF">
              <w:rPr>
                <w:rFonts w:ascii="Times New Roman" w:hAnsi="Times New Roman" w:cs="Times New Roman"/>
                <w:b/>
                <w:bCs/>
              </w:rPr>
              <w:t>ЖАК «Кумтөр Алтын Компания</w:t>
            </w:r>
          </w:p>
          <w:p w14:paraId="004F4FFC" w14:textId="77777777" w:rsidR="001E04FB" w:rsidRPr="00C956AF" w:rsidRDefault="001E04FB" w:rsidP="001E04FB">
            <w:pPr>
              <w:pStyle w:val="a7"/>
              <w:ind w:left="0"/>
              <w:jc w:val="both"/>
              <w:rPr>
                <w:rFonts w:ascii="Times New Roman" w:hAnsi="Times New Roman" w:cs="Times New Roman"/>
              </w:rPr>
            </w:pPr>
          </w:p>
          <w:p w14:paraId="7DBC2E24"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rPr>
              <w:t>Дареги: Кыргыз Республикасы</w:t>
            </w:r>
          </w:p>
          <w:p w14:paraId="374312BE"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rPr>
              <w:t>г. Бишкек, ул. Ибраимова, 24 жашта</w:t>
            </w:r>
          </w:p>
          <w:p w14:paraId="2332C809"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rPr>
              <w:t>ИНН: 01602199310079</w:t>
            </w:r>
          </w:p>
          <w:p w14:paraId="6E30BFE8"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rPr>
              <w:t xml:space="preserve">Банктык реквизиттер: </w:t>
            </w:r>
          </w:p>
          <w:p w14:paraId="5F3F21CA" w14:textId="77777777" w:rsidR="001E04FB" w:rsidRPr="00C956AF" w:rsidRDefault="001E04FB" w:rsidP="001E04FB">
            <w:pPr>
              <w:rPr>
                <w:rFonts w:ascii="Times New Roman" w:hAnsi="Times New Roman" w:cs="Times New Roman"/>
                <w:bCs/>
              </w:rPr>
            </w:pPr>
            <w:r w:rsidRPr="00C956AF">
              <w:rPr>
                <w:rFonts w:ascii="Times New Roman" w:hAnsi="Times New Roman" w:cs="Times New Roman"/>
              </w:rPr>
              <w:t xml:space="preserve">Банк: </w:t>
            </w:r>
            <w:r w:rsidRPr="00C956AF">
              <w:rPr>
                <w:rFonts w:ascii="Times New Roman" w:hAnsi="Times New Roman" w:cs="Times New Roman"/>
                <w:bCs/>
              </w:rPr>
              <w:t>ААК «Айыл Банк»</w:t>
            </w:r>
          </w:p>
          <w:p w14:paraId="14001BA0"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rPr>
              <w:t xml:space="preserve">БИК: </w:t>
            </w:r>
            <w:r w:rsidRPr="00C956AF">
              <w:rPr>
                <w:rFonts w:ascii="Times New Roman" w:hAnsi="Times New Roman" w:cs="Times New Roman"/>
                <w:bCs/>
              </w:rPr>
              <w:t>135001</w:t>
            </w:r>
          </w:p>
          <w:p w14:paraId="63308969"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rPr>
              <w:t>R/s №</w:t>
            </w:r>
            <w:r w:rsidRPr="00C956AF">
              <w:rPr>
                <w:rFonts w:ascii="Times New Roman" w:hAnsi="Times New Roman" w:cs="Times New Roman"/>
                <w:bCs/>
              </w:rPr>
              <w:t>1350100020023658</w:t>
            </w:r>
          </w:p>
          <w:p w14:paraId="58147B80"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rPr>
              <w:t>GNI коду жана аты: 999 – UGNS CCN</w:t>
            </w:r>
          </w:p>
          <w:p w14:paraId="24D2CF18"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bCs/>
              </w:rPr>
              <w:t>Тел.: (+996 312) 90-07-07, 90-08-08</w:t>
            </w:r>
          </w:p>
        </w:tc>
        <w:tc>
          <w:tcPr>
            <w:tcW w:w="4740" w:type="dxa"/>
          </w:tcPr>
          <w:p w14:paraId="465F8D48" w14:textId="77777777" w:rsidR="001E04FB" w:rsidRPr="00C956AF" w:rsidRDefault="001E04FB" w:rsidP="001E04FB">
            <w:pPr>
              <w:rPr>
                <w:rFonts w:ascii="Times New Roman" w:hAnsi="Times New Roman" w:cs="Times New Roman"/>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rPr>
                  </w:pPr>
                  <w:r w:rsidRPr="00C956AF">
                    <w:rPr>
                      <w:rFonts w:ascii="Times New Roman" w:hAnsi="Times New Roman" w:cs="Times New Roman"/>
                      <w:b/>
                    </w:rPr>
                    <w:t>Кардар</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rPr>
                  </w:pPr>
                  <w:r>
                    <w:rPr>
                      <w:rFonts w:ascii="Times New Roman" w:hAnsi="Times New Roman" w:cs="Times New Roman"/>
                    </w:rPr>
                    <w:t>ФИО</w:t>
                  </w:r>
                </w:p>
                <w:p w14:paraId="60EAE4E8" w14:textId="77777777" w:rsidR="001E04FB" w:rsidRPr="00C956AF" w:rsidRDefault="001E04FB" w:rsidP="001E04FB">
                  <w:pPr>
                    <w:ind w:right="-571"/>
                    <w:contextualSpacing/>
                    <w:rPr>
                      <w:rFonts w:ascii="Times New Roman" w:hAnsi="Times New Roman" w:cs="Times New Roman"/>
                      <w:b/>
                    </w:rPr>
                  </w:pPr>
                  <w:r>
                    <w:rPr>
                      <w:rFonts w:ascii="Times New Roman" w:hAnsi="Times New Roman" w:cs="Times New Roman"/>
                      <w:b/>
                    </w:rPr>
                    <w:t>Кызматы</w:t>
                  </w:r>
                </w:p>
              </w:tc>
            </w:tr>
          </w:tbl>
          <w:p w14:paraId="16DCCB31" w14:textId="77777777" w:rsidR="001E04FB" w:rsidRPr="00C956AF" w:rsidRDefault="001E04FB" w:rsidP="001E04FB">
            <w:pPr>
              <w:pStyle w:val="a7"/>
              <w:ind w:left="0"/>
              <w:rPr>
                <w:rFonts w:ascii="Times New Roman" w:hAnsi="Times New Roman" w:cs="Times New Roman"/>
                <w:b/>
                <w:bCs/>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rPr>
                  </w:pPr>
                  <w:r w:rsidRPr="00C956AF">
                    <w:rPr>
                      <w:rFonts w:ascii="Times New Roman" w:hAnsi="Times New Roman" w:cs="Times New Roman"/>
                      <w:b/>
                    </w:rPr>
                    <w:t>Аткаруучу</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rPr>
                  </w:pPr>
                  <w:r w:rsidRPr="00C956AF">
                    <w:rPr>
                      <w:rFonts w:ascii="Times New Roman" w:hAnsi="Times New Roman" w:cs="Times New Roman"/>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rPr>
                  </w:pPr>
                </w:p>
              </w:tc>
            </w:tr>
          </w:tbl>
          <w:p w14:paraId="2F6BE10E" w14:textId="77777777" w:rsidR="001E04FB" w:rsidRPr="00C956AF" w:rsidRDefault="001E04FB" w:rsidP="001E04FB">
            <w:pPr>
              <w:rPr>
                <w:rFonts w:ascii="Times New Roman" w:hAnsi="Times New Roman" w:cs="Times New Roman"/>
              </w:rPr>
            </w:pPr>
          </w:p>
        </w:tc>
      </w:tr>
    </w:tbl>
    <w:p w14:paraId="47372597" w14:textId="29A9FA9B" w:rsidR="00F82475" w:rsidRDefault="00F82475">
      <w:r>
        <w:br w:type="page"/>
      </w:r>
    </w:p>
    <w:p w14:paraId="0BCB55E1" w14:textId="384E61DB" w:rsidR="00F82475" w:rsidRPr="001D5018" w:rsidRDefault="00F82475" w:rsidP="00F82475">
      <w:pPr>
        <w:spacing w:after="0" w:line="240" w:lineRule="auto"/>
        <w:jc w:val="right"/>
        <w:rPr>
          <w:rFonts w:ascii="Times New Roman" w:eastAsia="Times New Roman" w:hAnsi="Times New Roman" w:cs="Times New Roman"/>
          <w:b/>
          <w:bCs/>
        </w:rPr>
      </w:pPr>
      <w:r w:rsidRPr="001D5018">
        <w:rPr>
          <w:rFonts w:ascii="Times New Roman" w:eastAsia="Times New Roman" w:hAnsi="Times New Roman" w:cs="Times New Roman"/>
          <w:b/>
          <w:bCs/>
        </w:rPr>
        <w:lastRenderedPageBreak/>
        <w:t>ТИРКЕМЕ №</w:t>
      </w:r>
      <w:r w:rsidR="00010EB5">
        <w:rPr>
          <w:rFonts w:ascii="Times New Roman" w:eastAsia="Times New Roman" w:hAnsi="Times New Roman" w:cs="Times New Roman"/>
          <w:b/>
          <w:bCs/>
        </w:rPr>
        <w:t>6 ЧАКЫРУУ ҮЧҮН</w:t>
      </w:r>
    </w:p>
    <w:p w14:paraId="12AA3E6E" w14:textId="77777777" w:rsidR="00F82475" w:rsidRPr="00A546A8" w:rsidRDefault="00F82475" w:rsidP="00F82475">
      <w:pPr>
        <w:spacing w:after="0" w:line="240" w:lineRule="auto"/>
        <w:jc w:val="right"/>
        <w:rPr>
          <w:rFonts w:ascii="Times New Roman" w:eastAsia="Times New Roman" w:hAnsi="Times New Roman" w:cs="Times New Roman"/>
        </w:rPr>
      </w:pPr>
      <w:r w:rsidRPr="00A546A8">
        <w:rPr>
          <w:rFonts w:ascii="Times New Roman" w:eastAsia="Times New Roman" w:hAnsi="Times New Roman" w:cs="Times New Roman"/>
        </w:rPr>
        <w:t xml:space="preserve">Баа сунушу </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rPr>
      </w:pPr>
    </w:p>
    <w:p w14:paraId="77D9D40B" w14:textId="5D3A36F4" w:rsidR="00B47235" w:rsidRDefault="00B47235" w:rsidP="00F82475">
      <w:pPr>
        <w:spacing w:after="0" w:line="240" w:lineRule="auto"/>
        <w:jc w:val="center"/>
        <w:rPr>
          <w:color w:val="215E99" w:themeColor="text2" w:themeTint="BF"/>
        </w:rPr>
      </w:pPr>
      <w:r w:rsidRPr="002B5CF5">
        <w:rPr>
          <w:color w:val="215E99" w:themeColor="text2" w:themeTint="BF"/>
        </w:rPr>
        <w:t xml:space="preserve">Финансылык/коммерциялык сунуш өзүнчө кат менен берилиши керек </w:t>
      </w:r>
      <w:r w:rsidRPr="00BB533C">
        <w:t xml:space="preserve"> </w:t>
      </w:r>
      <w:r w:rsidRPr="00395569">
        <w:rPr>
          <w:color w:val="215E99" w:themeColor="text2" w:themeTint="BF"/>
        </w:rPr>
        <w:t>бууга салынган архив. Сырсөз бул сынак үчүн жооптуу адамдын талабы боюнча берилет.</w:t>
      </w:r>
    </w:p>
    <w:p w14:paraId="1EFD54BD" w14:textId="77777777" w:rsidR="00263C61" w:rsidRPr="006855C1" w:rsidRDefault="00263C61" w:rsidP="005D72CC">
      <w:pPr>
        <w:spacing w:after="0" w:line="240" w:lineRule="auto"/>
        <w:rPr>
          <w:rFonts w:ascii="Times New Roman" w:eastAsia="Times New Roman" w:hAnsi="Times New Roman" w:cs="Times New Roman"/>
        </w:rPr>
      </w:pPr>
      <w:r w:rsidRPr="006855C1">
        <w:rPr>
          <w:rFonts w:ascii="Times New Roman" w:eastAsia="Times New Roman" w:hAnsi="Times New Roman" w:cs="Times New Roman"/>
        </w:rPr>
        <w:t>Жабдуучунун аты______________</w:t>
      </w:r>
    </w:p>
    <w:p w14:paraId="77A8906D" w14:textId="77777777" w:rsidR="00263C61" w:rsidRPr="006855C1" w:rsidRDefault="00263C61" w:rsidP="005D72CC">
      <w:pPr>
        <w:spacing w:after="0" w:line="240" w:lineRule="auto"/>
        <w:rPr>
          <w:rFonts w:ascii="Times New Roman" w:eastAsia="Times New Roman" w:hAnsi="Times New Roman" w:cs="Times New Roman"/>
        </w:rPr>
      </w:pPr>
      <w:r w:rsidRPr="006855C1">
        <w:rPr>
          <w:rFonts w:ascii="Times New Roman" w:eastAsia="Times New Roman" w:hAnsi="Times New Roman" w:cs="Times New Roman"/>
        </w:rPr>
        <w:t>Сатып алуу предмети_______________________</w:t>
      </w:r>
    </w:p>
    <w:p w14:paraId="18B9A787" w14:textId="77777777" w:rsidR="00263C61" w:rsidRPr="006855C1" w:rsidRDefault="00263C61" w:rsidP="005D72CC">
      <w:pPr>
        <w:spacing w:after="0" w:line="240" w:lineRule="auto"/>
        <w:rPr>
          <w:rFonts w:ascii="Times New Roman" w:eastAsia="Times New Roman" w:hAnsi="Times New Roman" w:cs="Times New Roman"/>
        </w:rPr>
      </w:pPr>
      <w:r w:rsidRPr="006855C1">
        <w:rPr>
          <w:rFonts w:ascii="Times New Roman" w:eastAsia="Times New Roman" w:hAnsi="Times New Roman" w:cs="Times New Roman"/>
        </w:rPr>
        <w:t>Сатып алуу номери_________________________</w:t>
      </w:r>
    </w:p>
    <w:p w14:paraId="2489E863" w14:textId="77777777" w:rsidR="00137143" w:rsidRDefault="00137143" w:rsidP="005D72CC">
      <w:pPr>
        <w:spacing w:after="0" w:line="240" w:lineRule="auto"/>
        <w:jc w:val="center"/>
        <w:rPr>
          <w:color w:val="215E99" w:themeColor="text2" w:themeTint="BF"/>
        </w:rPr>
      </w:pPr>
    </w:p>
    <w:p w14:paraId="531AE75F" w14:textId="77777777" w:rsidR="008E47DD" w:rsidRPr="006855C1" w:rsidRDefault="008E47DD" w:rsidP="005D72CC">
      <w:pPr>
        <w:spacing w:after="0"/>
        <w:rPr>
          <w:rFonts w:ascii="Times New Roman" w:eastAsia="Times New Roman" w:hAnsi="Times New Roman" w:cs="Times New Roman"/>
          <w:b/>
          <w:bCs/>
        </w:rPr>
      </w:pPr>
      <w:r w:rsidRPr="006855C1">
        <w:rPr>
          <w:rFonts w:ascii="Times New Roman" w:eastAsia="Times New Roman" w:hAnsi="Times New Roman" w:cs="Times New Roman"/>
          <w:b/>
          <w:bCs/>
        </w:rPr>
        <w:t>Иштин көлөмү жөнүндө отчет/Кызматтардын тизмеси</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2219"/>
        <w:gridCol w:w="755"/>
        <w:gridCol w:w="925"/>
        <w:gridCol w:w="1523"/>
        <w:gridCol w:w="1523"/>
        <w:gridCol w:w="1187"/>
        <w:gridCol w:w="1592"/>
      </w:tblGrid>
      <w:tr w:rsidR="00B00725" w:rsidRPr="00B3487B" w14:paraId="327991FD" w14:textId="56938F47" w:rsidTr="005F6D7D">
        <w:tc>
          <w:tcPr>
            <w:tcW w:w="696" w:type="dxa"/>
          </w:tcPr>
          <w:p w14:paraId="6FDED123" w14:textId="77777777" w:rsidR="00B00725" w:rsidRPr="001D5018" w:rsidRDefault="00B00725" w:rsidP="00BE0183">
            <w:pPr>
              <w:spacing w:after="0" w:line="240" w:lineRule="auto"/>
              <w:jc w:val="both"/>
              <w:rPr>
                <w:rFonts w:ascii="Times New Roman" w:eastAsia="Times New Roman" w:hAnsi="Times New Roman" w:cs="Times New Roman"/>
                <w:b/>
                <w:bCs/>
              </w:rPr>
            </w:pPr>
            <w:r w:rsidRPr="001D5018">
              <w:rPr>
                <w:rFonts w:ascii="Times New Roman" w:eastAsia="Times New Roman" w:hAnsi="Times New Roman" w:cs="Times New Roman"/>
                <w:b/>
                <w:bCs/>
              </w:rPr>
              <w:t>№</w:t>
            </w:r>
          </w:p>
        </w:tc>
        <w:tc>
          <w:tcPr>
            <w:tcW w:w="1975" w:type="dxa"/>
          </w:tcPr>
          <w:p w14:paraId="3496AE89" w14:textId="77777777" w:rsidR="00B00725" w:rsidRPr="006855C1" w:rsidRDefault="00B00725" w:rsidP="008E47DD">
            <w:pPr>
              <w:rPr>
                <w:rFonts w:ascii="Times New Roman" w:eastAsia="Times New Roman" w:hAnsi="Times New Roman" w:cs="Times New Roman"/>
              </w:rPr>
            </w:pPr>
            <w:r w:rsidRPr="006855C1">
              <w:rPr>
                <w:rFonts w:ascii="Times New Roman" w:eastAsia="Times New Roman" w:hAnsi="Times New Roman" w:cs="Times New Roman"/>
              </w:rPr>
              <w:t>№ аты</w:t>
            </w:r>
          </w:p>
          <w:p w14:paraId="13B27D29" w14:textId="77777777" w:rsidR="00B00725" w:rsidRPr="006855C1" w:rsidRDefault="00B00725" w:rsidP="008E47DD">
            <w:pPr>
              <w:rPr>
                <w:rFonts w:ascii="Times New Roman" w:eastAsia="Times New Roman" w:hAnsi="Times New Roman" w:cs="Times New Roman"/>
              </w:rPr>
            </w:pPr>
            <w:r w:rsidRPr="006855C1">
              <w:rPr>
                <w:rFonts w:ascii="Times New Roman" w:eastAsia="Times New Roman" w:hAnsi="Times New Roman" w:cs="Times New Roman"/>
              </w:rPr>
              <w:t>жумуштар/кызматтар</w:t>
            </w:r>
          </w:p>
          <w:p w14:paraId="520A0D32" w14:textId="0FFE9494" w:rsidR="00B00725" w:rsidRPr="001D5018" w:rsidRDefault="00B00725" w:rsidP="00BE0183">
            <w:pPr>
              <w:spacing w:after="0" w:line="240" w:lineRule="auto"/>
              <w:jc w:val="both"/>
              <w:rPr>
                <w:rFonts w:ascii="Times New Roman" w:eastAsia="Times New Roman" w:hAnsi="Times New Roman" w:cs="Times New Roman"/>
                <w:b/>
                <w:bCs/>
              </w:rPr>
            </w:pPr>
          </w:p>
        </w:tc>
        <w:tc>
          <w:tcPr>
            <w:tcW w:w="797" w:type="dxa"/>
          </w:tcPr>
          <w:p w14:paraId="66A91D24" w14:textId="77777777" w:rsidR="00B00725" w:rsidRPr="001D5018" w:rsidRDefault="00B00725" w:rsidP="00BE0183">
            <w:pPr>
              <w:spacing w:after="0" w:line="240" w:lineRule="auto"/>
              <w:jc w:val="both"/>
              <w:rPr>
                <w:rFonts w:ascii="Times New Roman" w:eastAsia="Times New Roman" w:hAnsi="Times New Roman" w:cs="Times New Roman"/>
                <w:b/>
                <w:bCs/>
                <w:color w:val="000000"/>
              </w:rPr>
            </w:pPr>
            <w:r w:rsidRPr="001D5018">
              <w:rPr>
                <w:rFonts w:ascii="Times New Roman" w:eastAsia="Times New Roman" w:hAnsi="Times New Roman" w:cs="Times New Roman"/>
                <w:b/>
                <w:bCs/>
                <w:color w:val="000000"/>
              </w:rPr>
              <w:t>Эд. издөө</w:t>
            </w:r>
          </w:p>
        </w:tc>
        <w:tc>
          <w:tcPr>
            <w:tcW w:w="848" w:type="dxa"/>
          </w:tcPr>
          <w:p w14:paraId="00CFD017" w14:textId="77777777" w:rsidR="00B00725" w:rsidRPr="00FA61C9" w:rsidRDefault="00B00725" w:rsidP="00BE0183">
            <w:pPr>
              <w:spacing w:after="0" w:line="240" w:lineRule="auto"/>
              <w:jc w:val="both"/>
              <w:rPr>
                <w:rFonts w:ascii="Times New Roman" w:eastAsia="Times New Roman" w:hAnsi="Times New Roman" w:cs="Times New Roman"/>
                <w:b/>
                <w:bCs/>
              </w:rPr>
            </w:pPr>
            <w:r w:rsidRPr="00FA61C9">
              <w:rPr>
                <w:rFonts w:ascii="Times New Roman" w:hAnsi="Times New Roman" w:cs="Times New Roman"/>
                <w:b/>
                <w:bCs/>
              </w:rPr>
              <w:t>Кол-ичинде</w:t>
            </w:r>
          </w:p>
        </w:tc>
        <w:tc>
          <w:tcPr>
            <w:tcW w:w="1343" w:type="dxa"/>
          </w:tcPr>
          <w:p w14:paraId="3F6EA5F2" w14:textId="3A411FDC" w:rsidR="00B00725" w:rsidRPr="001D5018" w:rsidRDefault="00B00725" w:rsidP="00BE0183">
            <w:pPr>
              <w:spacing w:after="0" w:line="240" w:lineRule="auto"/>
              <w:jc w:val="both"/>
              <w:rPr>
                <w:rFonts w:ascii="Times New Roman" w:eastAsia="Times New Roman" w:hAnsi="Times New Roman" w:cs="Times New Roman"/>
                <w:b/>
                <w:bCs/>
              </w:rPr>
            </w:pPr>
            <w:r w:rsidRPr="001D5018">
              <w:rPr>
                <w:rFonts w:ascii="Times New Roman" w:eastAsia="Times New Roman" w:hAnsi="Times New Roman" w:cs="Times New Roman"/>
                <w:b/>
                <w:bCs/>
              </w:rPr>
              <w:t>Салыктарды эсепке албаганда бирдигине баа (валюта)</w:t>
            </w:r>
          </w:p>
        </w:tc>
        <w:tc>
          <w:tcPr>
            <w:tcW w:w="1290" w:type="dxa"/>
          </w:tcPr>
          <w:p w14:paraId="12E11979" w14:textId="3B061F85" w:rsidR="00B00725" w:rsidRPr="001D5018" w:rsidRDefault="00B00725" w:rsidP="00BE0183">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Салыктарды эсепке албаганда жалпы баа (валюта)</w:t>
            </w:r>
          </w:p>
        </w:tc>
        <w:tc>
          <w:tcPr>
            <w:tcW w:w="2046" w:type="dxa"/>
          </w:tcPr>
          <w:p w14:paraId="6B0313E8" w14:textId="77777777" w:rsidR="00B00725" w:rsidRDefault="00B00725" w:rsidP="00BE0183">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КНС жана башка салыктар </w:t>
            </w:r>
          </w:p>
          <w:p w14:paraId="072E2663" w14:textId="77777777" w:rsidR="00B00725" w:rsidRDefault="00B00725" w:rsidP="00BE0183">
            <w:pPr>
              <w:spacing w:after="0" w:line="240" w:lineRule="auto"/>
              <w:jc w:val="both"/>
              <w:rPr>
                <w:rFonts w:ascii="Times New Roman" w:eastAsia="Times New Roman" w:hAnsi="Times New Roman" w:cs="Times New Roman"/>
                <w:b/>
                <w:bCs/>
              </w:rPr>
            </w:pPr>
          </w:p>
          <w:p w14:paraId="609AECC1" w14:textId="69C9FB23" w:rsidR="00B00725" w:rsidRPr="001D5018" w:rsidRDefault="00B00725" w:rsidP="00BE0183">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(валюта)</w:t>
            </w:r>
          </w:p>
        </w:tc>
        <w:tc>
          <w:tcPr>
            <w:tcW w:w="1644" w:type="dxa"/>
          </w:tcPr>
          <w:p w14:paraId="75EC8B61" w14:textId="24F73454" w:rsidR="00B00725" w:rsidRPr="001D5018" w:rsidRDefault="00B00725" w:rsidP="00BE0183">
            <w:pPr>
              <w:spacing w:after="0" w:line="240" w:lineRule="auto"/>
              <w:jc w:val="both"/>
              <w:rPr>
                <w:rFonts w:ascii="Times New Roman" w:eastAsia="Times New Roman" w:hAnsi="Times New Roman" w:cs="Times New Roman"/>
                <w:b/>
                <w:bCs/>
                <w:color w:val="000000"/>
              </w:rPr>
            </w:pPr>
            <w:r w:rsidRPr="001D5018">
              <w:rPr>
                <w:rFonts w:ascii="Times New Roman" w:eastAsia="Times New Roman" w:hAnsi="Times New Roman" w:cs="Times New Roman"/>
                <w:b/>
                <w:bCs/>
                <w:color w:val="000000"/>
              </w:rPr>
              <w:t>Бардык колдонулуучу салыктарды эске алуу менен жалпы баа (валюта)</w:t>
            </w:r>
          </w:p>
        </w:tc>
      </w:tr>
      <w:tr w:rsidR="00B00725" w:rsidRPr="001D5018" w14:paraId="11FDBA86" w14:textId="62BEB705" w:rsidTr="005F6D7D">
        <w:trPr>
          <w:trHeight w:val="602"/>
        </w:trPr>
        <w:tc>
          <w:tcPr>
            <w:tcW w:w="696" w:type="dxa"/>
          </w:tcPr>
          <w:p w14:paraId="7CE263A2" w14:textId="77777777" w:rsidR="00B00725" w:rsidRPr="001D5018" w:rsidRDefault="00B00725" w:rsidP="00BE0183">
            <w:pPr>
              <w:spacing w:after="0" w:line="240" w:lineRule="auto"/>
              <w:ind w:left="360"/>
              <w:jc w:val="right"/>
              <w:rPr>
                <w:rFonts w:ascii="Times New Roman" w:eastAsia="Times New Roman" w:hAnsi="Times New Roman" w:cs="Times New Roman"/>
              </w:rPr>
            </w:pPr>
            <w:r w:rsidRPr="001D5018">
              <w:rPr>
                <w:rFonts w:ascii="Times New Roman" w:eastAsia="Times New Roman" w:hAnsi="Times New Roman" w:cs="Times New Roman"/>
              </w:rPr>
              <w:t>1</w:t>
            </w:r>
          </w:p>
        </w:tc>
        <w:tc>
          <w:tcPr>
            <w:tcW w:w="1975" w:type="dxa"/>
            <w:vAlign w:val="center"/>
          </w:tcPr>
          <w:p w14:paraId="14153E0F" w14:textId="1C6260D4" w:rsidR="00B00725" w:rsidRPr="001D5018" w:rsidRDefault="005F6D7D" w:rsidP="00BE0183">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2</w:t>
            </w:r>
          </w:p>
        </w:tc>
        <w:tc>
          <w:tcPr>
            <w:tcW w:w="797" w:type="dxa"/>
          </w:tcPr>
          <w:p w14:paraId="0DFA70D6" w14:textId="05296D07" w:rsidR="00B00725" w:rsidRPr="001D5018" w:rsidRDefault="005F6D7D" w:rsidP="00BE01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848" w:type="dxa"/>
          </w:tcPr>
          <w:p w14:paraId="5BC77BBC" w14:textId="21484803" w:rsidR="00B00725" w:rsidRPr="001D5018" w:rsidRDefault="005F6D7D" w:rsidP="00BE01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343" w:type="dxa"/>
          </w:tcPr>
          <w:p w14:paraId="0EE2CBC4" w14:textId="6CFF63D8" w:rsidR="00B00725" w:rsidRPr="001D5018" w:rsidRDefault="005F6D7D" w:rsidP="00BE01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290" w:type="dxa"/>
          </w:tcPr>
          <w:p w14:paraId="2DAFEA55" w14:textId="53030714" w:rsidR="00B00725" w:rsidRPr="001D5018" w:rsidRDefault="005F6D7D" w:rsidP="00BE018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6=4*5</w:t>
            </w:r>
          </w:p>
        </w:tc>
        <w:tc>
          <w:tcPr>
            <w:tcW w:w="2046" w:type="dxa"/>
          </w:tcPr>
          <w:p w14:paraId="50BD8755" w14:textId="36335F03" w:rsidR="00B00725" w:rsidRPr="001D5018" w:rsidRDefault="005F6D7D" w:rsidP="00BE018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644" w:type="dxa"/>
          </w:tcPr>
          <w:p w14:paraId="498031BA" w14:textId="60EA1A40" w:rsidR="00B00725" w:rsidRPr="001D5018" w:rsidRDefault="005F6D7D" w:rsidP="00BE018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8=6+7</w:t>
            </w:r>
          </w:p>
        </w:tc>
      </w:tr>
      <w:tr w:rsidR="005F6D7D" w:rsidRPr="001D5018" w14:paraId="0F9D30B6" w14:textId="77777777" w:rsidTr="00B17964">
        <w:trPr>
          <w:trHeight w:val="404"/>
        </w:trPr>
        <w:tc>
          <w:tcPr>
            <w:tcW w:w="696" w:type="dxa"/>
          </w:tcPr>
          <w:p w14:paraId="28BC6FCB" w14:textId="77777777" w:rsidR="005F6D7D" w:rsidRPr="001D5018" w:rsidRDefault="005F6D7D" w:rsidP="00BE0183">
            <w:pPr>
              <w:spacing w:after="0" w:line="240" w:lineRule="auto"/>
              <w:ind w:left="360"/>
              <w:jc w:val="right"/>
              <w:rPr>
                <w:rFonts w:ascii="Times New Roman" w:eastAsia="Times New Roman" w:hAnsi="Times New Roman" w:cs="Times New Roman"/>
              </w:rPr>
            </w:pPr>
          </w:p>
        </w:tc>
        <w:tc>
          <w:tcPr>
            <w:tcW w:w="1975" w:type="dxa"/>
            <w:vAlign w:val="center"/>
          </w:tcPr>
          <w:p w14:paraId="601991D7" w14:textId="77777777" w:rsidR="005F6D7D" w:rsidRPr="001D5018" w:rsidRDefault="005F6D7D" w:rsidP="00BE0183">
            <w:pPr>
              <w:spacing w:after="0" w:line="240" w:lineRule="auto"/>
              <w:jc w:val="both"/>
              <w:rPr>
                <w:rFonts w:ascii="Times New Roman" w:eastAsia="Times New Roman" w:hAnsi="Times New Roman" w:cs="Times New Roman"/>
                <w:bCs/>
              </w:rPr>
            </w:pPr>
          </w:p>
        </w:tc>
        <w:tc>
          <w:tcPr>
            <w:tcW w:w="797" w:type="dxa"/>
          </w:tcPr>
          <w:p w14:paraId="4FFCCFCD" w14:textId="77777777" w:rsidR="005F6D7D" w:rsidRPr="001D5018" w:rsidRDefault="005F6D7D" w:rsidP="00BE0183">
            <w:pPr>
              <w:spacing w:after="0" w:line="240" w:lineRule="auto"/>
              <w:jc w:val="center"/>
              <w:rPr>
                <w:rFonts w:ascii="Times New Roman" w:eastAsia="Times New Roman" w:hAnsi="Times New Roman" w:cs="Times New Roman"/>
                <w:color w:val="000000"/>
              </w:rPr>
            </w:pPr>
          </w:p>
        </w:tc>
        <w:tc>
          <w:tcPr>
            <w:tcW w:w="848" w:type="dxa"/>
          </w:tcPr>
          <w:p w14:paraId="30BCDE7D" w14:textId="77777777" w:rsidR="005F6D7D" w:rsidRPr="001D5018" w:rsidRDefault="005F6D7D" w:rsidP="00BE0183">
            <w:pPr>
              <w:spacing w:after="0" w:line="240" w:lineRule="auto"/>
              <w:jc w:val="center"/>
              <w:rPr>
                <w:rFonts w:ascii="Times New Roman" w:eastAsia="Times New Roman" w:hAnsi="Times New Roman" w:cs="Times New Roman"/>
                <w:color w:val="000000"/>
              </w:rPr>
            </w:pPr>
          </w:p>
        </w:tc>
        <w:tc>
          <w:tcPr>
            <w:tcW w:w="1343" w:type="dxa"/>
          </w:tcPr>
          <w:p w14:paraId="58B03448" w14:textId="77777777" w:rsidR="005F6D7D" w:rsidRPr="001D5018" w:rsidRDefault="005F6D7D" w:rsidP="00BE0183">
            <w:pPr>
              <w:spacing w:after="0" w:line="240" w:lineRule="auto"/>
              <w:jc w:val="center"/>
              <w:rPr>
                <w:rFonts w:ascii="Times New Roman" w:eastAsia="Times New Roman" w:hAnsi="Times New Roman" w:cs="Times New Roman"/>
                <w:color w:val="000000"/>
              </w:rPr>
            </w:pPr>
          </w:p>
        </w:tc>
        <w:tc>
          <w:tcPr>
            <w:tcW w:w="1290" w:type="dxa"/>
          </w:tcPr>
          <w:p w14:paraId="7AD283F2" w14:textId="77777777" w:rsidR="005F6D7D" w:rsidRPr="001D5018" w:rsidRDefault="005F6D7D" w:rsidP="00BE0183">
            <w:pPr>
              <w:spacing w:after="0" w:line="240" w:lineRule="auto"/>
              <w:jc w:val="center"/>
              <w:rPr>
                <w:rFonts w:ascii="Times New Roman" w:eastAsia="Times New Roman" w:hAnsi="Times New Roman" w:cs="Times New Roman"/>
              </w:rPr>
            </w:pPr>
          </w:p>
        </w:tc>
        <w:tc>
          <w:tcPr>
            <w:tcW w:w="2046" w:type="dxa"/>
          </w:tcPr>
          <w:p w14:paraId="791CDA4A" w14:textId="77777777" w:rsidR="005F6D7D" w:rsidRPr="001D5018" w:rsidRDefault="005F6D7D" w:rsidP="00BE0183">
            <w:pPr>
              <w:spacing w:after="0" w:line="240" w:lineRule="auto"/>
              <w:jc w:val="center"/>
              <w:rPr>
                <w:rFonts w:ascii="Times New Roman" w:eastAsia="Times New Roman" w:hAnsi="Times New Roman" w:cs="Times New Roman"/>
              </w:rPr>
            </w:pPr>
          </w:p>
        </w:tc>
        <w:tc>
          <w:tcPr>
            <w:tcW w:w="1644" w:type="dxa"/>
          </w:tcPr>
          <w:p w14:paraId="62EF40FE" w14:textId="77777777" w:rsidR="005F6D7D" w:rsidRPr="001D5018" w:rsidRDefault="005F6D7D" w:rsidP="00BE0183">
            <w:pPr>
              <w:spacing w:after="0" w:line="240" w:lineRule="auto"/>
              <w:jc w:val="center"/>
              <w:rPr>
                <w:rFonts w:ascii="Times New Roman" w:eastAsia="Times New Roman" w:hAnsi="Times New Roman" w:cs="Times New Roman"/>
              </w:rPr>
            </w:pPr>
          </w:p>
        </w:tc>
      </w:tr>
    </w:tbl>
    <w:p w14:paraId="3CD4BBFF" w14:textId="77777777" w:rsidR="005D72CC" w:rsidRDefault="005D72CC" w:rsidP="005D72CC">
      <w:pPr>
        <w:spacing w:line="240" w:lineRule="auto"/>
        <w:jc w:val="both"/>
        <w:rPr>
          <w:rFonts w:ascii="Times New Roman" w:eastAsia="Times New Roman" w:hAnsi="Times New Roman" w:cs="Times New Roman"/>
        </w:rPr>
      </w:pPr>
    </w:p>
    <w:p w14:paraId="4DE66A9F" w14:textId="1B879E68" w:rsidR="005F6D7D" w:rsidRPr="005F6D7D" w:rsidRDefault="005F6D7D" w:rsidP="005D72CC">
      <w:pPr>
        <w:spacing w:line="240" w:lineRule="auto"/>
        <w:jc w:val="both"/>
        <w:rPr>
          <w:rFonts w:ascii="Times New Roman" w:eastAsia="Times New Roman" w:hAnsi="Times New Roman" w:cs="Times New Roman"/>
        </w:rPr>
      </w:pPr>
      <w:r w:rsidRPr="006855C1">
        <w:rPr>
          <w:rFonts w:ascii="Times New Roman" w:eastAsia="Times New Roman" w:hAnsi="Times New Roman" w:cs="Times New Roman"/>
        </w:rPr>
        <w:t>Эскертүү: Жабдуучу Жумуштун көлөмү жөнүндө отчетко же Кызмат көрсөтүүлөрдүн тизмесине киргизилген жумуштун/кызматтардын түрлөрүнүн бардык аталыштары боюнча бааларды көрсөтөт. Баалар көрсөтүлбөгөн жумуштун/кызматтын түрлөрү алар аяктагандан кийин төлөнүүгө тийиш эмес. Эгерде жеткирүүчү бааларды баалабаса же көрсөтпөсө, анда алар иштин кандай түрлөрүнө киргизилгенин көрсөтүүсү керек. Жеткирип берүүчү Кыргыз Республикасынын колдонуудагы мыйзамдарынын негизинде төлөөгө милдеттүү болгон бардык алымдар, салыктар жана башка жыйымдар сунуштун наркына киргизилүүгө тийиш.</w:t>
      </w:r>
    </w:p>
    <w:p w14:paraId="1B95366C" w14:textId="77777777" w:rsidR="005F6D7D" w:rsidRPr="006855C1" w:rsidRDefault="005F6D7D" w:rsidP="005F6D7D">
      <w:pPr>
        <w:rPr>
          <w:rFonts w:ascii="Times New Roman" w:eastAsia="Times New Roman" w:hAnsi="Times New Roman" w:cs="Times New Roman"/>
        </w:rPr>
      </w:pPr>
      <w:r w:rsidRPr="006855C1">
        <w:rPr>
          <w:rFonts w:ascii="Times New Roman" w:eastAsia="Times New Roman" w:hAnsi="Times New Roman" w:cs="Times New Roman"/>
        </w:rPr>
        <w:t>Мөөнөтү/Иштерди аткаруу же кызматтарды көрсөтүү графиги</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4"/>
        <w:gridCol w:w="2595"/>
        <w:gridCol w:w="1927"/>
        <w:gridCol w:w="2734"/>
      </w:tblGrid>
      <w:tr w:rsidR="00A10F1A" w:rsidRPr="00E42F1A" w14:paraId="6BB1DA0C" w14:textId="77777777" w:rsidTr="005D72CC">
        <w:trPr>
          <w:trHeight w:val="791"/>
        </w:trPr>
        <w:tc>
          <w:tcPr>
            <w:tcW w:w="1710" w:type="dxa"/>
          </w:tcPr>
          <w:p w14:paraId="4CF528B8" w14:textId="2BF0DC4C" w:rsidR="00A10F1A" w:rsidRPr="001D5018" w:rsidRDefault="00A10F1A" w:rsidP="005D72CC">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Жумуштун/кызматтын этаптары </w:t>
            </w:r>
          </w:p>
        </w:tc>
        <w:tc>
          <w:tcPr>
            <w:tcW w:w="3330" w:type="dxa"/>
          </w:tcPr>
          <w:p w14:paraId="4B17FCBF" w14:textId="73F55C94" w:rsidR="00A10F1A" w:rsidRPr="00105E0A" w:rsidRDefault="00A10F1A" w:rsidP="005D72CC">
            <w:pPr>
              <w:spacing w:line="240" w:lineRule="auto"/>
              <w:rPr>
                <w:rFonts w:ascii="Times New Roman" w:eastAsia="Times New Roman" w:hAnsi="Times New Roman" w:cs="Times New Roman"/>
              </w:rPr>
            </w:pPr>
            <w:r w:rsidRPr="006855C1">
              <w:rPr>
                <w:rFonts w:ascii="Times New Roman" w:eastAsia="Times New Roman" w:hAnsi="Times New Roman" w:cs="Times New Roman"/>
              </w:rPr>
              <w:t>Жумуштун/кызматтын түрлөрүнүн аталышы</w:t>
            </w:r>
          </w:p>
        </w:tc>
        <w:tc>
          <w:tcPr>
            <w:tcW w:w="2610" w:type="dxa"/>
          </w:tcPr>
          <w:p w14:paraId="7247FE8E" w14:textId="7FC894D4" w:rsidR="00A10F1A" w:rsidRPr="00A10F1A" w:rsidRDefault="00A10F1A" w:rsidP="005D72CC">
            <w:pPr>
              <w:spacing w:line="240" w:lineRule="auto"/>
              <w:rPr>
                <w:rFonts w:ascii="Times New Roman" w:eastAsia="Times New Roman" w:hAnsi="Times New Roman" w:cs="Times New Roman"/>
              </w:rPr>
            </w:pPr>
            <w:r w:rsidRPr="006855C1">
              <w:rPr>
                <w:rFonts w:ascii="Times New Roman" w:eastAsia="Times New Roman" w:hAnsi="Times New Roman" w:cs="Times New Roman"/>
              </w:rPr>
              <w:t>Ишти/кызматты аяктоо мөөнөтү</w:t>
            </w:r>
          </w:p>
        </w:tc>
        <w:tc>
          <w:tcPr>
            <w:tcW w:w="2340" w:type="dxa"/>
          </w:tcPr>
          <w:p w14:paraId="7A25033D" w14:textId="327FAA0C" w:rsidR="00A10F1A" w:rsidRPr="00FA61C9" w:rsidRDefault="00A10F1A" w:rsidP="005D72CC">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Жумуштун/кызматтын этаптары </w:t>
            </w:r>
          </w:p>
        </w:tc>
      </w:tr>
      <w:tr w:rsidR="00A10F1A" w:rsidRPr="001D5018" w14:paraId="44B78B70" w14:textId="77777777" w:rsidTr="00F86494">
        <w:trPr>
          <w:trHeight w:val="467"/>
        </w:trPr>
        <w:tc>
          <w:tcPr>
            <w:tcW w:w="1710" w:type="dxa"/>
          </w:tcPr>
          <w:p w14:paraId="2106E89C" w14:textId="3389E4D5" w:rsidR="00A10F1A" w:rsidRPr="001D5018" w:rsidRDefault="00A10F1A" w:rsidP="005D72CC">
            <w:pPr>
              <w:spacing w:after="0" w:line="240" w:lineRule="auto"/>
              <w:ind w:left="360"/>
              <w:jc w:val="right"/>
              <w:rPr>
                <w:rFonts w:ascii="Times New Roman" w:eastAsia="Times New Roman" w:hAnsi="Times New Roman" w:cs="Times New Roman"/>
              </w:rPr>
            </w:pPr>
            <w:r>
              <w:rPr>
                <w:rFonts w:ascii="Times New Roman" w:eastAsia="Times New Roman" w:hAnsi="Times New Roman" w:cs="Times New Roman"/>
              </w:rPr>
              <w:t>1-этап</w:t>
            </w:r>
          </w:p>
        </w:tc>
        <w:tc>
          <w:tcPr>
            <w:tcW w:w="3330" w:type="dxa"/>
            <w:vAlign w:val="center"/>
          </w:tcPr>
          <w:p w14:paraId="21167207" w14:textId="77777777" w:rsidR="00A10F1A" w:rsidRPr="001D5018" w:rsidRDefault="00A10F1A" w:rsidP="005D72CC">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2</w:t>
            </w:r>
          </w:p>
        </w:tc>
        <w:tc>
          <w:tcPr>
            <w:tcW w:w="2610" w:type="dxa"/>
          </w:tcPr>
          <w:p w14:paraId="752149B6" w14:textId="77777777" w:rsidR="00A10F1A" w:rsidRPr="001D5018" w:rsidRDefault="00A10F1A" w:rsidP="005D72C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340" w:type="dxa"/>
          </w:tcPr>
          <w:p w14:paraId="49AB0EB0" w14:textId="66AB65F3" w:rsidR="00A10F1A" w:rsidRDefault="00A10F1A" w:rsidP="005D72C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1-этап</w:t>
            </w:r>
          </w:p>
        </w:tc>
      </w:tr>
      <w:tr w:rsidR="00A10F1A" w:rsidRPr="001D5018" w14:paraId="1031A669" w14:textId="77777777" w:rsidTr="00F86494">
        <w:trPr>
          <w:trHeight w:val="341"/>
        </w:trPr>
        <w:tc>
          <w:tcPr>
            <w:tcW w:w="1710" w:type="dxa"/>
          </w:tcPr>
          <w:p w14:paraId="506D2832" w14:textId="17B53A28" w:rsidR="00A10F1A" w:rsidRPr="001D5018" w:rsidRDefault="00A10F1A" w:rsidP="005D72CC">
            <w:pPr>
              <w:spacing w:after="0" w:line="240" w:lineRule="auto"/>
              <w:ind w:left="360"/>
              <w:jc w:val="right"/>
              <w:rPr>
                <w:rFonts w:ascii="Times New Roman" w:eastAsia="Times New Roman" w:hAnsi="Times New Roman" w:cs="Times New Roman"/>
              </w:rPr>
            </w:pPr>
            <w:r>
              <w:rPr>
                <w:rFonts w:ascii="Times New Roman" w:eastAsia="Times New Roman" w:hAnsi="Times New Roman" w:cs="Times New Roman"/>
              </w:rPr>
              <w:t xml:space="preserve">2-этап </w:t>
            </w:r>
          </w:p>
        </w:tc>
        <w:tc>
          <w:tcPr>
            <w:tcW w:w="3330" w:type="dxa"/>
            <w:vAlign w:val="center"/>
          </w:tcPr>
          <w:p w14:paraId="06ABDE35" w14:textId="77777777" w:rsidR="00A10F1A" w:rsidRPr="001D5018" w:rsidRDefault="00A10F1A" w:rsidP="005D72CC">
            <w:pPr>
              <w:spacing w:after="0" w:line="240" w:lineRule="auto"/>
              <w:jc w:val="both"/>
              <w:rPr>
                <w:rFonts w:ascii="Times New Roman" w:eastAsia="Times New Roman" w:hAnsi="Times New Roman" w:cs="Times New Roman"/>
                <w:bCs/>
              </w:rPr>
            </w:pPr>
          </w:p>
        </w:tc>
        <w:tc>
          <w:tcPr>
            <w:tcW w:w="2610" w:type="dxa"/>
          </w:tcPr>
          <w:p w14:paraId="0A785B24" w14:textId="77777777" w:rsidR="00A10F1A" w:rsidRPr="001D5018" w:rsidRDefault="00A10F1A" w:rsidP="005D72CC">
            <w:pPr>
              <w:spacing w:after="0" w:line="240" w:lineRule="auto"/>
              <w:jc w:val="center"/>
              <w:rPr>
                <w:rFonts w:ascii="Times New Roman" w:eastAsia="Times New Roman" w:hAnsi="Times New Roman" w:cs="Times New Roman"/>
                <w:color w:val="000000"/>
              </w:rPr>
            </w:pPr>
          </w:p>
        </w:tc>
        <w:tc>
          <w:tcPr>
            <w:tcW w:w="2340" w:type="dxa"/>
          </w:tcPr>
          <w:p w14:paraId="171781A4" w14:textId="58730214" w:rsidR="00A10F1A" w:rsidRPr="001D5018" w:rsidRDefault="00A10F1A" w:rsidP="005D72C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 xml:space="preserve">2-этап </w:t>
            </w: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rPr>
      </w:pPr>
    </w:p>
    <w:p w14:paraId="2B9773A9" w14:textId="77777777" w:rsidR="006855C1" w:rsidRPr="006855C1" w:rsidRDefault="006855C1" w:rsidP="00F86494">
      <w:pPr>
        <w:spacing w:after="0"/>
        <w:rPr>
          <w:rFonts w:ascii="Times New Roman" w:eastAsia="Times New Roman" w:hAnsi="Times New Roman" w:cs="Times New Roman"/>
        </w:rPr>
      </w:pPr>
      <w:r w:rsidRPr="006855C1">
        <w:rPr>
          <w:rFonts w:ascii="Times New Roman" w:eastAsia="Times New Roman" w:hAnsi="Times New Roman" w:cs="Times New Roman"/>
        </w:rPr>
        <w:t>Зарыл болгон учурда ишти аткаруунун же кызмат көрсөтүүнүн ыкмаларын, ыкмаларын ж.б. көрсөтүңүз.</w:t>
      </w:r>
    </w:p>
    <w:p w14:paraId="6C3CDC41" w14:textId="77777777" w:rsidR="006855C1" w:rsidRPr="006855C1" w:rsidRDefault="006855C1" w:rsidP="00F86494">
      <w:pPr>
        <w:spacing w:after="0"/>
        <w:rPr>
          <w:rFonts w:ascii="Times New Roman" w:eastAsia="Times New Roman" w:hAnsi="Times New Roman" w:cs="Times New Roman"/>
        </w:rPr>
      </w:pPr>
      <w:r w:rsidRPr="006855C1">
        <w:rPr>
          <w:rFonts w:ascii="Times New Roman" w:eastAsia="Times New Roman" w:hAnsi="Times New Roman" w:cs="Times New Roman"/>
        </w:rPr>
        <w:t>Жабдуучу ____________________</w:t>
      </w:r>
    </w:p>
    <w:p w14:paraId="75DA9CDA" w14:textId="77777777" w:rsidR="006855C1" w:rsidRPr="006855C1" w:rsidRDefault="006855C1" w:rsidP="00F86494">
      <w:pPr>
        <w:spacing w:after="0"/>
        <w:rPr>
          <w:rFonts w:ascii="Times New Roman" w:eastAsia="Times New Roman" w:hAnsi="Times New Roman" w:cs="Times New Roman"/>
        </w:rPr>
      </w:pPr>
      <w:r w:rsidRPr="006855C1">
        <w:rPr>
          <w:rFonts w:ascii="Times New Roman" w:eastAsia="Times New Roman" w:hAnsi="Times New Roman" w:cs="Times New Roman"/>
        </w:rPr>
        <w:t>(колу) (Ф.И.О., кызматы)</w:t>
      </w:r>
    </w:p>
    <w:p w14:paraId="5EC03F1F" w14:textId="2F08BD5A" w:rsidR="006855C1" w:rsidRPr="005D72CC" w:rsidRDefault="006855C1" w:rsidP="00F86494">
      <w:pPr>
        <w:spacing w:after="0"/>
        <w:rPr>
          <w:rFonts w:ascii="Times New Roman" w:eastAsia="Times New Roman" w:hAnsi="Times New Roman" w:cs="Times New Roman"/>
          <w:i/>
          <w:iCs/>
        </w:rPr>
      </w:pPr>
      <w:r w:rsidRPr="006855C1">
        <w:rPr>
          <w:rFonts w:ascii="Times New Roman" w:eastAsia="Times New Roman" w:hAnsi="Times New Roman" w:cs="Times New Roman"/>
          <w:i/>
          <w:iCs/>
        </w:rPr>
        <w:t>Эскертүү: Бул колдонмо катышуучу/жабдуучу тарабынан толтурулат. Бул форма</w:t>
      </w:r>
    </w:p>
    <w:p w14:paraId="7D6F2CEB" w14:textId="5D5E5541" w:rsidR="002B0F6C" w:rsidRDefault="006855C1" w:rsidP="00F86494">
      <w:pPr>
        <w:spacing w:after="0"/>
        <w:rPr>
          <w:rFonts w:ascii="Times New Roman" w:eastAsia="Times New Roman" w:hAnsi="Times New Roman" w:cs="Times New Roman"/>
        </w:rPr>
      </w:pPr>
      <w:r w:rsidRPr="006855C1">
        <w:rPr>
          <w:rFonts w:ascii="Times New Roman" w:eastAsia="Times New Roman" w:hAnsi="Times New Roman" w:cs="Times New Roman"/>
          <w:i/>
          <w:iCs/>
        </w:rPr>
        <w:t>жумуштарды же кызмат көрсөтүүлөрдү сатып алууда тендердик документацияга киргизилет.</w:t>
      </w:r>
      <w:r w:rsidRPr="006855C1">
        <w:rPr>
          <w:rFonts w:ascii="Times New Roman" w:eastAsia="Times New Roman" w:hAnsi="Times New Roman" w:cs="Times New Roman"/>
        </w:rPr>
        <w:t xml:space="preserve"> </w:t>
      </w:r>
      <w:r w:rsidR="002B0F6C">
        <w:rPr>
          <w:rFonts w:ascii="Times New Roman" w:eastAsia="Times New Roman" w:hAnsi="Times New Roman" w:cs="Times New Roman"/>
        </w:rPr>
        <w:br w:type="page"/>
      </w:r>
    </w:p>
    <w:p w14:paraId="59D63E34" w14:textId="32DDB281" w:rsidR="00F82475" w:rsidRPr="00076C9E" w:rsidRDefault="002B0F6C" w:rsidP="00076C9E">
      <w:pPr>
        <w:jc w:val="right"/>
        <w:rPr>
          <w:rFonts w:ascii="Times New Roman" w:eastAsia="Times New Roman" w:hAnsi="Times New Roman" w:cs="Times New Roman"/>
          <w:b/>
          <w:bCs/>
        </w:rPr>
      </w:pPr>
      <w:r w:rsidRPr="00076C9E">
        <w:rPr>
          <w:rFonts w:ascii="Times New Roman" w:eastAsia="Times New Roman" w:hAnsi="Times New Roman" w:cs="Times New Roman"/>
          <w:b/>
          <w:bCs/>
        </w:rPr>
        <w:lastRenderedPageBreak/>
        <w:t xml:space="preserve">Тиркеме </w:t>
      </w:r>
      <w:r w:rsidR="00010EB5">
        <w:rPr>
          <w:rFonts w:ascii="Times New Roman" w:eastAsia="Times New Roman" w:hAnsi="Times New Roman" w:cs="Times New Roman"/>
          <w:b/>
          <w:bCs/>
        </w:rPr>
        <w:t xml:space="preserve">7 </w:t>
      </w:r>
    </w:p>
    <w:bookmarkEnd w:id="0"/>
    <w:p w14:paraId="6B4F542C" w14:textId="77777777" w:rsidR="00A77631" w:rsidRDefault="00A77631" w:rsidP="00A77631">
      <w:pPr>
        <w:pStyle w:val="afa"/>
        <w:jc w:val="center"/>
        <w:rPr>
          <w:rFonts w:ascii="Times New Roman" w:eastAsia="Times New Roman" w:hAnsi="Times New Roman" w:cs="Times New Roman"/>
          <w:color w:val="000000"/>
        </w:rPr>
      </w:pPr>
      <w:r>
        <w:rPr>
          <w:rFonts w:ascii="Times New Roman" w:hAnsi="Times New Roman"/>
          <w:color w:val="000000"/>
        </w:rPr>
        <w:t>ТЕХНИЧЕСКОЕ ЗАДАНИЕ</w:t>
      </w:r>
    </w:p>
    <w:p w14:paraId="5D5D0362" w14:textId="77777777" w:rsidR="00A77631" w:rsidRPr="00A77631" w:rsidRDefault="00A77631" w:rsidP="00A77631">
      <w:pPr>
        <w:pStyle w:val="af3"/>
        <w:jc w:val="both"/>
        <w:rPr>
          <w:sz w:val="24"/>
          <w:szCs w:val="24"/>
          <w:lang w:val="ru-RU"/>
        </w:rPr>
      </w:pPr>
      <w:r w:rsidRPr="00A77631">
        <w:rPr>
          <w:sz w:val="24"/>
          <w:szCs w:val="24"/>
          <w:lang w:val="ru-RU"/>
        </w:rPr>
        <w:t>на отбор площадок для футзала, мини-футбола и других командных видов спорта на территории г. Бишкек в целях оздоровления работников КГК</w:t>
      </w:r>
    </w:p>
    <w:tbl>
      <w:tblPr>
        <w:tblStyle w:val="TableNormal"/>
        <w:tblW w:w="10490"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694"/>
        <w:gridCol w:w="7229"/>
      </w:tblGrid>
      <w:tr w:rsidR="00A77631" w:rsidRPr="00A77631" w14:paraId="5BB92ABF" w14:textId="77777777" w:rsidTr="00237F63">
        <w:trPr>
          <w:trHeight w:val="97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57B9EA" w14:textId="77777777" w:rsidR="00A77631" w:rsidRPr="00A77631" w:rsidRDefault="00A77631" w:rsidP="00A77631">
            <w:pPr>
              <w:pStyle w:val="af3"/>
              <w:jc w:val="both"/>
              <w:rPr>
                <w:sz w:val="24"/>
                <w:szCs w:val="24"/>
              </w:rPr>
            </w:pPr>
            <w:r w:rsidRPr="00A77631">
              <w:rPr>
                <w:sz w:val="24"/>
                <w:szCs w:val="24"/>
              </w:rPr>
              <w:t>п/п №</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434C0" w14:textId="77777777" w:rsidR="00A77631" w:rsidRPr="00A77631" w:rsidRDefault="00A77631" w:rsidP="00A77631">
            <w:pPr>
              <w:pStyle w:val="af3"/>
              <w:jc w:val="both"/>
              <w:rPr>
                <w:b/>
                <w:bCs/>
                <w:sz w:val="24"/>
                <w:szCs w:val="24"/>
              </w:rPr>
            </w:pPr>
            <w:r w:rsidRPr="00A77631">
              <w:rPr>
                <w:b/>
                <w:bCs/>
                <w:sz w:val="24"/>
                <w:szCs w:val="24"/>
              </w:rPr>
              <w:t xml:space="preserve">Параметры </w:t>
            </w:r>
            <w:r w:rsidRPr="00A77631">
              <w:rPr>
                <w:b/>
                <w:bCs/>
                <w:sz w:val="24"/>
                <w:szCs w:val="24"/>
                <w:lang w:val="ru-RU"/>
              </w:rPr>
              <w:t xml:space="preserve">предоставляемых </w:t>
            </w:r>
            <w:r w:rsidRPr="00A77631">
              <w:rPr>
                <w:b/>
                <w:bCs/>
                <w:sz w:val="24"/>
                <w:szCs w:val="24"/>
              </w:rPr>
              <w:t>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8956D" w14:textId="77777777" w:rsidR="00A77631" w:rsidRPr="00A77631" w:rsidRDefault="00A77631" w:rsidP="00A77631">
            <w:pPr>
              <w:pStyle w:val="af3"/>
              <w:jc w:val="both"/>
              <w:rPr>
                <w:b/>
                <w:bCs/>
                <w:sz w:val="24"/>
                <w:szCs w:val="24"/>
              </w:rPr>
            </w:pPr>
            <w:r w:rsidRPr="00A77631">
              <w:rPr>
                <w:b/>
                <w:bCs/>
                <w:sz w:val="24"/>
                <w:szCs w:val="24"/>
              </w:rPr>
              <w:t>Основные данные и требования</w:t>
            </w:r>
          </w:p>
        </w:tc>
      </w:tr>
      <w:tr w:rsidR="00A77631" w:rsidRPr="00A77631" w14:paraId="3A3036C1" w14:textId="77777777" w:rsidTr="00237F63">
        <w:trPr>
          <w:trHeight w:val="25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A9CB68" w14:textId="77777777" w:rsidR="00A77631" w:rsidRPr="00A77631" w:rsidRDefault="00A77631" w:rsidP="00A77631">
            <w:pPr>
              <w:jc w:val="both"/>
              <w:rPr>
                <w:sz w:val="24"/>
                <w:szCs w:val="24"/>
              </w:rPr>
            </w:pPr>
            <w:r w:rsidRPr="00A77631">
              <w:rPr>
                <w:color w:val="000000"/>
                <w:sz w:val="24"/>
                <w:szCs w:val="24"/>
                <w:u w:color="000000"/>
                <w14:textOutline w14:w="0" w14:cap="flat" w14:cmpd="sng" w14:algn="ctr">
                  <w14:noFill/>
                  <w14:prstDash w14:val="solid"/>
                  <w14:bevel/>
                </w14:textOutline>
              </w:rPr>
              <w:t>1</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D55CF" w14:textId="77777777" w:rsidR="00A77631" w:rsidRPr="00A77631" w:rsidRDefault="00A77631" w:rsidP="00A77631">
            <w:pPr>
              <w:jc w:val="both"/>
              <w:rPr>
                <w:sz w:val="24"/>
                <w:szCs w:val="24"/>
              </w:rPr>
            </w:pPr>
            <w:r w:rsidRPr="00A77631">
              <w:rPr>
                <w:color w:val="000000"/>
                <w:sz w:val="24"/>
                <w:szCs w:val="24"/>
                <w:u w:color="000000"/>
                <w14:textOutline w14:w="0" w14:cap="flat" w14:cmpd="sng" w14:algn="ctr">
                  <w14:noFill/>
                  <w14:prstDash w14:val="solid"/>
                  <w14:bevel/>
                </w14:textOutline>
              </w:rPr>
              <w:t>Заказчик</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01B7CB" w14:textId="77777777" w:rsidR="00A77631" w:rsidRPr="00A77631" w:rsidRDefault="00A77631" w:rsidP="00A77631">
            <w:pPr>
              <w:jc w:val="both"/>
              <w:rPr>
                <w:color w:val="000000"/>
                <w:sz w:val="24"/>
                <w:szCs w:val="24"/>
                <w:u w:color="000000"/>
                <w:lang w:val="ru-RU"/>
                <w14:textOutline w14:w="0" w14:cap="flat" w14:cmpd="sng" w14:algn="ctr">
                  <w14:noFill/>
                  <w14:prstDash w14:val="solid"/>
                  <w14:bevel/>
                </w14:textOutline>
              </w:rPr>
            </w:pPr>
            <w:r w:rsidRPr="00A77631">
              <w:rPr>
                <w:color w:val="000000"/>
                <w:sz w:val="24"/>
                <w:szCs w:val="24"/>
                <w:u w:color="000000"/>
                <w14:textOutline w14:w="0" w14:cap="flat" w14:cmpd="sng" w14:algn="ctr">
                  <w14:noFill/>
                  <w14:prstDash w14:val="solid"/>
                  <w14:bevel/>
                </w14:textOutline>
              </w:rPr>
              <w:t>ЗАО «Кумтор Голд Компани»</w:t>
            </w:r>
          </w:p>
          <w:p w14:paraId="51F4DF88" w14:textId="77777777" w:rsidR="00A77631" w:rsidRPr="00A77631" w:rsidRDefault="00A77631" w:rsidP="00A77631">
            <w:pPr>
              <w:jc w:val="both"/>
              <w:rPr>
                <w:sz w:val="24"/>
                <w:szCs w:val="24"/>
                <w:lang w:val="ru-RU"/>
              </w:rPr>
            </w:pPr>
          </w:p>
        </w:tc>
      </w:tr>
      <w:tr w:rsidR="00A77631" w:rsidRPr="00A77631" w14:paraId="434E583B" w14:textId="77777777" w:rsidTr="00237F63">
        <w:trPr>
          <w:trHeight w:val="14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1557D" w14:textId="77777777" w:rsidR="00A77631" w:rsidRPr="00A77631" w:rsidRDefault="00A77631" w:rsidP="00A77631">
            <w:pPr>
              <w:pStyle w:val="af3"/>
              <w:jc w:val="both"/>
              <w:rPr>
                <w:sz w:val="24"/>
                <w:szCs w:val="24"/>
                <w:lang w:val="ru-RU"/>
              </w:rPr>
            </w:pPr>
            <w:r w:rsidRPr="00A77631">
              <w:rPr>
                <w:sz w:val="24"/>
                <w:szCs w:val="24"/>
                <w:lang w:val="ru-RU"/>
              </w:rPr>
              <w:t>2</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99246" w14:textId="77777777" w:rsidR="00A77631" w:rsidRPr="00A77631" w:rsidRDefault="00A77631" w:rsidP="00A77631">
            <w:pPr>
              <w:pStyle w:val="af3"/>
              <w:jc w:val="both"/>
              <w:rPr>
                <w:sz w:val="24"/>
                <w:szCs w:val="24"/>
                <w:lang w:val="ru-RU"/>
              </w:rPr>
            </w:pPr>
            <w:r w:rsidRPr="00A77631">
              <w:rPr>
                <w:sz w:val="24"/>
                <w:szCs w:val="24"/>
                <w:lang w:val="ru-RU"/>
              </w:rPr>
              <w:t>Наименование / количество / объемы / единица измерения</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D568E" w14:textId="77777777" w:rsidR="00A77631" w:rsidRPr="00A77631" w:rsidRDefault="00A77631" w:rsidP="00A77631">
            <w:pPr>
              <w:pStyle w:val="afb"/>
              <w:suppressAutoHyphens/>
              <w:spacing w:before="0" w:after="240" w:line="240" w:lineRule="auto"/>
              <w:jc w:val="both"/>
              <w:rPr>
                <w:rFonts w:ascii="Times New Roman" w:hAnsi="Times New Roman" w:cs="Times New Roman"/>
                <w:sz w:val="24"/>
                <w:szCs w:val="24"/>
                <w:lang w:val="ru-RU"/>
              </w:rPr>
            </w:pPr>
            <w:r w:rsidRPr="00A77631">
              <w:rPr>
                <w:rFonts w:ascii="Times New Roman" w:hAnsi="Times New Roman" w:cs="Times New Roman"/>
                <w:sz w:val="24"/>
                <w:szCs w:val="24"/>
                <w:lang w:val="ru-RU"/>
              </w:rPr>
              <w:t>Отбор спортивных площадок (крытых), пригодных для проведения тренировок и турниров по футзалу.</w:t>
            </w:r>
          </w:p>
        </w:tc>
      </w:tr>
      <w:tr w:rsidR="00A77631" w:rsidRPr="00A77631" w14:paraId="18A697AB" w14:textId="77777777" w:rsidTr="00237F63">
        <w:trPr>
          <w:trHeight w:val="1103"/>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BB6B0" w14:textId="77777777" w:rsidR="00A77631" w:rsidRPr="00A77631" w:rsidRDefault="00A77631" w:rsidP="00A77631">
            <w:pPr>
              <w:pStyle w:val="af3"/>
              <w:jc w:val="both"/>
              <w:rPr>
                <w:sz w:val="24"/>
                <w:szCs w:val="24"/>
              </w:rPr>
            </w:pPr>
            <w:r w:rsidRPr="00A77631">
              <w:rPr>
                <w:sz w:val="24"/>
                <w:szCs w:val="24"/>
              </w:rPr>
              <w:t>3</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C3CF5" w14:textId="77777777" w:rsidR="00A77631" w:rsidRPr="00A77631" w:rsidRDefault="00A77631" w:rsidP="00A77631">
            <w:pPr>
              <w:pStyle w:val="af3"/>
              <w:jc w:val="both"/>
              <w:rPr>
                <w:sz w:val="24"/>
                <w:szCs w:val="24"/>
              </w:rPr>
            </w:pPr>
            <w:r w:rsidRPr="00A77631">
              <w:rPr>
                <w:sz w:val="24"/>
                <w:szCs w:val="24"/>
              </w:rPr>
              <w:t>Сроки (периоды) оказания 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B2D43" w14:textId="77777777" w:rsidR="00A77631" w:rsidRPr="00A77631" w:rsidRDefault="00A77631" w:rsidP="00A77631">
            <w:pPr>
              <w:pStyle w:val="af3"/>
              <w:jc w:val="both"/>
              <w:rPr>
                <w:sz w:val="24"/>
                <w:szCs w:val="24"/>
                <w:lang w:val="ru-RU"/>
              </w:rPr>
            </w:pPr>
            <w:r w:rsidRPr="00A77631">
              <w:rPr>
                <w:sz w:val="24"/>
                <w:szCs w:val="24"/>
                <w:lang w:val="ru-RU"/>
              </w:rPr>
              <w:t xml:space="preserve">В течение 2026 года (с даты заключения договора до 31 декабря 2026 года) с возможностью продления. </w:t>
            </w:r>
          </w:p>
          <w:p w14:paraId="7B844E42" w14:textId="77777777" w:rsidR="00A77631" w:rsidRPr="00A77631" w:rsidRDefault="00A77631" w:rsidP="00A77631">
            <w:pPr>
              <w:pStyle w:val="af3"/>
              <w:jc w:val="both"/>
              <w:rPr>
                <w:sz w:val="24"/>
                <w:szCs w:val="24"/>
                <w:lang w:val="ru-RU"/>
              </w:rPr>
            </w:pPr>
          </w:p>
          <w:p w14:paraId="1DBB41E6" w14:textId="77777777" w:rsidR="00A77631" w:rsidRPr="00A77631" w:rsidRDefault="00A77631" w:rsidP="00A77631">
            <w:pPr>
              <w:pStyle w:val="af3"/>
              <w:jc w:val="both"/>
              <w:rPr>
                <w:sz w:val="24"/>
                <w:szCs w:val="24"/>
              </w:rPr>
            </w:pPr>
            <w:r w:rsidRPr="00A77631">
              <w:rPr>
                <w:sz w:val="24"/>
                <w:szCs w:val="24"/>
                <w:lang w:val="ru-RU"/>
              </w:rPr>
              <w:t>Периоды посещения работников:</w:t>
            </w:r>
          </w:p>
          <w:p w14:paraId="33DBDB37" w14:textId="77777777" w:rsidR="00A77631" w:rsidRPr="00A77631" w:rsidRDefault="00A77631" w:rsidP="00A77631">
            <w:pPr>
              <w:pStyle w:val="af3"/>
              <w:numPr>
                <w:ilvl w:val="0"/>
                <w:numId w:val="10"/>
              </w:numPr>
              <w:overflowPunct/>
              <w:autoSpaceDE/>
              <w:autoSpaceDN/>
              <w:adjustRightInd/>
              <w:jc w:val="both"/>
              <w:textAlignment w:val="auto"/>
              <w:rPr>
                <w:sz w:val="24"/>
                <w:szCs w:val="24"/>
                <w:lang w:val="ru-RU"/>
              </w:rPr>
            </w:pPr>
            <w:r w:rsidRPr="00A77631">
              <w:rPr>
                <w:sz w:val="24"/>
                <w:szCs w:val="24"/>
                <w:lang w:val="ru-RU"/>
              </w:rPr>
              <w:t>круглогодично;</w:t>
            </w:r>
          </w:p>
          <w:p w14:paraId="14758B79" w14:textId="77777777" w:rsidR="00A77631" w:rsidRPr="00A77631" w:rsidRDefault="00A77631" w:rsidP="00A77631">
            <w:pPr>
              <w:pStyle w:val="af3"/>
              <w:jc w:val="both"/>
              <w:rPr>
                <w:sz w:val="24"/>
                <w:szCs w:val="24"/>
                <w:lang w:val="ru-RU"/>
              </w:rPr>
            </w:pPr>
          </w:p>
          <w:p w14:paraId="7C746729" w14:textId="77777777" w:rsidR="00A77631" w:rsidRPr="00A77631" w:rsidRDefault="00A77631" w:rsidP="00A77631">
            <w:pPr>
              <w:pStyle w:val="af3"/>
              <w:jc w:val="both"/>
              <w:rPr>
                <w:sz w:val="24"/>
                <w:szCs w:val="24"/>
                <w:lang w:val="ru-RU"/>
              </w:rPr>
            </w:pPr>
            <w:r w:rsidRPr="00A77631">
              <w:rPr>
                <w:sz w:val="24"/>
                <w:szCs w:val="24"/>
                <w:lang w:val="ru-RU"/>
              </w:rPr>
              <w:t>Количество тренировок и турниров: 8 занятий в месяц по 2 часа в день, 2-3 раза проведение турниров в год.</w:t>
            </w:r>
          </w:p>
        </w:tc>
      </w:tr>
      <w:tr w:rsidR="00A77631" w:rsidRPr="00A77631" w14:paraId="049146EB" w14:textId="77777777" w:rsidTr="00237F63">
        <w:trPr>
          <w:trHeight w:val="478"/>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1533B1" w14:textId="77777777" w:rsidR="00A77631" w:rsidRPr="00A77631" w:rsidRDefault="00A77631" w:rsidP="00A77631">
            <w:pPr>
              <w:pStyle w:val="af3"/>
              <w:jc w:val="both"/>
              <w:rPr>
                <w:sz w:val="24"/>
                <w:szCs w:val="24"/>
              </w:rPr>
            </w:pPr>
            <w:r w:rsidRPr="00A77631">
              <w:rPr>
                <w:sz w:val="24"/>
                <w:szCs w:val="24"/>
              </w:rPr>
              <w:t>4</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CEC76" w14:textId="77777777" w:rsidR="00A77631" w:rsidRPr="00A77631" w:rsidRDefault="00A77631" w:rsidP="00A77631">
            <w:pPr>
              <w:pStyle w:val="af3"/>
              <w:jc w:val="both"/>
              <w:rPr>
                <w:sz w:val="24"/>
                <w:szCs w:val="24"/>
              </w:rPr>
            </w:pPr>
            <w:r w:rsidRPr="00A77631">
              <w:rPr>
                <w:sz w:val="24"/>
                <w:szCs w:val="24"/>
              </w:rPr>
              <w:t>Требования к поставщику</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83892" w14:textId="77777777" w:rsidR="00A77631" w:rsidRPr="00A77631" w:rsidRDefault="00A77631" w:rsidP="00A77631">
            <w:pPr>
              <w:pStyle w:val="af3"/>
              <w:jc w:val="both"/>
              <w:rPr>
                <w:sz w:val="24"/>
                <w:szCs w:val="24"/>
                <w:lang w:val="ru-RU"/>
              </w:rPr>
            </w:pPr>
            <w:r w:rsidRPr="00A77631">
              <w:rPr>
                <w:sz w:val="24"/>
                <w:szCs w:val="24"/>
                <w:lang w:val="ru-RU"/>
              </w:rPr>
              <w:t>Общие требования к объекту</w:t>
            </w:r>
          </w:p>
          <w:p w14:paraId="495EFA60"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Наличие официальной регистрации и права предоставления спортивных услуг.</w:t>
            </w:r>
          </w:p>
          <w:p w14:paraId="5BB81DB3"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Соответствие санитарным нормам и требованиям пожарной безопасности.</w:t>
            </w:r>
          </w:p>
          <w:p w14:paraId="41583A4A"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Исправное состояние инженерных систем (освещение, вентиляция, отопление — для крытых залов).</w:t>
            </w:r>
          </w:p>
          <w:p w14:paraId="70C0EFB0"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Доступность для работников (расположение, транспорт, парковка).</w:t>
            </w:r>
          </w:p>
          <w:p w14:paraId="34B825BB"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Зал должен быть расположен желательно вблизи офиса «Кумтор»</w:t>
            </w:r>
          </w:p>
          <w:p w14:paraId="178C34E7"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Комфортный температурный режим для занятий спортом (примерно +15…+20℃ зимой)</w:t>
            </w:r>
          </w:p>
          <w:p w14:paraId="78D63DB5" w14:textId="77777777" w:rsidR="00A77631" w:rsidRPr="00A77631" w:rsidRDefault="00A77631" w:rsidP="00A77631">
            <w:pPr>
              <w:pStyle w:val="af3"/>
              <w:jc w:val="both"/>
              <w:rPr>
                <w:sz w:val="24"/>
                <w:szCs w:val="24"/>
                <w:lang w:val="ru-RU"/>
              </w:rPr>
            </w:pPr>
            <w:r w:rsidRPr="00A77631">
              <w:rPr>
                <w:sz w:val="24"/>
                <w:szCs w:val="24"/>
                <w:lang w:val="ru-RU"/>
              </w:rPr>
              <w:t>Требования к оснащению:</w:t>
            </w:r>
          </w:p>
          <w:p w14:paraId="4E0A4702"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 xml:space="preserve">Игровая зона: - размеры площадки должны соответствовать международным стандартам футзала (40 м. в длину, 20 м. в ширину); - ворота (размер 3х2 м, глубина не менее 1 м, с безопасным креплением, сетка с ячейкой 10х10 см); - безопасное покрытие площадки (спортивный паркет с </w:t>
            </w:r>
            <w:r w:rsidRPr="00A77631">
              <w:rPr>
                <w:sz w:val="24"/>
                <w:szCs w:val="24"/>
                <w:lang w:val="ru-RU"/>
              </w:rPr>
              <w:lastRenderedPageBreak/>
              <w:t>амортизационным слоем, все вертикальные поверхности: стены, колоны, выступающие части конструкций должны быть оснащены удар поглощающими защитными матами); - площадка должны иметь исключительно фут зальную разметку, разметка должна включать обязательные элементы (центральный круг, штрафные площадки, точки 6 и 10 метрового ударов, угловые сектора, зоны замены); цвет разметок должен обеспечивать контраст с цветом спортивного паркета.</w:t>
            </w:r>
          </w:p>
          <w:p w14:paraId="7B52F41C"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Дополнительно — отсутствие в игровой зоне разметок для других видов спорта (желательно).</w:t>
            </w:r>
          </w:p>
          <w:p w14:paraId="386BD4F4" w14:textId="77777777" w:rsidR="00A77631" w:rsidRPr="00A77631" w:rsidRDefault="00A77631" w:rsidP="00A77631">
            <w:pPr>
              <w:pStyle w:val="af3"/>
              <w:ind w:left="720"/>
              <w:jc w:val="both"/>
              <w:rPr>
                <w:sz w:val="24"/>
                <w:szCs w:val="24"/>
                <w:lang w:val="ru-RU"/>
              </w:rPr>
            </w:pPr>
          </w:p>
          <w:p w14:paraId="1BD55502" w14:textId="77777777" w:rsidR="00A77631" w:rsidRPr="00A77631" w:rsidRDefault="00A77631" w:rsidP="00A77631">
            <w:pPr>
              <w:pStyle w:val="af3"/>
              <w:jc w:val="both"/>
              <w:rPr>
                <w:sz w:val="24"/>
                <w:szCs w:val="24"/>
                <w:lang w:val="ru-RU"/>
              </w:rPr>
            </w:pPr>
            <w:r w:rsidRPr="00A77631">
              <w:rPr>
                <w:sz w:val="24"/>
                <w:szCs w:val="24"/>
                <w:lang w:val="ru-RU"/>
              </w:rPr>
              <w:t>Требования к функциональным зонам и вспомогательным помещениям:</w:t>
            </w:r>
          </w:p>
          <w:p w14:paraId="622AE253"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Зрительский сектор: стационарные трибуны на не менее 300 посадочных мест, проектирование трибун под углом, обеспечивающим 100% видимость всей площадки;</w:t>
            </w:r>
          </w:p>
          <w:p w14:paraId="223977A0"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Командный блок: не менее 2 раздевалок с индивидуальными шкафчиками или вешалками, спортивными скамьями, дешевыми не менее 3 леек на одну раздевалку.</w:t>
            </w:r>
          </w:p>
          <w:p w14:paraId="11AEF711"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Судейский блок: отдельное помещение с ограниченным доступом, рабочим столом, стульями, индивидуальным шкафом для формы.</w:t>
            </w:r>
          </w:p>
          <w:p w14:paraId="0048F4A9"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Зона питания и сервис: отдельная входная зона для зрителей, пространство для зрителей и персонала, организованное по принципу самообслуживания или буфета, санузлы для зрителей, электронное табло.</w:t>
            </w:r>
          </w:p>
          <w:p w14:paraId="09DEB4B1" w14:textId="77777777" w:rsidR="00A77631" w:rsidRPr="00A77631" w:rsidRDefault="00A77631" w:rsidP="00A77631">
            <w:pPr>
              <w:pStyle w:val="af3"/>
              <w:jc w:val="both"/>
              <w:rPr>
                <w:sz w:val="24"/>
                <w:szCs w:val="24"/>
                <w:lang w:val="ru-RU"/>
              </w:rPr>
            </w:pPr>
            <w:r w:rsidRPr="00A77631">
              <w:rPr>
                <w:sz w:val="24"/>
                <w:szCs w:val="24"/>
                <w:lang w:val="ru-RU"/>
              </w:rPr>
              <w:t>Персонал</w:t>
            </w:r>
          </w:p>
          <w:p w14:paraId="3FC68DBE"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Наличие обслуживающего персонала (администратор, уборка).</w:t>
            </w:r>
          </w:p>
          <w:p w14:paraId="3F389705"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Возможность привлечения судей/инструкторов для организации игр.</w:t>
            </w:r>
          </w:p>
          <w:p w14:paraId="79065FAC"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Медицинское сопровождение (медкабинет, дежурный медработник или договор с медучреждением) приветствуется.</w:t>
            </w:r>
          </w:p>
        </w:tc>
      </w:tr>
      <w:tr w:rsidR="00A77631" w:rsidRPr="00A77631" w14:paraId="26147025" w14:textId="77777777" w:rsidTr="00237F63">
        <w:trPr>
          <w:trHeight w:val="9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5A5B8B" w14:textId="77777777" w:rsidR="00A77631" w:rsidRPr="00A77631" w:rsidRDefault="00A77631" w:rsidP="00A77631">
            <w:pPr>
              <w:pStyle w:val="af3"/>
              <w:jc w:val="both"/>
              <w:rPr>
                <w:sz w:val="24"/>
                <w:szCs w:val="24"/>
                <w:lang w:val="ru-RU"/>
              </w:rPr>
            </w:pPr>
            <w:r w:rsidRPr="00A77631">
              <w:rPr>
                <w:sz w:val="24"/>
                <w:szCs w:val="24"/>
              </w:rPr>
              <w:lastRenderedPageBreak/>
              <w:t>5</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6C9DA" w14:textId="77777777" w:rsidR="00A77631" w:rsidRPr="00A77631" w:rsidRDefault="00A77631" w:rsidP="00A77631">
            <w:pPr>
              <w:pStyle w:val="af3"/>
              <w:jc w:val="both"/>
              <w:rPr>
                <w:sz w:val="24"/>
                <w:szCs w:val="24"/>
                <w:lang w:val="ru-RU"/>
              </w:rPr>
            </w:pPr>
            <w:r w:rsidRPr="00A77631">
              <w:rPr>
                <w:sz w:val="24"/>
                <w:szCs w:val="24"/>
                <w:lang w:val="ru-RU"/>
              </w:rPr>
              <w:t>Требования по передаче заказчику документов</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A6851" w14:textId="77777777" w:rsidR="00A77631" w:rsidRPr="00A77631" w:rsidRDefault="00A77631" w:rsidP="00A77631">
            <w:pPr>
              <w:pStyle w:val="af3"/>
              <w:jc w:val="both"/>
              <w:rPr>
                <w:sz w:val="24"/>
                <w:szCs w:val="24"/>
                <w:lang w:val="ru-RU"/>
              </w:rPr>
            </w:pPr>
            <w:r w:rsidRPr="00A77631">
              <w:rPr>
                <w:sz w:val="24"/>
                <w:szCs w:val="24"/>
                <w:lang w:val="ru-RU"/>
              </w:rPr>
              <w:t>Наличие свидетельства юрлица /ИП или патента. Формирование счета на оплату /счет-фактуры (ЭСФ). Возможность ежемесячной отчётности по посещаемости работников.</w:t>
            </w:r>
          </w:p>
          <w:p w14:paraId="6EF0C723" w14:textId="77777777" w:rsidR="00A77631" w:rsidRPr="00A77631" w:rsidRDefault="00A77631" w:rsidP="00A77631">
            <w:pPr>
              <w:pStyle w:val="af3"/>
              <w:jc w:val="both"/>
              <w:rPr>
                <w:sz w:val="24"/>
                <w:szCs w:val="24"/>
                <w:lang w:val="ru-RU"/>
              </w:rPr>
            </w:pPr>
          </w:p>
        </w:tc>
      </w:tr>
      <w:tr w:rsidR="00A77631" w:rsidRPr="00A77631" w14:paraId="6A171E5F" w14:textId="77777777" w:rsidTr="00237F63">
        <w:trPr>
          <w:trHeight w:val="586"/>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1EFA9A" w14:textId="77777777" w:rsidR="00A77631" w:rsidRPr="00A77631" w:rsidRDefault="00A77631" w:rsidP="00A77631">
            <w:pPr>
              <w:pStyle w:val="af3"/>
              <w:jc w:val="both"/>
              <w:rPr>
                <w:sz w:val="24"/>
                <w:szCs w:val="24"/>
                <w:lang w:val="ru-RU"/>
              </w:rPr>
            </w:pPr>
            <w:r w:rsidRPr="00A77631">
              <w:rPr>
                <w:sz w:val="24"/>
                <w:szCs w:val="24"/>
                <w:lang w:val="ru-RU"/>
              </w:rPr>
              <w:t>7</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0EADE" w14:textId="77777777" w:rsidR="00A77631" w:rsidRPr="00A77631" w:rsidRDefault="00A77631" w:rsidP="00A77631">
            <w:pPr>
              <w:pStyle w:val="af3"/>
              <w:jc w:val="both"/>
              <w:rPr>
                <w:sz w:val="24"/>
                <w:szCs w:val="24"/>
                <w:lang w:val="ru-RU"/>
              </w:rPr>
            </w:pPr>
            <w:r w:rsidRPr="00A77631">
              <w:rPr>
                <w:sz w:val="24"/>
                <w:szCs w:val="24"/>
                <w:lang w:val="ru-RU"/>
              </w:rPr>
              <w:t>Порядок предоставления 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F297A" w14:textId="77777777" w:rsidR="00A77631" w:rsidRPr="00A77631" w:rsidRDefault="00A77631" w:rsidP="00A77631">
            <w:pPr>
              <w:jc w:val="both"/>
              <w:rPr>
                <w:color w:val="000000"/>
                <w:sz w:val="24"/>
                <w:szCs w:val="24"/>
                <w:u w:color="000000"/>
                <w:lang w:val="ru-RU"/>
                <w14:textOutline w14:w="0" w14:cap="flat" w14:cmpd="sng" w14:algn="ctr">
                  <w14:noFill/>
                  <w14:prstDash w14:val="solid"/>
                  <w14:bevel/>
                </w14:textOutline>
              </w:rPr>
            </w:pPr>
            <w:r w:rsidRPr="00A77631">
              <w:rPr>
                <w:color w:val="000000"/>
                <w:sz w:val="24"/>
                <w:szCs w:val="24"/>
                <w:u w:color="000000"/>
                <w:lang w:val="ru-RU"/>
                <w14:textOutline w14:w="0" w14:cap="flat" w14:cmpd="sng" w14:algn="ctr">
                  <w14:noFill/>
                  <w14:prstDash w14:val="solid"/>
                  <w14:bevel/>
                </w14:textOutline>
              </w:rPr>
              <w:t>В порядке и сроки, предусмотренные договором.</w:t>
            </w:r>
          </w:p>
          <w:p w14:paraId="50A71D90" w14:textId="77777777" w:rsidR="00A77631" w:rsidRPr="00A77631" w:rsidRDefault="00A77631" w:rsidP="00A77631">
            <w:pPr>
              <w:jc w:val="both"/>
              <w:rPr>
                <w:color w:val="000000"/>
                <w:sz w:val="24"/>
                <w:szCs w:val="24"/>
                <w:u w:color="000000"/>
                <w:lang w:val="ru-RU"/>
                <w14:textOutline w14:w="0" w14:cap="flat" w14:cmpd="sng" w14:algn="ctr">
                  <w14:noFill/>
                  <w14:prstDash w14:val="solid"/>
                  <w14:bevel/>
                </w14:textOutline>
              </w:rPr>
            </w:pPr>
          </w:p>
          <w:p w14:paraId="3625FAE6" w14:textId="77777777" w:rsidR="00A77631" w:rsidRPr="00A77631" w:rsidRDefault="00A77631" w:rsidP="00A77631">
            <w:pPr>
              <w:pStyle w:val="af3"/>
              <w:jc w:val="both"/>
              <w:rPr>
                <w:sz w:val="24"/>
                <w:szCs w:val="24"/>
                <w:lang w:val="ru-RU"/>
              </w:rPr>
            </w:pPr>
          </w:p>
        </w:tc>
      </w:tr>
    </w:tbl>
    <w:p w14:paraId="0155D732" w14:textId="77777777" w:rsidR="00F44DA0" w:rsidRPr="00A77631" w:rsidRDefault="00F44DA0" w:rsidP="00A77631">
      <w:pPr>
        <w:tabs>
          <w:tab w:val="left" w:pos="7875"/>
        </w:tabs>
        <w:contextualSpacing/>
        <w:rPr>
          <w:rFonts w:ascii="Times New Roman" w:hAnsi="Times New Roman" w:cs="Times New Roman"/>
          <w:lang w:val="ru-RU"/>
        </w:rPr>
      </w:pPr>
    </w:p>
    <w:p w14:paraId="43164174" w14:textId="77777777" w:rsidR="00F44DA0" w:rsidRDefault="00F44DA0" w:rsidP="00FC77AD">
      <w:pPr>
        <w:tabs>
          <w:tab w:val="left" w:pos="7875"/>
        </w:tabs>
        <w:ind w:left="75"/>
        <w:contextualSpacing/>
        <w:rPr>
          <w:rFonts w:ascii="Times New Roman" w:hAnsi="Times New Roman" w:cs="Times New Roman"/>
        </w:rPr>
      </w:pPr>
    </w:p>
    <w:p w14:paraId="0B99A488" w14:textId="77777777" w:rsidR="00F44DA0" w:rsidRDefault="00F44DA0" w:rsidP="00FC77AD">
      <w:pPr>
        <w:tabs>
          <w:tab w:val="left" w:pos="7875"/>
        </w:tabs>
        <w:ind w:left="75"/>
        <w:contextualSpacing/>
        <w:rPr>
          <w:rFonts w:ascii="Times New Roman" w:hAnsi="Times New Roman" w:cs="Times New Roman"/>
        </w:rPr>
      </w:pPr>
    </w:p>
    <w:p w14:paraId="45313427" w14:textId="77777777" w:rsidR="00F44DA0" w:rsidRDefault="00F44DA0" w:rsidP="00FC77AD">
      <w:pPr>
        <w:tabs>
          <w:tab w:val="left" w:pos="7875"/>
        </w:tabs>
        <w:ind w:left="75"/>
        <w:contextualSpacing/>
        <w:rPr>
          <w:rFonts w:ascii="Times New Roman" w:hAnsi="Times New Roman" w:cs="Times New Roman"/>
        </w:rPr>
      </w:pPr>
    </w:p>
    <w:p w14:paraId="2A2CDDB1" w14:textId="77777777" w:rsidR="00F44DA0" w:rsidRDefault="00F44DA0" w:rsidP="00FC77AD">
      <w:pPr>
        <w:tabs>
          <w:tab w:val="left" w:pos="7875"/>
        </w:tabs>
        <w:ind w:left="75"/>
        <w:contextualSpacing/>
        <w:rPr>
          <w:rFonts w:ascii="Times New Roman" w:hAnsi="Times New Roman" w:cs="Times New Roman"/>
        </w:rPr>
      </w:pPr>
    </w:p>
    <w:p w14:paraId="680DDC36" w14:textId="7DB672E5" w:rsidR="00010EB5" w:rsidRDefault="00F44DA0" w:rsidP="00FC77AD">
      <w:pPr>
        <w:tabs>
          <w:tab w:val="left" w:pos="7875"/>
        </w:tabs>
        <w:ind w:left="75"/>
        <w:contextualSpacing/>
        <w:rPr>
          <w:rFonts w:ascii="Times New Roman" w:hAnsi="Times New Roman" w:cs="Times New Roman"/>
        </w:rPr>
      </w:pPr>
      <w:r>
        <w:rPr>
          <w:rFonts w:ascii="Times New Roman" w:hAnsi="Times New Roman" w:cs="Times New Roman"/>
        </w:rPr>
        <w:t xml:space="preserve"> </w:t>
      </w:r>
      <w:r w:rsidR="00010EB5" w:rsidRPr="00010EB5">
        <w:rPr>
          <w:rFonts w:ascii="Times New Roman" w:hAnsi="Times New Roman" w:cs="Times New Roman"/>
          <w:b/>
          <w:bCs/>
        </w:rPr>
        <w:t xml:space="preserve">8-тиркеме </w:t>
      </w:r>
    </w:p>
    <w:p w14:paraId="0F7250BB" w14:textId="77777777" w:rsidR="00E850EC" w:rsidRDefault="00E850EC" w:rsidP="00E850EC">
      <w:pPr>
        <w:rPr>
          <w:rFonts w:ascii="Times New Roman" w:hAnsi="Times New Roman" w:cs="Times New Roman"/>
        </w:rPr>
      </w:pPr>
    </w:p>
    <w:tbl>
      <w:tblPr>
        <w:tblStyle w:val="11"/>
        <w:tblW w:w="1105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4225"/>
        <w:gridCol w:w="3596"/>
      </w:tblGrid>
      <w:tr w:rsidR="00E850EC" w:rsidRPr="00E850EC" w14:paraId="49C5D8DC" w14:textId="77777777" w:rsidTr="00237F63">
        <w:tc>
          <w:tcPr>
            <w:tcW w:w="3230" w:type="dxa"/>
          </w:tcPr>
          <w:p w14:paraId="2CB978B3" w14:textId="77777777" w:rsidR="00E850EC" w:rsidRPr="00E850EC" w:rsidRDefault="00E850EC" w:rsidP="00E850EC">
            <w:pPr>
              <w:ind w:right="4"/>
              <w:contextualSpacing/>
              <w:jc w:val="both"/>
              <w:rPr>
                <w:rFonts w:ascii="Times New Roman" w:eastAsia="Calibri" w:hAnsi="Times New Roman" w:cs="Times New Roman"/>
                <w:b/>
                <w:color w:val="000000"/>
              </w:rPr>
            </w:pPr>
            <w:r w:rsidRPr="00E850EC">
              <w:rPr>
                <w:rFonts w:ascii="Times New Roman" w:eastAsia="Calibri" w:hAnsi="Times New Roman" w:cs="Times New Roman"/>
                <w:noProof/>
                <w:color w:val="000000"/>
                <w:lang w:val="ru-RU" w:eastAsia="ru-RU"/>
              </w:rPr>
              <w:drawing>
                <wp:inline distT="0" distB="0" distL="0" distR="0" wp14:anchorId="6821228B" wp14:editId="5A372F5F">
                  <wp:extent cx="800100" cy="717481"/>
                  <wp:effectExtent l="0" t="0" r="0" b="6985"/>
                  <wp:docPr id="2" name="Picture 1">
                    <a:extLst xmlns:a="http://schemas.openxmlformats.org/drawingml/2006/main">
                      <a:ext uri="{FF2B5EF4-FFF2-40B4-BE49-F238E27FC236}">
                        <a16:creationId xmlns:a16="http://schemas.microsoft.com/office/drawing/2014/main" id="{F1560EEA-A4BD-4268-8172-AB4EE01A0A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1560EEA-A4BD-4268-8172-AB4EE01A0A88}"/>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717481"/>
                          </a:xfrm>
                          <a:prstGeom prst="rect">
                            <a:avLst/>
                          </a:prstGeom>
                        </pic:spPr>
                      </pic:pic>
                    </a:graphicData>
                  </a:graphic>
                </wp:inline>
              </w:drawing>
            </w:r>
          </w:p>
        </w:tc>
        <w:tc>
          <w:tcPr>
            <w:tcW w:w="4225" w:type="dxa"/>
          </w:tcPr>
          <w:p w14:paraId="62584098" w14:textId="77777777" w:rsidR="00E850EC" w:rsidRPr="00E850EC" w:rsidRDefault="00E850EC" w:rsidP="00E850EC">
            <w:pPr>
              <w:ind w:left="10" w:right="1" w:hanging="10"/>
              <w:contextualSpacing/>
              <w:jc w:val="both"/>
              <w:rPr>
                <w:rFonts w:ascii="Times New Roman" w:eastAsia="Calibri" w:hAnsi="Times New Roman" w:cs="Times New Roman"/>
                <w:b/>
                <w:color w:val="000000"/>
              </w:rPr>
            </w:pPr>
          </w:p>
          <w:p w14:paraId="6EB2F1B0" w14:textId="77777777" w:rsidR="00E850EC" w:rsidRPr="00E850EC" w:rsidRDefault="00E850EC" w:rsidP="00E850EC">
            <w:pPr>
              <w:ind w:left="10" w:right="1" w:hanging="10"/>
              <w:contextualSpacing/>
              <w:jc w:val="center"/>
              <w:rPr>
                <w:rFonts w:ascii="Times New Roman" w:eastAsia="Calibri" w:hAnsi="Times New Roman" w:cs="Times New Roman"/>
                <w:b/>
                <w:color w:val="000000"/>
              </w:rPr>
            </w:pPr>
            <w:r w:rsidRPr="00E850EC">
              <w:rPr>
                <w:rFonts w:ascii="Times New Roman" w:eastAsia="Calibri" w:hAnsi="Times New Roman" w:cs="Times New Roman"/>
                <w:b/>
                <w:color w:val="000000"/>
              </w:rPr>
              <w:t>Кумтөр Голд Компани</w:t>
            </w:r>
          </w:p>
          <w:p w14:paraId="61EEF169" w14:textId="77777777" w:rsidR="00E850EC" w:rsidRPr="00E850EC" w:rsidRDefault="00E850EC" w:rsidP="00E850EC">
            <w:pPr>
              <w:ind w:left="10" w:right="1" w:hanging="10"/>
              <w:contextualSpacing/>
              <w:jc w:val="center"/>
              <w:rPr>
                <w:rFonts w:ascii="Times New Roman" w:eastAsia="Calibri" w:hAnsi="Times New Roman" w:cs="Times New Roman"/>
                <w:b/>
                <w:color w:val="000000"/>
              </w:rPr>
            </w:pPr>
            <w:r w:rsidRPr="00E850EC">
              <w:rPr>
                <w:rFonts w:ascii="Times New Roman" w:eastAsia="Calibri" w:hAnsi="Times New Roman" w:cs="Times New Roman"/>
                <w:b/>
                <w:color w:val="000000"/>
              </w:rPr>
              <w:t>Ишенимдүүлүктү текшерүү үчүн жеткирүүчүнүн анкетасы</w:t>
            </w:r>
          </w:p>
          <w:p w14:paraId="26B02861" w14:textId="77777777" w:rsidR="00E850EC" w:rsidRPr="00E850EC" w:rsidRDefault="00E850EC" w:rsidP="00E850EC">
            <w:pPr>
              <w:ind w:left="10" w:right="1" w:hanging="10"/>
              <w:contextualSpacing/>
              <w:jc w:val="center"/>
              <w:rPr>
                <w:rFonts w:ascii="Times New Roman" w:eastAsia="Calibri" w:hAnsi="Times New Roman" w:cs="Times New Roman"/>
                <w:color w:val="000000"/>
              </w:rPr>
            </w:pPr>
          </w:p>
        </w:tc>
        <w:tc>
          <w:tcPr>
            <w:tcW w:w="3596" w:type="dxa"/>
          </w:tcPr>
          <w:p w14:paraId="4F09E5E8" w14:textId="77777777" w:rsidR="00E850EC" w:rsidRPr="00E850EC" w:rsidRDefault="00E850EC" w:rsidP="00E850EC">
            <w:pPr>
              <w:ind w:right="114"/>
              <w:contextualSpacing/>
              <w:jc w:val="right"/>
              <w:rPr>
                <w:rFonts w:ascii="Times New Roman" w:eastAsia="Calibri" w:hAnsi="Times New Roman" w:cs="Times New Roman"/>
                <w:b/>
                <w:color w:val="000000"/>
              </w:rPr>
            </w:pPr>
          </w:p>
        </w:tc>
      </w:tr>
    </w:tbl>
    <w:p w14:paraId="461D591F" w14:textId="77777777" w:rsidR="00E850EC" w:rsidRPr="00E850EC" w:rsidRDefault="00E850EC" w:rsidP="00E850EC">
      <w:pPr>
        <w:spacing w:after="0" w:line="240" w:lineRule="auto"/>
        <w:ind w:left="-3" w:right="-10" w:hanging="1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ЖАК «Кумтөр Голд Компани» (КГК) паракорчулуктун жана коррупциянын эч кандай түрүн кабыл албайт. Суроолорго жооптор толук жана чынчыл болушу керек. Потенциалдуу контрагенттер үчүн бул анкетаны толтуруу эч кандай түрдө KGC менен ишкердик мамилелерди түзүү катары чечмеленбеши керек.   </w:t>
      </w:r>
    </w:p>
    <w:p w14:paraId="6EF0D4FF" w14:textId="77777777" w:rsidR="00E850EC" w:rsidRPr="00E850EC" w:rsidRDefault="00E850EC" w:rsidP="00E850EC">
      <w:pPr>
        <w:spacing w:after="0" w:line="240" w:lineRule="auto"/>
        <w:ind w:left="3"/>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 </w:t>
      </w:r>
    </w:p>
    <w:p w14:paraId="28283991" w14:textId="77777777" w:rsidR="00E850EC" w:rsidRPr="00E850EC" w:rsidRDefault="00E850EC" w:rsidP="00E850EC">
      <w:pPr>
        <w:spacing w:after="0" w:line="240" w:lineRule="auto"/>
        <w:ind w:left="2"/>
        <w:jc w:val="both"/>
        <w:rPr>
          <w:rFonts w:ascii="Times New Roman" w:eastAsia="Calibri" w:hAnsi="Times New Roman" w:cs="Times New Roman"/>
          <w:b/>
          <w:color w:val="000000"/>
          <w:kern w:val="0"/>
          <w:sz w:val="22"/>
          <w:szCs w:val="22"/>
          <w14:ligatures w14:val="none"/>
        </w:rPr>
      </w:pPr>
      <w:r w:rsidRPr="00E850EC">
        <w:rPr>
          <w:rFonts w:ascii="Times New Roman" w:eastAsia="Calibri" w:hAnsi="Times New Roman" w:cs="Times New Roman"/>
          <w:b/>
          <w:color w:val="000000"/>
          <w:kern w:val="0"/>
          <w:sz w:val="22"/>
          <w:szCs w:val="22"/>
          <w14:ligatures w14:val="none"/>
        </w:rPr>
        <w:t xml:space="preserve">Көрсөтмөлөр </w:t>
      </w:r>
    </w:p>
    <w:p w14:paraId="2A353E21"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Анкетадагы бардык суроолорго жооптор берилиши керек, эгер суроо колдонулбаса, «колдонулбайт» деп көрсөтүңүз. Кээ бир суроолорго жооптор жөн гана оң же терс ("Da» же «Жок") формада болушу мүмкүн. Эгерде сиз жоопто «Башка» деп белгилесеңиз, түшүндүрмө бериңиз. Эгер жооп берүү үчүн бөлүнгөн жер жетишсиз болсо, жообуңузду кошумча бетке тиркеңиз. Анкетаны толтуруу боюнча суроолоруңуз болсо, бул анкетаны берген адам менен байланышыңыз.   </w:t>
      </w:r>
    </w:p>
    <w:p w14:paraId="579D3248" w14:textId="77777777" w:rsidR="00E850EC" w:rsidRPr="00E850EC" w:rsidRDefault="00E850EC" w:rsidP="00E850EC">
      <w:pPr>
        <w:spacing w:after="0" w:line="240" w:lineRule="auto"/>
        <w:ind w:left="2"/>
        <w:jc w:val="both"/>
        <w:rPr>
          <w:rFonts w:ascii="Times New Roman" w:eastAsia="Calibri" w:hAnsi="Times New Roman" w:cs="Times New Roman"/>
          <w:b/>
          <w:color w:val="000000"/>
          <w:kern w:val="0"/>
          <w:sz w:val="22"/>
          <w:szCs w:val="22"/>
          <w14:ligatures w14:val="none"/>
        </w:rPr>
      </w:pPr>
    </w:p>
    <w:p w14:paraId="449EDA22"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Бул анкетаны толтуруу КГК сиз менен ишкердик мамилелерге кирүү же түзүлгөн ишкердик мамилелерди улантуу мүмкүнчүлүгүн карап жаткандыгына байланыштуу зарыл. Сиз берген жана зарыл болгон учурда үчүнчү жактардан жана башка булактардан алынган маалымат сиздин же сиздин уюмуңуздун КГКнын ишенимдүүлүгүнө карата талаптарына шайкештигин аныктоо максатында гана колдонулат. Эгерде КГК менен сиздин бизнес мамилелериңиз түзүлсө, эгерде бул анкетаны толтургандан кийин сиз мурда берген жоопторго таасир эте турган же өзгөртө турган жагдайлар келип чыкса же бул анкетага берилген жоопторго тактоону же толуктоолорду талап кылышы мүмкүн болсо, сиз бул тууралуу билдирүүңүз керек. KGCдеги бизнес байланышыңыз. Анкетада сиз/сиздин атынан маалымат берүүгө ыйгарым укуктуу уюм Арыз ээси деп аталышы мүмкүн.</w:t>
      </w:r>
    </w:p>
    <w:p w14:paraId="1D232C5C"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14:ligatures w14:val="none"/>
        </w:rPr>
      </w:pPr>
    </w:p>
    <w:p w14:paraId="69698F60"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Өтүнмө ээсинин ишинин түрүнө колдонулушуна жараша бул анкетага төмөнкү документтер тиркелүүгө тийиш:</w:t>
      </w:r>
    </w:p>
    <w:p w14:paraId="11AE3A6F"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бардык өзгөртүүлөр жана толуктоолор менен уюштуруу документтери (уставы);</w:t>
      </w:r>
    </w:p>
    <w:p w14:paraId="64045EA8"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компанияны каттоо жөнүндө ырастоочу документ (юридикалык жактардын бирдиктүү мамлекеттик реестринен көчүрмө, берилген күнгө чейин бир айдан ашык эмес берилген, мамлекеттик каттоо же кайра каттоо жөнүндө күбөлүк);</w:t>
      </w:r>
    </w:p>
    <w:p w14:paraId="16B044ED"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адамдын келишимдерге кол коюу укугун ырастоочу документ (протокол, буйрук, ишеним кат же башка тастыктоочу документ);</w:t>
      </w:r>
    </w:p>
    <w:p w14:paraId="0350EF2D"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салыктык каттоо жөнүндө күбөлүк;</w:t>
      </w:r>
    </w:p>
    <w:p w14:paraId="52F431DE"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салык органдарынан карыздын жоктугу жөнүндө маалымкат;</w:t>
      </w:r>
    </w:p>
    <w:p w14:paraId="7D29E50B"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паспорт, патент, социалдык камсыздандыруу полиси (жеке ишкерлер үчүн жана жеке адамдарга тиешелүү жерде);</w:t>
      </w:r>
    </w:p>
    <w:p w14:paraId="4B44CE35"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иштин түрлөрүнө уруксаттардын (лицензиялардын, уруксаттардын) көчүрмөлөрү. </w:t>
      </w:r>
    </w:p>
    <w:p w14:paraId="29A7A0CB"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14:ligatures w14:val="none"/>
        </w:rPr>
      </w:pPr>
    </w:p>
    <w:p w14:paraId="1ED067E9" w14:textId="77777777" w:rsidR="00E850EC" w:rsidRPr="00E850EC" w:rsidRDefault="00E850EC" w:rsidP="00CF6507">
      <w:pPr>
        <w:numPr>
          <w:ilvl w:val="0"/>
          <w:numId w:val="15"/>
        </w:numPr>
        <w:spacing w:after="0" w:line="240" w:lineRule="auto"/>
        <w:ind w:left="360" w:right="2"/>
        <w:contextualSpacing/>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Толук аты-жөнү ___________________________________________________________________________</w:t>
      </w:r>
    </w:p>
    <w:p w14:paraId="3C2F1928"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Негизделген датасы жана/же перерегистрации_____________________________________________________________</w:t>
      </w:r>
    </w:p>
    <w:p w14:paraId="75E4E041"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lastRenderedPageBreak/>
        <w:t>Каттоо номери/Иш жүргүзүүгө лицензиянын аталышы жана номери ______________________________________________________________________________________________</w:t>
      </w:r>
    </w:p>
    <w:p w14:paraId="687C1DD0"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Сунушталган бизнести жүргүзүү үчүн колдонулган башка компания аттары же мурунку аталыштар _______________________________________________________________________________________</w:t>
      </w:r>
    </w:p>
    <w:p w14:paraId="7C90ACAB"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Кызматкерлердин саны ________________________________________________________________________</w:t>
      </w:r>
    </w:p>
    <w:p w14:paraId="553D22D7"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Өтүнмө ээси IP □ болобу, Өнөктөштүк/өнөктөштүк □, Юридикалык жак □, башка □ ______________________________________________________________________________________________</w:t>
      </w:r>
    </w:p>
    <w:p w14:paraId="256E82BA"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Директорлор кеңешинин мүчөлөрүнүн, арыз берүүчү компаниянын же арыз ээсинин (анын ичинде акциялардын контролдук пакетине ээ болгондордун) акционерлерин, ээлерин жана негизги акционерлерин контролдоочу директорлор кеңешинин мүчөлөрүнүн фамилияларын, фамилияларын, атасынын атын жана тиешелүү формаларын жана ээлик кылуу/катышууларын тизмектеңиз. компаниянын башка ээлери, директорлор кеңешинин мүчөлөрү, аткаруу органынын мүчөлөрү (башкарманын мүчөлөрү, директорлор ж.б.), Байкоочу кеңештин байкоочу/контролдоо органынын мүчөлөрү, Текшерүү комиссиясы ж.б.)</w:t>
      </w:r>
    </w:p>
    <w:p w14:paraId="1B99CD46" w14:textId="77777777" w:rsidR="00E850EC" w:rsidRPr="00E850EC" w:rsidRDefault="00E850EC" w:rsidP="00E850EC">
      <w:pPr>
        <w:spacing w:after="0" w:line="240" w:lineRule="auto"/>
        <w:ind w:left="12" w:firstLine="348"/>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______________________________________________________________________________________________</w:t>
      </w:r>
    </w:p>
    <w:p w14:paraId="7664B6A4" w14:textId="77777777" w:rsidR="00E850EC" w:rsidRPr="00E850EC" w:rsidRDefault="00E850EC" w:rsidP="00E850EC">
      <w:pPr>
        <w:spacing w:after="0" w:line="240" w:lineRule="auto"/>
        <w:ind w:left="360"/>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____________________________________________________________________________________________________________________________________________________________________________________________ </w:t>
      </w:r>
    </w:p>
    <w:p w14:paraId="10BFA4F9"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Сиз же жогоруда 7-пунктта көрсөтүлгөн адамдардын бири Өкмөттө, анын ичинде Кыргыз Республикасынын мамлекеттик кызматында кызмат ордун ээледиңизби? Бул суроо ошондой эле сиздин жакын үй-бүлө мүчөлөрүңүзгө жана үй-бүлө мүчөлөрүңүзгө, 7-пунктта айтылган бардык адамдарга (күйөөсү, аялы, агасы, эжеси, балдары) тиешелүү жана тиешелүү _________________________________________________________________________________________ ______________________________________________________________________________________________</w:t>
      </w:r>
    </w:p>
    <w:p w14:paraId="23288D72"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Сиз же 7 жана 8-пункттарда көрсөтүлгөн адамдардын бири КГК (КГКнын кызматкерлери, консультанттар, подрядчылар, кардарлар) менен ишкердик же эмгектик мамиледе болгонсузбу же КГКнын кызматкерлери жана кызматкерлери менен үй-бүлөлүк байланыштарыңыз болгонбу? Ооба болсо, FIO жана байланыштын түрүн көрсөтүңүз____________________________________</w:t>
      </w:r>
    </w:p>
    <w:p w14:paraId="65C70F9A" w14:textId="77777777" w:rsidR="00E850EC" w:rsidRPr="00E850EC" w:rsidRDefault="00E850EC" w:rsidP="00E850EC">
      <w:pPr>
        <w:spacing w:after="0" w:line="240" w:lineRule="auto"/>
        <w:ind w:firstLine="360"/>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______________________________________________________________________________________________</w:t>
      </w:r>
    </w:p>
    <w:p w14:paraId="20AE61D6"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Өтүнмө ээсин КГК үчүн товарларды, кызматтарды жана жумуштарды жеткирүүчү катары тартууга тыюу салган же чектеген кандайдыр бир мыйзамдуу чектөөлөр же потенциалдуу кызыкчылыктардын кагылышуусу барбы? Ооба болсо, сураныч укажите____________________________________________________________________________</w:t>
      </w:r>
    </w:p>
    <w:p w14:paraId="5CEC0EE1" w14:textId="77777777" w:rsidR="00E850EC" w:rsidRPr="00E850EC" w:rsidRDefault="00E850EC" w:rsidP="00E850EC">
      <w:pPr>
        <w:spacing w:after="0" w:line="240" w:lineRule="auto"/>
        <w:ind w:left="36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 </w:t>
      </w:r>
    </w:p>
    <w:p w14:paraId="6703BA28" w14:textId="77777777" w:rsidR="00E850EC" w:rsidRPr="00E850EC" w:rsidRDefault="00E850EC" w:rsidP="00E850EC">
      <w:pPr>
        <w:spacing w:after="0" w:line="240" w:lineRule="auto"/>
        <w:ind w:left="360" w:hanging="1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______________________________________________________________________________________________</w:t>
      </w:r>
    </w:p>
    <w:tbl>
      <w:tblPr>
        <w:tblStyle w:val="TableGrid"/>
        <w:tblpPr w:leftFromText="180" w:rightFromText="180" w:vertAnchor="text" w:horzAnchor="margin" w:tblpXSpec="center" w:tblpY="384"/>
        <w:tblW w:w="10350" w:type="dxa"/>
        <w:tblInd w:w="0" w:type="dxa"/>
        <w:tblCellMar>
          <w:top w:w="45" w:type="dxa"/>
          <w:left w:w="106" w:type="dxa"/>
          <w:right w:w="115" w:type="dxa"/>
        </w:tblCellMar>
        <w:tblLook w:val="04A0" w:firstRow="1" w:lastRow="0" w:firstColumn="1" w:lastColumn="0" w:noHBand="0" w:noVBand="1"/>
      </w:tblPr>
      <w:tblGrid>
        <w:gridCol w:w="4449"/>
        <w:gridCol w:w="1475"/>
        <w:gridCol w:w="1474"/>
        <w:gridCol w:w="1476"/>
        <w:gridCol w:w="1476"/>
      </w:tblGrid>
      <w:tr w:rsidR="00E850EC" w:rsidRPr="00E850EC" w14:paraId="0AC3A76C" w14:textId="77777777" w:rsidTr="00E850EC">
        <w:trPr>
          <w:trHeight w:val="254"/>
        </w:trPr>
        <w:tc>
          <w:tcPr>
            <w:tcW w:w="1649" w:type="dxa"/>
            <w:tcBorders>
              <w:top w:val="single" w:sz="4" w:space="0" w:color="000000"/>
              <w:left w:val="single" w:sz="4" w:space="0" w:color="000000"/>
              <w:bottom w:val="single" w:sz="4" w:space="0" w:color="000000"/>
              <w:right w:val="single" w:sz="4" w:space="0" w:color="000000"/>
            </w:tcBorders>
            <w:vAlign w:val="center"/>
          </w:tcPr>
          <w:p w14:paraId="6A9B695E" w14:textId="77777777" w:rsidR="00E850EC" w:rsidRPr="00E850EC" w:rsidRDefault="00E850EC" w:rsidP="00E850EC">
            <w:pPr>
              <w:ind w:left="2"/>
              <w:jc w:val="center"/>
              <w:rPr>
                <w:rFonts w:ascii="Times New Roman" w:eastAsia="Calibri" w:hAnsi="Times New Roman" w:cs="Times New Roman"/>
                <w:color w:val="000000"/>
              </w:rPr>
            </w:pPr>
          </w:p>
        </w:tc>
        <w:tc>
          <w:tcPr>
            <w:tcW w:w="2175" w:type="dxa"/>
            <w:tcBorders>
              <w:top w:val="single" w:sz="4" w:space="0" w:color="000000"/>
              <w:left w:val="single" w:sz="4" w:space="0" w:color="000000"/>
              <w:bottom w:val="single" w:sz="4" w:space="0" w:color="000000"/>
              <w:right w:val="single" w:sz="4" w:space="0" w:color="000000"/>
            </w:tcBorders>
            <w:vAlign w:val="center"/>
          </w:tcPr>
          <w:p w14:paraId="6726320F" w14:textId="77777777" w:rsidR="00E850EC" w:rsidRPr="00E850EC" w:rsidRDefault="00E850EC" w:rsidP="00E850EC">
            <w:pPr>
              <w:ind w:left="7"/>
              <w:jc w:val="center"/>
              <w:rPr>
                <w:rFonts w:ascii="Times New Roman" w:eastAsia="Calibri" w:hAnsi="Times New Roman" w:cs="Times New Roman"/>
                <w:color w:val="000000"/>
              </w:rPr>
            </w:pPr>
            <w:r w:rsidRPr="00E850EC">
              <w:rPr>
                <w:rFonts w:ascii="Times New Roman" w:eastAsia="Calibri" w:hAnsi="Times New Roman" w:cs="Times New Roman"/>
                <w:color w:val="000000"/>
              </w:rPr>
              <w:t>1</w:t>
            </w:r>
          </w:p>
        </w:tc>
        <w:tc>
          <w:tcPr>
            <w:tcW w:w="2175" w:type="dxa"/>
            <w:tcBorders>
              <w:top w:val="single" w:sz="4" w:space="0" w:color="000000"/>
              <w:left w:val="single" w:sz="4" w:space="0" w:color="000000"/>
              <w:bottom w:val="single" w:sz="4" w:space="0" w:color="000000"/>
              <w:right w:val="single" w:sz="4" w:space="0" w:color="000000"/>
            </w:tcBorders>
            <w:vAlign w:val="center"/>
          </w:tcPr>
          <w:p w14:paraId="3F5B4D67" w14:textId="77777777" w:rsidR="00E850EC" w:rsidRPr="00E850EC" w:rsidRDefault="00E850EC" w:rsidP="00E850EC">
            <w:pPr>
              <w:ind w:left="3"/>
              <w:jc w:val="center"/>
              <w:rPr>
                <w:rFonts w:ascii="Times New Roman" w:eastAsia="Calibri" w:hAnsi="Times New Roman" w:cs="Times New Roman"/>
                <w:color w:val="000000"/>
              </w:rPr>
            </w:pPr>
            <w:r w:rsidRPr="00E850EC">
              <w:rPr>
                <w:rFonts w:ascii="Times New Roman" w:eastAsia="Calibri" w:hAnsi="Times New Roman" w:cs="Times New Roman"/>
                <w:color w:val="000000"/>
              </w:rPr>
              <w:t>2</w:t>
            </w:r>
          </w:p>
        </w:tc>
        <w:tc>
          <w:tcPr>
            <w:tcW w:w="2175" w:type="dxa"/>
            <w:tcBorders>
              <w:top w:val="single" w:sz="4" w:space="0" w:color="000000"/>
              <w:left w:val="single" w:sz="4" w:space="0" w:color="000000"/>
              <w:bottom w:val="single" w:sz="4" w:space="0" w:color="000000"/>
              <w:right w:val="single" w:sz="4" w:space="0" w:color="000000"/>
            </w:tcBorders>
            <w:vAlign w:val="center"/>
          </w:tcPr>
          <w:p w14:paraId="2CB54E19" w14:textId="77777777" w:rsidR="00E850EC" w:rsidRPr="00E850EC" w:rsidRDefault="00E850EC" w:rsidP="00E850EC">
            <w:pPr>
              <w:ind w:left="7"/>
              <w:jc w:val="center"/>
              <w:rPr>
                <w:rFonts w:ascii="Times New Roman" w:eastAsia="Calibri" w:hAnsi="Times New Roman" w:cs="Times New Roman"/>
                <w:color w:val="000000"/>
              </w:rPr>
            </w:pPr>
            <w:r w:rsidRPr="00E850EC">
              <w:rPr>
                <w:rFonts w:ascii="Times New Roman" w:eastAsia="Calibri" w:hAnsi="Times New Roman" w:cs="Times New Roman"/>
                <w:color w:val="000000"/>
              </w:rPr>
              <w:t>3</w:t>
            </w:r>
          </w:p>
        </w:tc>
        <w:tc>
          <w:tcPr>
            <w:tcW w:w="2176" w:type="dxa"/>
            <w:tcBorders>
              <w:top w:val="single" w:sz="4" w:space="0" w:color="000000"/>
              <w:left w:val="single" w:sz="4" w:space="0" w:color="000000"/>
              <w:bottom w:val="single" w:sz="4" w:space="0" w:color="000000"/>
              <w:right w:val="single" w:sz="4" w:space="0" w:color="000000"/>
            </w:tcBorders>
            <w:vAlign w:val="center"/>
          </w:tcPr>
          <w:p w14:paraId="4281DB37" w14:textId="77777777" w:rsidR="00E850EC" w:rsidRPr="00E850EC" w:rsidRDefault="00E850EC" w:rsidP="00E850EC">
            <w:pPr>
              <w:ind w:left="7"/>
              <w:jc w:val="center"/>
              <w:rPr>
                <w:rFonts w:ascii="Times New Roman" w:eastAsia="Calibri" w:hAnsi="Times New Roman" w:cs="Times New Roman"/>
                <w:color w:val="000000"/>
              </w:rPr>
            </w:pPr>
            <w:r w:rsidRPr="00E850EC">
              <w:rPr>
                <w:rFonts w:ascii="Times New Roman" w:eastAsia="Calibri" w:hAnsi="Times New Roman" w:cs="Times New Roman"/>
                <w:color w:val="000000"/>
              </w:rPr>
              <w:t>4</w:t>
            </w:r>
          </w:p>
        </w:tc>
      </w:tr>
      <w:tr w:rsidR="00E850EC" w:rsidRPr="00E850EC" w14:paraId="0C38F3FE" w14:textId="77777777" w:rsidTr="00E850EC">
        <w:trPr>
          <w:trHeight w:val="252"/>
        </w:trPr>
        <w:tc>
          <w:tcPr>
            <w:tcW w:w="1649" w:type="dxa"/>
            <w:tcBorders>
              <w:top w:val="single" w:sz="4" w:space="0" w:color="000000"/>
              <w:left w:val="single" w:sz="4" w:space="0" w:color="000000"/>
              <w:bottom w:val="single" w:sz="4" w:space="0" w:color="000000"/>
              <w:right w:val="single" w:sz="4" w:space="0" w:color="000000"/>
            </w:tcBorders>
            <w:vAlign w:val="center"/>
          </w:tcPr>
          <w:p w14:paraId="0EFA96EE"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Кардардын аты </w:t>
            </w:r>
          </w:p>
        </w:tc>
        <w:tc>
          <w:tcPr>
            <w:tcW w:w="2175" w:type="dxa"/>
            <w:tcBorders>
              <w:top w:val="single" w:sz="4" w:space="0" w:color="000000"/>
              <w:left w:val="single" w:sz="4" w:space="0" w:color="000000"/>
              <w:bottom w:val="single" w:sz="4" w:space="0" w:color="000000"/>
              <w:right w:val="single" w:sz="4" w:space="0" w:color="000000"/>
            </w:tcBorders>
            <w:vAlign w:val="center"/>
          </w:tcPr>
          <w:p w14:paraId="3E7CE0E2"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57CC0F53"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4A74B918"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7AEDB4AB"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7B07EF79" w14:textId="77777777" w:rsidTr="00E850EC">
        <w:trPr>
          <w:trHeight w:val="499"/>
        </w:trPr>
        <w:tc>
          <w:tcPr>
            <w:tcW w:w="1649" w:type="dxa"/>
            <w:tcBorders>
              <w:top w:val="single" w:sz="4" w:space="0" w:color="000000"/>
              <w:left w:val="single" w:sz="4" w:space="0" w:color="000000"/>
              <w:bottom w:val="single" w:sz="4" w:space="0" w:color="000000"/>
              <w:right w:val="single" w:sz="4" w:space="0" w:color="000000"/>
            </w:tcBorders>
            <w:vAlign w:val="center"/>
          </w:tcPr>
          <w:p w14:paraId="7FF51217"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Кардардын байланыш адамы </w:t>
            </w:r>
          </w:p>
        </w:tc>
        <w:tc>
          <w:tcPr>
            <w:tcW w:w="2175" w:type="dxa"/>
            <w:tcBorders>
              <w:top w:val="single" w:sz="4" w:space="0" w:color="000000"/>
              <w:left w:val="single" w:sz="4" w:space="0" w:color="000000"/>
              <w:bottom w:val="single" w:sz="4" w:space="0" w:color="000000"/>
              <w:right w:val="single" w:sz="4" w:space="0" w:color="000000"/>
            </w:tcBorders>
            <w:vAlign w:val="center"/>
          </w:tcPr>
          <w:p w14:paraId="77C3ECBF"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25E46E9"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65D3254B"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704AA77A"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4E079278" w14:textId="77777777" w:rsidTr="00E850EC">
        <w:trPr>
          <w:trHeight w:val="309"/>
        </w:trPr>
        <w:tc>
          <w:tcPr>
            <w:tcW w:w="1649" w:type="dxa"/>
            <w:tcBorders>
              <w:top w:val="single" w:sz="4" w:space="0" w:color="000000"/>
              <w:left w:val="single" w:sz="4" w:space="0" w:color="000000"/>
              <w:bottom w:val="single" w:sz="4" w:space="0" w:color="000000"/>
              <w:right w:val="single" w:sz="4" w:space="0" w:color="000000"/>
            </w:tcBorders>
            <w:vAlign w:val="center"/>
          </w:tcPr>
          <w:p w14:paraId="7A7AF468"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Байланыш номери </w:t>
            </w:r>
          </w:p>
        </w:tc>
        <w:tc>
          <w:tcPr>
            <w:tcW w:w="2175" w:type="dxa"/>
            <w:tcBorders>
              <w:top w:val="single" w:sz="4" w:space="0" w:color="000000"/>
              <w:left w:val="single" w:sz="4" w:space="0" w:color="000000"/>
              <w:bottom w:val="single" w:sz="4" w:space="0" w:color="000000"/>
              <w:right w:val="single" w:sz="4" w:space="0" w:color="000000"/>
            </w:tcBorders>
            <w:vAlign w:val="center"/>
          </w:tcPr>
          <w:p w14:paraId="59FF38EF"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2F380C1B"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14353523"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58444493"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1B093597" w14:textId="77777777" w:rsidTr="00E850EC">
        <w:trPr>
          <w:trHeight w:val="309"/>
        </w:trPr>
        <w:tc>
          <w:tcPr>
            <w:tcW w:w="1649" w:type="dxa"/>
            <w:tcBorders>
              <w:top w:val="single" w:sz="4" w:space="0" w:color="000000"/>
              <w:left w:val="single" w:sz="4" w:space="0" w:color="000000"/>
              <w:bottom w:val="single" w:sz="4" w:space="0" w:color="000000"/>
              <w:right w:val="single" w:sz="4" w:space="0" w:color="000000"/>
            </w:tcBorders>
            <w:vAlign w:val="center"/>
          </w:tcPr>
          <w:p w14:paraId="138AE1FC"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lastRenderedPageBreak/>
              <w:t xml:space="preserve">Интернет баракчасы  </w:t>
            </w:r>
          </w:p>
        </w:tc>
        <w:tc>
          <w:tcPr>
            <w:tcW w:w="2175" w:type="dxa"/>
            <w:tcBorders>
              <w:top w:val="single" w:sz="4" w:space="0" w:color="000000"/>
              <w:left w:val="single" w:sz="4" w:space="0" w:color="000000"/>
              <w:bottom w:val="single" w:sz="4" w:space="0" w:color="000000"/>
              <w:right w:val="single" w:sz="4" w:space="0" w:color="000000"/>
            </w:tcBorders>
            <w:vAlign w:val="center"/>
          </w:tcPr>
          <w:p w14:paraId="520C3299"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8FDFE4F"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0311F7AB"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6356FBDD"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306BD454" w14:textId="77777777" w:rsidTr="00E850EC">
        <w:trPr>
          <w:trHeight w:val="300"/>
        </w:trPr>
        <w:tc>
          <w:tcPr>
            <w:tcW w:w="1649" w:type="dxa"/>
            <w:tcBorders>
              <w:top w:val="single" w:sz="4" w:space="0" w:color="000000"/>
              <w:left w:val="single" w:sz="4" w:space="0" w:color="000000"/>
              <w:bottom w:val="single" w:sz="4" w:space="0" w:color="000000"/>
              <w:right w:val="single" w:sz="4" w:space="0" w:color="000000"/>
            </w:tcBorders>
            <w:vAlign w:val="center"/>
          </w:tcPr>
          <w:p w14:paraId="4B59A657"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Ал. Дареги </w:t>
            </w:r>
          </w:p>
        </w:tc>
        <w:tc>
          <w:tcPr>
            <w:tcW w:w="2175" w:type="dxa"/>
            <w:tcBorders>
              <w:top w:val="single" w:sz="4" w:space="0" w:color="000000"/>
              <w:left w:val="single" w:sz="4" w:space="0" w:color="000000"/>
              <w:bottom w:val="single" w:sz="4" w:space="0" w:color="000000"/>
              <w:right w:val="single" w:sz="4" w:space="0" w:color="000000"/>
            </w:tcBorders>
            <w:vAlign w:val="center"/>
          </w:tcPr>
          <w:p w14:paraId="494F3232"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7E4572CA"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4951AC4A"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5D4B64EE"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46CEEF94" w14:textId="77777777" w:rsidTr="00E850EC">
        <w:trPr>
          <w:trHeight w:val="497"/>
        </w:trPr>
        <w:tc>
          <w:tcPr>
            <w:tcW w:w="1649" w:type="dxa"/>
            <w:tcBorders>
              <w:top w:val="single" w:sz="4" w:space="0" w:color="000000"/>
              <w:left w:val="single" w:sz="4" w:space="0" w:color="000000"/>
              <w:bottom w:val="single" w:sz="4" w:space="0" w:color="000000"/>
              <w:right w:val="single" w:sz="4" w:space="0" w:color="000000"/>
            </w:tcBorders>
            <w:vAlign w:val="center"/>
          </w:tcPr>
          <w:p w14:paraId="33BD7A80"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Жумуштун/кызматтардын/продукциялардын сүрөттөлүшү  </w:t>
            </w:r>
          </w:p>
        </w:tc>
        <w:tc>
          <w:tcPr>
            <w:tcW w:w="2175" w:type="dxa"/>
            <w:tcBorders>
              <w:top w:val="single" w:sz="4" w:space="0" w:color="000000"/>
              <w:left w:val="single" w:sz="4" w:space="0" w:color="000000"/>
              <w:bottom w:val="single" w:sz="4" w:space="0" w:color="000000"/>
              <w:right w:val="single" w:sz="4" w:space="0" w:color="000000"/>
            </w:tcBorders>
            <w:vAlign w:val="center"/>
          </w:tcPr>
          <w:p w14:paraId="07114E21"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DEF025C"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153A4A02"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7835E63F"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bl>
    <w:p w14:paraId="15098A5E" w14:textId="77777777" w:rsidR="00E850EC" w:rsidRPr="00E850EC" w:rsidRDefault="00E850EC" w:rsidP="00CF6507">
      <w:pPr>
        <w:numPr>
          <w:ilvl w:val="0"/>
          <w:numId w:val="15"/>
        </w:numPr>
        <w:spacing w:after="0" w:line="240" w:lineRule="auto"/>
        <w:ind w:left="360" w:right="2"/>
        <w:contextualSpacing/>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Өтүнмө ээси учурда жана мурунку беш жыл бою кызматташып келе жаткан компанияларды көрсөтүңүз, ошондой эле Өтүнмө ээси тарабынан берилген товарлардын/кызматтардын тизмесин сүрөттөп бериңиз.</w:t>
      </w:r>
    </w:p>
    <w:p w14:paraId="15520CCC" w14:textId="77777777" w:rsidR="00E850EC" w:rsidRPr="00E850EC" w:rsidRDefault="00E850EC" w:rsidP="00E850EC">
      <w:pPr>
        <w:spacing w:after="0" w:line="240" w:lineRule="auto"/>
        <w:jc w:val="both"/>
        <w:rPr>
          <w:rFonts w:ascii="Times New Roman" w:eastAsia="Calibri" w:hAnsi="Times New Roman" w:cs="Times New Roman"/>
          <w:color w:val="000000"/>
          <w:kern w:val="0"/>
          <w:sz w:val="22"/>
          <w:szCs w:val="22"/>
          <w14:ligatures w14:val="none"/>
        </w:rPr>
      </w:pPr>
    </w:p>
    <w:tbl>
      <w:tblPr>
        <w:tblStyle w:val="11"/>
        <w:tblW w:w="0" w:type="auto"/>
        <w:tblLook w:val="04A0" w:firstRow="1" w:lastRow="0" w:firstColumn="1" w:lastColumn="0" w:noHBand="0" w:noVBand="1"/>
      </w:tblPr>
      <w:tblGrid>
        <w:gridCol w:w="890"/>
        <w:gridCol w:w="7400"/>
        <w:gridCol w:w="718"/>
        <w:gridCol w:w="671"/>
      </w:tblGrid>
      <w:tr w:rsidR="00E850EC" w:rsidRPr="00E850EC" w14:paraId="05252C9F" w14:textId="77777777" w:rsidTr="00237F63">
        <w:tc>
          <w:tcPr>
            <w:tcW w:w="9537" w:type="dxa"/>
            <w:gridSpan w:val="2"/>
            <w:vAlign w:val="center"/>
          </w:tcPr>
          <w:p w14:paraId="07C1991F" w14:textId="77777777" w:rsidR="00E850EC" w:rsidRPr="00E850EC" w:rsidRDefault="00E850EC" w:rsidP="00CF6507">
            <w:pPr>
              <w:numPr>
                <w:ilvl w:val="0"/>
                <w:numId w:val="15"/>
              </w:numPr>
              <w:ind w:right="2"/>
              <w:contextualSpacing/>
              <w:jc w:val="center"/>
              <w:rPr>
                <w:rFonts w:ascii="Times New Roman" w:eastAsia="Calibri" w:hAnsi="Times New Roman" w:cs="Times New Roman"/>
                <w:b/>
                <w:color w:val="000000"/>
              </w:rPr>
            </w:pPr>
            <w:r w:rsidRPr="00E850EC">
              <w:rPr>
                <w:rFonts w:ascii="Times New Roman" w:eastAsia="Calibri" w:hAnsi="Times New Roman" w:cs="Times New Roman"/>
                <w:b/>
                <w:color w:val="000000"/>
              </w:rPr>
              <w:t>Коопсуздук техникасы</w:t>
            </w:r>
          </w:p>
        </w:tc>
        <w:tc>
          <w:tcPr>
            <w:tcW w:w="629" w:type="dxa"/>
            <w:vAlign w:val="center"/>
          </w:tcPr>
          <w:p w14:paraId="291BF7C8" w14:textId="77777777" w:rsidR="00E850EC" w:rsidRPr="00E850EC" w:rsidRDefault="00E850EC" w:rsidP="00E850EC">
            <w:pPr>
              <w:contextualSpacing/>
              <w:jc w:val="center"/>
              <w:rPr>
                <w:rFonts w:ascii="Times New Roman" w:eastAsia="Calibri" w:hAnsi="Times New Roman" w:cs="Times New Roman"/>
                <w:b/>
                <w:color w:val="000000"/>
              </w:rPr>
            </w:pPr>
            <w:r w:rsidRPr="00E850EC">
              <w:rPr>
                <w:rFonts w:ascii="Times New Roman" w:eastAsia="Calibri" w:hAnsi="Times New Roman" w:cs="Times New Roman"/>
                <w:b/>
                <w:color w:val="000000"/>
              </w:rPr>
              <w:t>Ооба</w:t>
            </w:r>
          </w:p>
        </w:tc>
        <w:tc>
          <w:tcPr>
            <w:tcW w:w="629" w:type="dxa"/>
            <w:vAlign w:val="center"/>
          </w:tcPr>
          <w:p w14:paraId="30FD6C01" w14:textId="77777777" w:rsidR="00E850EC" w:rsidRPr="00E850EC" w:rsidRDefault="00E850EC" w:rsidP="00E850EC">
            <w:pPr>
              <w:contextualSpacing/>
              <w:jc w:val="center"/>
              <w:rPr>
                <w:rFonts w:ascii="Times New Roman" w:eastAsia="Calibri" w:hAnsi="Times New Roman" w:cs="Times New Roman"/>
                <w:b/>
                <w:color w:val="000000"/>
              </w:rPr>
            </w:pPr>
            <w:r w:rsidRPr="00E850EC">
              <w:rPr>
                <w:rFonts w:ascii="Times New Roman" w:eastAsia="Calibri" w:hAnsi="Times New Roman" w:cs="Times New Roman"/>
                <w:b/>
                <w:color w:val="000000"/>
              </w:rPr>
              <w:t>Жок</w:t>
            </w:r>
          </w:p>
        </w:tc>
      </w:tr>
      <w:tr w:rsidR="00E850EC" w:rsidRPr="00E850EC" w14:paraId="3392EE7F" w14:textId="77777777" w:rsidTr="00237F63">
        <w:tc>
          <w:tcPr>
            <w:tcW w:w="372" w:type="dxa"/>
            <w:vAlign w:val="center"/>
          </w:tcPr>
          <w:p w14:paraId="7E2D8375"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w:t>
            </w:r>
          </w:p>
        </w:tc>
        <w:tc>
          <w:tcPr>
            <w:tcW w:w="9165" w:type="dxa"/>
            <w:vAlign w:val="center"/>
          </w:tcPr>
          <w:p w14:paraId="33192C72"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ээсинин эмгекти коргоо жана коопсуздук боюнча атайын программасы (OTTB), анын ичинде OTTB боюнча кызматкерлерди окутуу программасы барбы?</w:t>
            </w:r>
          </w:p>
        </w:tc>
        <w:tc>
          <w:tcPr>
            <w:tcW w:w="629" w:type="dxa"/>
            <w:vAlign w:val="center"/>
          </w:tcPr>
          <w:p w14:paraId="67CADE83"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6CC74445"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33E68B2E" w14:textId="77777777" w:rsidTr="00237F63">
        <w:tc>
          <w:tcPr>
            <w:tcW w:w="372" w:type="dxa"/>
            <w:vAlign w:val="center"/>
          </w:tcPr>
          <w:p w14:paraId="26D4597A"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б</w:t>
            </w:r>
          </w:p>
        </w:tc>
        <w:tc>
          <w:tcPr>
            <w:tcW w:w="9165" w:type="dxa"/>
            <w:vAlign w:val="center"/>
          </w:tcPr>
          <w:p w14:paraId="3B7960E8"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Өтүнмө ээси эмгекти коргоо жана коопсуздук боюнча отчет береби?</w:t>
            </w:r>
          </w:p>
        </w:tc>
        <w:tc>
          <w:tcPr>
            <w:tcW w:w="629" w:type="dxa"/>
            <w:vAlign w:val="center"/>
          </w:tcPr>
          <w:p w14:paraId="3A8777FA"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7A128789"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79148A9F" w14:textId="77777777" w:rsidTr="00237F63">
        <w:tc>
          <w:tcPr>
            <w:tcW w:w="372" w:type="dxa"/>
            <w:vAlign w:val="center"/>
          </w:tcPr>
          <w:p w14:paraId="2E7639A8"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ичинде</w:t>
            </w:r>
          </w:p>
        </w:tc>
        <w:tc>
          <w:tcPr>
            <w:tcW w:w="9165" w:type="dxa"/>
            <w:vAlign w:val="center"/>
          </w:tcPr>
          <w:p w14:paraId="088EA2A0"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Өтүнмө ээси OTTB иш-чараларынын алкагында үзгүлтүксүз жолугушууларды жана текшерүүлөрдү өткөрөбү?</w:t>
            </w:r>
          </w:p>
        </w:tc>
        <w:tc>
          <w:tcPr>
            <w:tcW w:w="629" w:type="dxa"/>
            <w:vAlign w:val="center"/>
          </w:tcPr>
          <w:p w14:paraId="63017744"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4A494CCF"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04283236" w14:textId="77777777" w:rsidTr="00237F63">
        <w:tc>
          <w:tcPr>
            <w:tcW w:w="372" w:type="dxa"/>
            <w:vAlign w:val="center"/>
          </w:tcPr>
          <w:p w14:paraId="2416E568"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г</w:t>
            </w:r>
          </w:p>
        </w:tc>
        <w:tc>
          <w:tcPr>
            <w:tcW w:w="9165" w:type="dxa"/>
            <w:vAlign w:val="center"/>
          </w:tcPr>
          <w:p w14:paraId="1D6B9323"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ээсинин биринчи жардам көрсөтүү жана жүрөк-өпкө реанимациясы боюнча даярдалган жана сертификатталган кызматкерлери барбы?</w:t>
            </w:r>
          </w:p>
        </w:tc>
        <w:tc>
          <w:tcPr>
            <w:tcW w:w="629" w:type="dxa"/>
            <w:vAlign w:val="center"/>
          </w:tcPr>
          <w:p w14:paraId="42F85CB6"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4D099865"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35365CD0" w14:textId="77777777" w:rsidTr="00237F63">
        <w:tc>
          <w:tcPr>
            <w:tcW w:w="372" w:type="dxa"/>
            <w:vAlign w:val="center"/>
          </w:tcPr>
          <w:p w14:paraId="151AFB17"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д</w:t>
            </w:r>
          </w:p>
        </w:tc>
        <w:tc>
          <w:tcPr>
            <w:tcW w:w="9165" w:type="dxa"/>
            <w:vAlign w:val="center"/>
          </w:tcPr>
          <w:p w14:paraId="471F610B"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 өз кызматкерлерин медициналык кароодон өткөрөбү?</w:t>
            </w:r>
          </w:p>
        </w:tc>
        <w:tc>
          <w:tcPr>
            <w:tcW w:w="629" w:type="dxa"/>
            <w:vAlign w:val="center"/>
          </w:tcPr>
          <w:p w14:paraId="19DACBF9"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79CFD549"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6CE03AF1" w14:textId="77777777" w:rsidTr="00237F63">
        <w:tc>
          <w:tcPr>
            <w:tcW w:w="372" w:type="dxa"/>
            <w:vAlign w:val="center"/>
          </w:tcPr>
          <w:p w14:paraId="019364D1"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э</w:t>
            </w:r>
          </w:p>
        </w:tc>
        <w:tc>
          <w:tcPr>
            <w:tcW w:w="9165" w:type="dxa"/>
            <w:vAlign w:val="center"/>
          </w:tcPr>
          <w:p w14:paraId="0E8F63D2"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ээсинин кызматкерлер үчүн баңги жана алкоголдук ичимдиктерге тыюу салуу саясаты барбы?</w:t>
            </w:r>
          </w:p>
        </w:tc>
        <w:tc>
          <w:tcPr>
            <w:tcW w:w="629" w:type="dxa"/>
            <w:vAlign w:val="center"/>
          </w:tcPr>
          <w:p w14:paraId="2DF5241E"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3077540D"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1283C885" w14:textId="77777777" w:rsidTr="00237F63">
        <w:tc>
          <w:tcPr>
            <w:tcW w:w="10795" w:type="dxa"/>
            <w:gridSpan w:val="4"/>
            <w:vAlign w:val="center"/>
          </w:tcPr>
          <w:p w14:paraId="71422B4B" w14:textId="77777777" w:rsidR="00E850EC" w:rsidRPr="00E850EC" w:rsidRDefault="00E850EC" w:rsidP="00CF6507">
            <w:pPr>
              <w:numPr>
                <w:ilvl w:val="0"/>
                <w:numId w:val="15"/>
              </w:numPr>
              <w:ind w:right="2"/>
              <w:contextualSpacing/>
              <w:jc w:val="center"/>
              <w:rPr>
                <w:rFonts w:ascii="Times New Roman" w:eastAsia="Calibri" w:hAnsi="Times New Roman" w:cs="Times New Roman"/>
                <w:b/>
                <w:color w:val="000000"/>
              </w:rPr>
            </w:pPr>
            <w:r w:rsidRPr="00E850EC">
              <w:rPr>
                <w:rFonts w:ascii="Times New Roman" w:eastAsia="Calibri" w:hAnsi="Times New Roman" w:cs="Times New Roman"/>
                <w:b/>
                <w:color w:val="000000"/>
              </w:rPr>
              <w:t>Этика жана бизнес жүрүм-турум кодекси</w:t>
            </w:r>
          </w:p>
        </w:tc>
      </w:tr>
      <w:tr w:rsidR="00E850EC" w:rsidRPr="00E850EC" w14:paraId="2CDCD1BA" w14:textId="77777777" w:rsidTr="00237F63">
        <w:tc>
          <w:tcPr>
            <w:tcW w:w="372" w:type="dxa"/>
            <w:vAlign w:val="center"/>
          </w:tcPr>
          <w:p w14:paraId="64B05BEC"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йо</w:t>
            </w:r>
          </w:p>
        </w:tc>
        <w:tc>
          <w:tcPr>
            <w:tcW w:w="9165" w:type="dxa"/>
            <w:vAlign w:val="center"/>
          </w:tcPr>
          <w:p w14:paraId="5CC3631F"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Арыз ээси жеткирүүчүнүн жүрүм-турум кодексинде, КГКнын Этика кодексинде жана веб-сайтта берилген Эл аралык бизнес саясатында камтылган принциптерди окуп чыкты, тааныйт жана макул болот </w:t>
            </w:r>
            <w:hyperlink r:id="rId10" w:history="1">
              <w:r w:rsidRPr="00E850EC">
                <w:rPr>
                  <w:rFonts w:ascii="Times New Roman" w:eastAsia="Calibri" w:hAnsi="Times New Roman" w:cs="Times New Roman"/>
                  <w:color w:val="0000FF"/>
                  <w:u w:val="single"/>
                </w:rPr>
                <w:t>www(.кумтор(.кг</w:t>
              </w:r>
            </w:hyperlink>
            <w:r w:rsidRPr="00E850EC">
              <w:rPr>
                <w:rFonts w:ascii="Times New Roman" w:eastAsia="Calibri" w:hAnsi="Times New Roman" w:cs="Times New Roman"/>
                <w:color w:val="000000"/>
              </w:rPr>
              <w:t xml:space="preserve"> ал эми КГКнын кызматкерлерине жана подрядчыларына/жеткизүүчүлөрүнө тиешелүү жана бул шарттар жана жоболор сакталат деп жарыялайт.</w:t>
            </w:r>
          </w:p>
        </w:tc>
        <w:tc>
          <w:tcPr>
            <w:tcW w:w="629" w:type="dxa"/>
            <w:vAlign w:val="center"/>
          </w:tcPr>
          <w:p w14:paraId="4EBE75CD"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7BBA15A2"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27640738" w14:textId="77777777" w:rsidTr="00237F63">
        <w:tc>
          <w:tcPr>
            <w:tcW w:w="372" w:type="dxa"/>
            <w:vAlign w:val="center"/>
          </w:tcPr>
          <w:p w14:paraId="2E669960"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ооба</w:t>
            </w:r>
          </w:p>
        </w:tc>
        <w:tc>
          <w:tcPr>
            <w:tcW w:w="9165" w:type="dxa"/>
            <w:vAlign w:val="center"/>
          </w:tcPr>
          <w:p w14:paraId="3116B252"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 же анын кызматкерлери, директорлору, кызмат адамдары, негизги ээлери же акционерлери эл аралык же жергиликтүү коррупцияга каршы мыйзамдарды бузгандыгы үчүн айыпталганбы, ал коррупциялык кылмыштар боюнча кандайдыр бир тергөөгө же юрисдикциядагы кылмыш иликтөөсүнө дуушар болгонбу, анын ичинде паракорчулук, кызыкчылыктардын кагылышы, коррупция, "кайтарып алуу" же арам акчаны адалдоо?</w:t>
            </w:r>
          </w:p>
        </w:tc>
        <w:tc>
          <w:tcPr>
            <w:tcW w:w="629" w:type="dxa"/>
            <w:vAlign w:val="center"/>
          </w:tcPr>
          <w:p w14:paraId="4EC3C157"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46DD005F"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3FE9F339" w14:textId="77777777" w:rsidTr="00237F63">
        <w:tc>
          <w:tcPr>
            <w:tcW w:w="372" w:type="dxa"/>
            <w:vAlign w:val="center"/>
          </w:tcPr>
          <w:p w14:paraId="4375A67E"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з</w:t>
            </w:r>
          </w:p>
        </w:tc>
        <w:tc>
          <w:tcPr>
            <w:tcW w:w="9165" w:type="dxa"/>
            <w:vAlign w:val="center"/>
          </w:tcPr>
          <w:p w14:paraId="1380FDA1"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Өтүнмө ээси бизнести сактап калуу же кандайдыр бир юрисдикцияда мыйзамсыз артыкчылыкка ээ болуу үчүн мамлекеттик кызматкерге акча төлөгөнбү же баалуу нерсе бергенби?   "Мамлекеттик кызматкер" дегенди билдирет (i() кандайдыр бир мамлекеттик органдын, министрликтин, агенттиктин, органдын (анын ичинде муниципалитеттердин, корпорациялардын же мамлекеттин менчигинде же көзөмөлүндө турган же мамлекеттин кызыкчылыгында аракеттенген ушул сыяктуу уюмдардын) өкүлү болгон же анын атынан иш алып барган ар кандай кызмат адамы же кызматкер; же (ii) Саясий партиянын атынан чыккан же иш алып барган ар кандай кызмат адамы, кызматкер же адамбы? </w:t>
            </w:r>
          </w:p>
        </w:tc>
        <w:tc>
          <w:tcPr>
            <w:tcW w:w="629" w:type="dxa"/>
            <w:vAlign w:val="center"/>
          </w:tcPr>
          <w:p w14:paraId="568EB266"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3B5ED3A3"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32D3A883" w14:textId="77777777" w:rsidTr="00237F63">
        <w:tc>
          <w:tcPr>
            <w:tcW w:w="372" w:type="dxa"/>
            <w:vAlign w:val="center"/>
          </w:tcPr>
          <w:p w14:paraId="0D24B7D6"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жана</w:t>
            </w:r>
          </w:p>
        </w:tc>
        <w:tc>
          <w:tcPr>
            <w:tcW w:w="9165" w:type="dxa"/>
            <w:vAlign w:val="center"/>
          </w:tcPr>
          <w:p w14:paraId="54AD5652"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ээсинин кандайдыр бир туура эмес жүрүм-турум жөнүндө билдирүүгө мүмкүндүк берүүчү белгиленген жол-жоболору барбы?</w:t>
            </w:r>
          </w:p>
        </w:tc>
        <w:tc>
          <w:tcPr>
            <w:tcW w:w="629" w:type="dxa"/>
            <w:vAlign w:val="center"/>
          </w:tcPr>
          <w:p w14:paraId="18D56FDE"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4F315696"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79FA9FE4" w14:textId="77777777" w:rsidTr="00237F63">
        <w:tc>
          <w:tcPr>
            <w:tcW w:w="372" w:type="dxa"/>
            <w:vAlign w:val="center"/>
          </w:tcPr>
          <w:p w14:paraId="7CF47244"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к</w:t>
            </w:r>
          </w:p>
        </w:tc>
        <w:tc>
          <w:tcPr>
            <w:tcW w:w="9165" w:type="dxa"/>
            <w:vAlign w:val="center"/>
          </w:tcPr>
          <w:p w14:paraId="48D0A240"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Арыз ээсинин жүрүм-турум кодекси барбы? </w:t>
            </w:r>
          </w:p>
        </w:tc>
        <w:tc>
          <w:tcPr>
            <w:tcW w:w="629" w:type="dxa"/>
            <w:vAlign w:val="center"/>
          </w:tcPr>
          <w:p w14:paraId="06ED3B5C"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560ADE2F"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53D035D8" w14:textId="77777777" w:rsidTr="00237F63">
        <w:tc>
          <w:tcPr>
            <w:tcW w:w="372" w:type="dxa"/>
            <w:vAlign w:val="center"/>
          </w:tcPr>
          <w:p w14:paraId="1ED4E079"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л</w:t>
            </w:r>
          </w:p>
        </w:tc>
        <w:tc>
          <w:tcPr>
            <w:tcW w:w="9165" w:type="dxa"/>
            <w:vAlign w:val="center"/>
          </w:tcPr>
          <w:p w14:paraId="67B43222"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 коррупциялык мыйзамдарда каралган тыюулар менен таанышпы?</w:t>
            </w:r>
          </w:p>
        </w:tc>
        <w:tc>
          <w:tcPr>
            <w:tcW w:w="629" w:type="dxa"/>
            <w:vAlign w:val="center"/>
          </w:tcPr>
          <w:p w14:paraId="06F43AB1"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627C40D6"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64A25BE8" w14:textId="77777777" w:rsidTr="00237F63">
        <w:tc>
          <w:tcPr>
            <w:tcW w:w="372" w:type="dxa"/>
            <w:vAlign w:val="center"/>
          </w:tcPr>
          <w:p w14:paraId="75AE9315"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м</w:t>
            </w:r>
          </w:p>
        </w:tc>
        <w:tc>
          <w:tcPr>
            <w:tcW w:w="9165" w:type="dxa"/>
            <w:vAlign w:val="center"/>
          </w:tcPr>
          <w:p w14:paraId="454D70E2"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ээсинин коррупцияга каршы саясаты барбы?</w:t>
            </w:r>
          </w:p>
        </w:tc>
        <w:tc>
          <w:tcPr>
            <w:tcW w:w="629" w:type="dxa"/>
            <w:vAlign w:val="center"/>
          </w:tcPr>
          <w:p w14:paraId="46F06970"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1009D7A4"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4A7595A3" w14:textId="77777777" w:rsidTr="00237F63">
        <w:tc>
          <w:tcPr>
            <w:tcW w:w="372" w:type="dxa"/>
            <w:vAlign w:val="center"/>
          </w:tcPr>
          <w:p w14:paraId="43ACCF5D"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н</w:t>
            </w:r>
          </w:p>
        </w:tc>
        <w:tc>
          <w:tcPr>
            <w:tcW w:w="9165" w:type="dxa"/>
            <w:vAlign w:val="center"/>
          </w:tcPr>
          <w:p w14:paraId="579BF4D5"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ээсинин коррупцияга каршы саясатынын натыйжалуулугун көзөмөлдөө жол-жоболору барбы?</w:t>
            </w:r>
          </w:p>
        </w:tc>
        <w:tc>
          <w:tcPr>
            <w:tcW w:w="629" w:type="dxa"/>
            <w:vAlign w:val="center"/>
          </w:tcPr>
          <w:p w14:paraId="150C6540"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179501DF"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723129F1" w14:textId="77777777" w:rsidTr="00237F63">
        <w:tc>
          <w:tcPr>
            <w:tcW w:w="372" w:type="dxa"/>
            <w:vAlign w:val="center"/>
          </w:tcPr>
          <w:p w14:paraId="1BFA6EF3"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lastRenderedPageBreak/>
              <w:t>о</w:t>
            </w:r>
          </w:p>
        </w:tc>
        <w:tc>
          <w:tcPr>
            <w:tcW w:w="9165" w:type="dxa"/>
            <w:vAlign w:val="center"/>
          </w:tcPr>
          <w:p w14:paraId="717F26DB"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Арыз ээси өз кызматкерлерин паракорчулукка каршы мыйзамдарга үйрөтөбү?  </w:t>
            </w:r>
          </w:p>
        </w:tc>
        <w:tc>
          <w:tcPr>
            <w:tcW w:w="629" w:type="dxa"/>
            <w:vAlign w:val="center"/>
          </w:tcPr>
          <w:p w14:paraId="3602A3CF"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1E53069B"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07A3FF9C" w14:textId="77777777" w:rsidTr="00237F63">
        <w:tc>
          <w:tcPr>
            <w:tcW w:w="372" w:type="dxa"/>
            <w:vAlign w:val="center"/>
          </w:tcPr>
          <w:p w14:paraId="6323073F"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п</w:t>
            </w:r>
          </w:p>
        </w:tc>
        <w:tc>
          <w:tcPr>
            <w:tcW w:w="9165" w:type="dxa"/>
            <w:vAlign w:val="center"/>
          </w:tcPr>
          <w:p w14:paraId="51D9F01A"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Өтүнмө ээси кандайдыр бир карыздардан, карыздардан жана милдеттенмелерден, анын ичинде мамлекеттик карыздардан, анын ичинде салыктык жана социалдык милдеттенмелерден эркинби? </w:t>
            </w:r>
          </w:p>
        </w:tc>
        <w:tc>
          <w:tcPr>
            <w:tcW w:w="629" w:type="dxa"/>
            <w:vAlign w:val="center"/>
          </w:tcPr>
          <w:p w14:paraId="30DCE4B8"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253F476E"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07C5173E" w14:textId="77777777" w:rsidTr="00237F63">
        <w:tc>
          <w:tcPr>
            <w:tcW w:w="372" w:type="dxa"/>
            <w:vAlign w:val="center"/>
          </w:tcPr>
          <w:p w14:paraId="3991C370"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р</w:t>
            </w:r>
          </w:p>
        </w:tc>
        <w:tc>
          <w:tcPr>
            <w:tcW w:w="9165" w:type="dxa"/>
            <w:vAlign w:val="center"/>
          </w:tcPr>
          <w:p w14:paraId="28036945" w14:textId="77777777" w:rsidR="00E850EC" w:rsidRPr="00E850EC" w:rsidRDefault="00E850EC" w:rsidP="00E850EC">
            <w:pPr>
              <w:ind w:left="-1"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Өтүнмө ээси түздөн-түз же кыйыр түрдө сиздин филиалдарыңыздын же алардын тиешелүү директорлорунун, кызмат адамдарынын, кызматкерлеринин, агенттеринин кайсынысы болбосун же азыркы учурда Кыргыз Республикасынын, Канаданын, АКШнын, ЕБнин, Бириккен Улуттар Уюмунун Коопсуздук Кеңешинин же башка тиешелүү органдардын өкмөтү (же кандайдыр бир мамлекеттик орган) тарабынан киргизилген санкциялардын бутасы болуп жаткан өкүлдөрбү?</w:t>
            </w:r>
          </w:p>
        </w:tc>
        <w:tc>
          <w:tcPr>
            <w:tcW w:w="629" w:type="dxa"/>
            <w:vAlign w:val="center"/>
          </w:tcPr>
          <w:p w14:paraId="25EA3DC8"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2650E099"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78F45032" w14:textId="77777777" w:rsidTr="00237F63">
        <w:trPr>
          <w:trHeight w:val="246"/>
        </w:trPr>
        <w:tc>
          <w:tcPr>
            <w:tcW w:w="372" w:type="dxa"/>
            <w:vAlign w:val="center"/>
          </w:tcPr>
          <w:p w14:paraId="2F1947D8"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менен</w:t>
            </w:r>
          </w:p>
        </w:tc>
        <w:tc>
          <w:tcPr>
            <w:tcW w:w="9165" w:type="dxa"/>
            <w:vAlign w:val="center"/>
          </w:tcPr>
          <w:p w14:paraId="77E5E449" w14:textId="77777777" w:rsidR="00E850EC" w:rsidRPr="00E850EC" w:rsidRDefault="00E850EC" w:rsidP="00E850EC">
            <w:pPr>
              <w:spacing w:after="214"/>
              <w:ind w:left="12" w:right="2" w:hanging="10"/>
              <w:contextualSpacing/>
              <w:rPr>
                <w:rFonts w:ascii="Times New Roman" w:eastAsia="Calibri" w:hAnsi="Times New Roman" w:cs="Times New Roman"/>
                <w:color w:val="000000"/>
              </w:rPr>
            </w:pPr>
            <w:r w:rsidRPr="00E850EC">
              <w:rPr>
                <w:rFonts w:ascii="Times New Roman" w:eastAsia="Calibri" w:hAnsi="Times New Roman" w:cs="Times New Roman"/>
                <w:color w:val="000000"/>
              </w:rPr>
              <w:t>Арыз ээси банкроттук же жоюу процессиндеби?</w:t>
            </w:r>
          </w:p>
        </w:tc>
        <w:tc>
          <w:tcPr>
            <w:tcW w:w="629" w:type="dxa"/>
            <w:vAlign w:val="center"/>
          </w:tcPr>
          <w:p w14:paraId="4973B4E9"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76F03A2A"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4A46EB36" w14:textId="77777777" w:rsidTr="00237F63">
        <w:tc>
          <w:tcPr>
            <w:tcW w:w="372" w:type="dxa"/>
            <w:vAlign w:val="center"/>
          </w:tcPr>
          <w:p w14:paraId="4FB58094"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т</w:t>
            </w:r>
          </w:p>
        </w:tc>
        <w:tc>
          <w:tcPr>
            <w:tcW w:w="9165" w:type="dxa"/>
            <w:vAlign w:val="center"/>
          </w:tcPr>
          <w:p w14:paraId="011295B2"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ээсинин мамлекеттик кардарлардын катышуусу менен жарыяланган тендерлердин жыйынтыгы боюнча жумуш аткарууга, товарларды жеткирүүгө же кызмат көрсөтүүгө арыз ээсин тартуунун натыйжасында аткарылбаган же мөөнөтү өтүп кеткен милдеттенмелери барбы.</w:t>
            </w:r>
          </w:p>
        </w:tc>
        <w:tc>
          <w:tcPr>
            <w:tcW w:w="629" w:type="dxa"/>
            <w:vAlign w:val="center"/>
          </w:tcPr>
          <w:p w14:paraId="41057EAB"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0AD93806" w14:textId="77777777" w:rsidR="00E850EC" w:rsidRPr="00E850EC" w:rsidRDefault="00E850EC" w:rsidP="00E850EC">
            <w:pPr>
              <w:contextualSpacing/>
              <w:jc w:val="both"/>
              <w:rPr>
                <w:rFonts w:ascii="Times New Roman" w:eastAsia="Calibri" w:hAnsi="Times New Roman" w:cs="Times New Roman"/>
                <w:color w:val="000000"/>
              </w:rPr>
            </w:pPr>
          </w:p>
        </w:tc>
      </w:tr>
    </w:tbl>
    <w:p w14:paraId="1DBA56D4" w14:textId="77777777" w:rsidR="00E850EC" w:rsidRPr="00E850EC" w:rsidRDefault="00E850EC" w:rsidP="00E850EC">
      <w:pPr>
        <w:tabs>
          <w:tab w:val="right" w:pos="10806"/>
        </w:tabs>
        <w:spacing w:after="0" w:line="240" w:lineRule="auto"/>
        <w:ind w:left="-11"/>
        <w:jc w:val="both"/>
        <w:rPr>
          <w:rFonts w:ascii="Times New Roman" w:eastAsia="Calibri" w:hAnsi="Times New Roman" w:cs="Times New Roman"/>
          <w:color w:val="000000"/>
          <w:kern w:val="0"/>
          <w:sz w:val="22"/>
          <w:szCs w:val="22"/>
          <w14:ligatures w14:val="none"/>
        </w:rPr>
      </w:pPr>
    </w:p>
    <w:p w14:paraId="10A1BF30" w14:textId="77777777" w:rsidR="00E850EC" w:rsidRPr="00E850EC" w:rsidRDefault="00E850EC" w:rsidP="00E850EC">
      <w:pPr>
        <w:tabs>
          <w:tab w:val="center" w:pos="942"/>
          <w:tab w:val="center" w:pos="1440"/>
          <w:tab w:val="center" w:pos="2362"/>
        </w:tabs>
        <w:spacing w:after="0" w:line="240" w:lineRule="auto"/>
        <w:ind w:left="27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ab/>
        <w:t>Эгерде сиз жогорудагы "Ооба" же "Жок" жоопторунун кайсынысын кеңейтүүнү зарыл деп эсептесеңиз, аны кошумча барактарга киргизиңиз.</w:t>
      </w:r>
    </w:p>
    <w:p w14:paraId="28304272" w14:textId="77777777" w:rsidR="00E850EC" w:rsidRPr="00E850EC" w:rsidRDefault="00E850EC" w:rsidP="00E850EC">
      <w:pPr>
        <w:tabs>
          <w:tab w:val="center" w:pos="942"/>
          <w:tab w:val="center" w:pos="1440"/>
          <w:tab w:val="center" w:pos="2362"/>
        </w:tabs>
        <w:spacing w:after="0" w:line="240" w:lineRule="auto"/>
        <w:ind w:left="270"/>
        <w:jc w:val="both"/>
        <w:rPr>
          <w:rFonts w:ascii="Times New Roman" w:eastAsia="Calibri" w:hAnsi="Times New Roman" w:cs="Times New Roman"/>
          <w:color w:val="000000"/>
          <w:kern w:val="0"/>
          <w:sz w:val="22"/>
          <w:szCs w:val="22"/>
          <w14:ligatures w14:val="none"/>
        </w:rPr>
      </w:pPr>
    </w:p>
    <w:p w14:paraId="5E71D71E" w14:textId="77777777" w:rsidR="00E850EC" w:rsidRPr="00E850EC" w:rsidRDefault="00E850EC" w:rsidP="00CF6507">
      <w:pPr>
        <w:numPr>
          <w:ilvl w:val="0"/>
          <w:numId w:val="15"/>
        </w:numPr>
        <w:spacing w:after="0" w:line="240" w:lineRule="auto"/>
        <w:ind w:left="270" w:right="2"/>
        <w:contextualSpacing/>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КГКнын атынан сизди же сиздин уюмуңузду товарларды, кызматтарды же жумуштарды жеткирүүчү катары тартууга чакырган КГКнын өкүлүнүн аты-жөнү, дареги жана телефон номерлери.  </w:t>
      </w:r>
    </w:p>
    <w:p w14:paraId="50569395" w14:textId="77777777" w:rsidR="00E850EC" w:rsidRPr="00E850EC" w:rsidRDefault="00E850EC" w:rsidP="00E850EC">
      <w:pPr>
        <w:spacing w:after="0" w:line="240" w:lineRule="auto"/>
        <w:ind w:left="-1" w:firstLine="271"/>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_______________________________________________________________________________________________ </w:t>
      </w:r>
    </w:p>
    <w:p w14:paraId="2468945F" w14:textId="77777777" w:rsidR="00E850EC" w:rsidRPr="00E850EC" w:rsidRDefault="00E850EC" w:rsidP="00CF6507">
      <w:pPr>
        <w:numPr>
          <w:ilvl w:val="0"/>
          <w:numId w:val="15"/>
        </w:numPr>
        <w:spacing w:after="0" w:line="240" w:lineRule="auto"/>
        <w:ind w:left="270"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Төмөндө кол коюлган адам Арыз ээсинин атынан ушул Ишенимдүүлүк анкетасында берилген маалымат ишенимдүү, туура жана толук экендигин тастыктоого укуктуу.  Өтүнмө ээси бул анкетада берилген маалыматка жана анкетага тиркелген документтерге киргизилген өзгөртүүлөр жөнүндө КГКга токтоосуз билдирүүгө макул болот.</w:t>
      </w:r>
    </w:p>
    <w:p w14:paraId="5B10C0CD" w14:textId="77777777" w:rsidR="00E850EC" w:rsidRPr="00E850EC" w:rsidRDefault="00E850EC" w:rsidP="00E850EC">
      <w:pPr>
        <w:spacing w:after="0" w:line="240" w:lineRule="auto"/>
        <w:ind w:left="-1" w:hanging="10"/>
        <w:jc w:val="both"/>
        <w:rPr>
          <w:rFonts w:ascii="Times New Roman" w:eastAsia="Calibri" w:hAnsi="Times New Roman" w:cs="Times New Roman"/>
          <w:color w:val="000000"/>
          <w:kern w:val="0"/>
          <w:sz w:val="22"/>
          <w:szCs w:val="22"/>
          <w14:ligatures w14:val="none"/>
        </w:rPr>
      </w:pPr>
    </w:p>
    <w:p w14:paraId="2CC14C78" w14:textId="77777777" w:rsidR="00E850EC" w:rsidRPr="00E850EC" w:rsidRDefault="00E850EC" w:rsidP="00E850EC">
      <w:pPr>
        <w:spacing w:after="0" w:line="240" w:lineRule="auto"/>
        <w:ind w:left="-1" w:hanging="10"/>
        <w:jc w:val="both"/>
        <w:rPr>
          <w:rFonts w:ascii="Times New Roman" w:eastAsia="Calibri" w:hAnsi="Times New Roman" w:cs="Times New Roman"/>
          <w:color w:val="000000"/>
          <w:kern w:val="0"/>
          <w:sz w:val="22"/>
          <w:szCs w:val="22"/>
          <w14:ligatures w14:val="none"/>
        </w:rPr>
      </w:pPr>
    </w:p>
    <w:p w14:paraId="0E9F62D3" w14:textId="77777777" w:rsidR="00E850EC" w:rsidRPr="00E850EC" w:rsidRDefault="00E850EC" w:rsidP="00E850EC">
      <w:pPr>
        <w:spacing w:after="0" w:line="240" w:lineRule="auto"/>
        <w:ind w:left="-1" w:firstLine="271"/>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Кол коюу ____________________________________ </w:t>
      </w:r>
    </w:p>
    <w:p w14:paraId="139EFA38" w14:textId="77777777" w:rsidR="00E850EC" w:rsidRPr="00E850EC" w:rsidRDefault="00E850EC" w:rsidP="00E850EC">
      <w:pPr>
        <w:spacing w:after="0" w:line="240" w:lineRule="auto"/>
        <w:ind w:left="-1" w:firstLine="271"/>
        <w:jc w:val="both"/>
        <w:rPr>
          <w:rFonts w:ascii="Times New Roman" w:eastAsia="Calibri" w:hAnsi="Times New Roman" w:cs="Times New Roman"/>
          <w:color w:val="000000"/>
          <w:kern w:val="0"/>
          <w:sz w:val="22"/>
          <w:szCs w:val="22"/>
          <w14:ligatures w14:val="none"/>
        </w:rPr>
      </w:pPr>
    </w:p>
    <w:p w14:paraId="54F1E759"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М.П.</w:t>
      </w:r>
      <w:r w:rsidRPr="00E850EC">
        <w:rPr>
          <w:rFonts w:ascii="Times New Roman" w:eastAsia="Calibri" w:hAnsi="Times New Roman" w:cs="Times New Roman"/>
          <w:color w:val="000000"/>
          <w:kern w:val="0"/>
          <w:sz w:val="22"/>
          <w:szCs w:val="22"/>
          <w14:ligatures w14:val="none"/>
        </w:rPr>
        <w:tab/>
      </w:r>
      <w:r w:rsidRPr="00E850EC">
        <w:rPr>
          <w:rFonts w:ascii="Times New Roman" w:eastAsia="Calibri" w:hAnsi="Times New Roman" w:cs="Times New Roman"/>
          <w:color w:val="000000"/>
          <w:kern w:val="0"/>
          <w:sz w:val="22"/>
          <w:szCs w:val="22"/>
          <w14:ligatures w14:val="none"/>
        </w:rPr>
        <w:tab/>
      </w:r>
      <w:r w:rsidRPr="00E850EC">
        <w:rPr>
          <w:rFonts w:ascii="Times New Roman" w:eastAsia="Calibri" w:hAnsi="Times New Roman" w:cs="Times New Roman"/>
          <w:color w:val="000000"/>
          <w:kern w:val="0"/>
          <w:sz w:val="22"/>
          <w:szCs w:val="22"/>
          <w14:ligatures w14:val="none"/>
        </w:rPr>
        <w:tab/>
      </w:r>
      <w:r w:rsidRPr="00E850EC">
        <w:rPr>
          <w:rFonts w:ascii="Times New Roman" w:eastAsia="Calibri" w:hAnsi="Times New Roman" w:cs="Times New Roman"/>
          <w:color w:val="000000"/>
          <w:kern w:val="0"/>
          <w:sz w:val="22"/>
          <w:szCs w:val="22"/>
          <w14:ligatures w14:val="none"/>
        </w:rPr>
        <w:tab/>
      </w:r>
      <w:r w:rsidRPr="00E850EC">
        <w:rPr>
          <w:rFonts w:ascii="Times New Roman" w:eastAsia="Calibri" w:hAnsi="Times New Roman" w:cs="Times New Roman"/>
          <w:color w:val="000000"/>
          <w:kern w:val="0"/>
          <w:sz w:val="22"/>
          <w:szCs w:val="22"/>
          <w14:ligatures w14:val="none"/>
        </w:rPr>
        <w:tab/>
      </w:r>
      <w:r w:rsidRPr="00E850EC">
        <w:rPr>
          <w:rFonts w:ascii="Times New Roman" w:eastAsia="Calibri" w:hAnsi="Times New Roman" w:cs="Times New Roman"/>
          <w:color w:val="000000"/>
          <w:kern w:val="0"/>
          <w:sz w:val="22"/>
          <w:szCs w:val="22"/>
          <w14:ligatures w14:val="none"/>
        </w:rPr>
        <w:tab/>
      </w:r>
      <w:r w:rsidRPr="00E850EC">
        <w:rPr>
          <w:rFonts w:ascii="Times New Roman" w:eastAsia="Calibri" w:hAnsi="Times New Roman" w:cs="Times New Roman"/>
          <w:color w:val="000000"/>
          <w:kern w:val="0"/>
          <w:sz w:val="22"/>
          <w:szCs w:val="22"/>
          <w14:ligatures w14:val="none"/>
        </w:rPr>
        <w:tab/>
        <w:t xml:space="preserve">  Кызматы________________________________                             </w:t>
      </w:r>
    </w:p>
    <w:p w14:paraId="5F45133A"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14:ligatures w14:val="none"/>
        </w:rPr>
      </w:pPr>
    </w:p>
    <w:p w14:paraId="77FF865D"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14:ligatures w14:val="none"/>
        </w:rPr>
      </w:pPr>
    </w:p>
    <w:p w14:paraId="20D28603"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14:ligatures w14:val="none"/>
        </w:rPr>
      </w:pPr>
    </w:p>
    <w:p w14:paraId="476BEE0B"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14:ligatures w14:val="none"/>
        </w:rPr>
      </w:pPr>
    </w:p>
    <w:p w14:paraId="1297E461"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Дата ________________________________</w:t>
      </w:r>
    </w:p>
    <w:p w14:paraId="3A98EE08" w14:textId="77777777" w:rsidR="00E850EC" w:rsidRDefault="00E850EC" w:rsidP="00E850EC">
      <w:pPr>
        <w:rPr>
          <w:rFonts w:ascii="Times New Roman" w:hAnsi="Times New Roman" w:cs="Times New Roman"/>
        </w:rPr>
      </w:pPr>
    </w:p>
    <w:p w14:paraId="1B7EB792" w14:textId="77777777" w:rsidR="00E850EC" w:rsidRDefault="00E850EC" w:rsidP="00E850EC">
      <w:pPr>
        <w:rPr>
          <w:rFonts w:ascii="Times New Roman" w:hAnsi="Times New Roman" w:cs="Times New Roman"/>
        </w:rPr>
      </w:pPr>
    </w:p>
    <w:p w14:paraId="44B16A18" w14:textId="77777777" w:rsidR="00E850EC" w:rsidRDefault="00E850EC" w:rsidP="00E850EC">
      <w:pPr>
        <w:rPr>
          <w:rFonts w:ascii="Times New Roman" w:hAnsi="Times New Roman" w:cs="Times New Roman"/>
        </w:rPr>
      </w:pPr>
    </w:p>
    <w:p w14:paraId="624AFB79" w14:textId="77777777" w:rsidR="00E850EC" w:rsidRDefault="00E850EC" w:rsidP="00E850EC">
      <w:pPr>
        <w:rPr>
          <w:rFonts w:ascii="Times New Roman" w:hAnsi="Times New Roman" w:cs="Times New Roman"/>
        </w:rPr>
      </w:pPr>
    </w:p>
    <w:p w14:paraId="5D21772A" w14:textId="77777777" w:rsidR="00E850EC" w:rsidRDefault="00E850EC" w:rsidP="00E850EC">
      <w:pPr>
        <w:rPr>
          <w:rFonts w:ascii="Times New Roman" w:hAnsi="Times New Roman" w:cs="Times New Roman"/>
        </w:rPr>
      </w:pPr>
    </w:p>
    <w:p w14:paraId="6A89B85E" w14:textId="77777777" w:rsidR="00E850EC" w:rsidRDefault="00E850EC" w:rsidP="00E850EC">
      <w:pPr>
        <w:rPr>
          <w:rFonts w:ascii="Times New Roman" w:hAnsi="Times New Roman" w:cs="Times New Roman"/>
        </w:rPr>
      </w:pPr>
    </w:p>
    <w:p w14:paraId="0F4F3C7F" w14:textId="77777777" w:rsidR="00E850EC" w:rsidRDefault="00E850EC" w:rsidP="00E850EC">
      <w:pPr>
        <w:rPr>
          <w:rFonts w:ascii="Times New Roman" w:hAnsi="Times New Roman" w:cs="Times New Roman"/>
        </w:rPr>
      </w:pPr>
    </w:p>
    <w:p w14:paraId="77703B5B" w14:textId="77777777" w:rsidR="00E850EC" w:rsidRDefault="00E850EC" w:rsidP="00E850EC">
      <w:pPr>
        <w:rPr>
          <w:rFonts w:ascii="Times New Roman" w:hAnsi="Times New Roman" w:cs="Times New Roman"/>
        </w:rPr>
      </w:pPr>
    </w:p>
    <w:p w14:paraId="0CA108C0" w14:textId="77777777" w:rsidR="00E850EC" w:rsidRDefault="00E850EC" w:rsidP="00E850EC">
      <w:pPr>
        <w:rPr>
          <w:rFonts w:ascii="Times New Roman" w:hAnsi="Times New Roman" w:cs="Times New Roman"/>
        </w:rPr>
      </w:pPr>
    </w:p>
    <w:p w14:paraId="66376275" w14:textId="77777777" w:rsidR="00E850EC" w:rsidRDefault="00E850EC" w:rsidP="00E850EC">
      <w:pPr>
        <w:rPr>
          <w:rFonts w:ascii="Times New Roman" w:hAnsi="Times New Roman" w:cs="Times New Roman"/>
          <w:lang w:val="ru-RU"/>
        </w:rPr>
      </w:pPr>
    </w:p>
    <w:p w14:paraId="4B00DD55" w14:textId="77777777" w:rsidR="009F1329" w:rsidRDefault="009F1329" w:rsidP="00E850EC">
      <w:pPr>
        <w:rPr>
          <w:rFonts w:ascii="Times New Roman" w:hAnsi="Times New Roman" w:cs="Times New Roman"/>
          <w:lang w:val="ru-RU"/>
        </w:rPr>
      </w:pPr>
    </w:p>
    <w:p w14:paraId="29AB2639" w14:textId="77777777" w:rsidR="009F1329" w:rsidRPr="009F1329" w:rsidRDefault="009F1329" w:rsidP="00E850EC">
      <w:pPr>
        <w:rPr>
          <w:rFonts w:ascii="Times New Roman" w:hAnsi="Times New Roman" w:cs="Times New Roman"/>
          <w:lang w:val="ru-RU"/>
        </w:rPr>
      </w:pPr>
    </w:p>
    <w:p w14:paraId="3BECDD7A" w14:textId="77777777" w:rsidR="00E850EC" w:rsidRDefault="00E850EC" w:rsidP="00E850EC">
      <w:pPr>
        <w:rPr>
          <w:rFonts w:ascii="Times New Roman" w:hAnsi="Times New Roman" w:cs="Times New Roman"/>
        </w:rPr>
      </w:pPr>
    </w:p>
    <w:p w14:paraId="5964ACA6" w14:textId="23508BD2" w:rsidR="00E850EC" w:rsidRPr="00E850EC" w:rsidRDefault="00E850EC" w:rsidP="00E850EC">
      <w:pPr>
        <w:rPr>
          <w:rFonts w:ascii="Times New Roman" w:hAnsi="Times New Roman" w:cs="Times New Roman"/>
        </w:rPr>
      </w:pPr>
      <w:r w:rsidRPr="00E850EC">
        <w:rPr>
          <w:rFonts w:ascii="Times New Roman" w:hAnsi="Times New Roman" w:cs="Times New Roman"/>
        </w:rPr>
        <w:t xml:space="preserve"> </w:t>
      </w:r>
      <w:r w:rsidRPr="00E850EC">
        <w:rPr>
          <w:rFonts w:ascii="Times New Roman" w:hAnsi="Times New Roman" w:cs="Times New Roman"/>
          <w:b/>
          <w:bCs/>
        </w:rPr>
        <w:t xml:space="preserve">9-тиркеме </w:t>
      </w:r>
    </w:p>
    <w:p w14:paraId="6F831329" w14:textId="77777777" w:rsidR="001209FD" w:rsidRPr="001209FD" w:rsidRDefault="001209FD" w:rsidP="001209FD">
      <w:pPr>
        <w:rPr>
          <w:rFonts w:ascii="Times New Roman" w:hAnsi="Times New Roman" w:cs="Times New Roman"/>
          <w:lang w:bidi="ru-RU"/>
        </w:rPr>
      </w:pPr>
      <w:r w:rsidRPr="001209FD">
        <w:rPr>
          <w:rFonts w:ascii="Times New Roman" w:hAnsi="Times New Roman" w:cs="Times New Roman"/>
          <w:lang w:bidi="ru-RU"/>
        </w:rPr>
        <w:t xml:space="preserve">берилген документтердин тизмесине </w:t>
      </w:r>
    </w:p>
    <w:p w14:paraId="1282F206" w14:textId="77777777" w:rsidR="001209FD" w:rsidRPr="001209FD" w:rsidRDefault="001209FD" w:rsidP="001209FD">
      <w:pPr>
        <w:rPr>
          <w:rFonts w:ascii="Times New Roman" w:hAnsi="Times New Roman" w:cs="Times New Roman"/>
          <w:lang w:bidi="ru-RU"/>
        </w:rPr>
      </w:pPr>
      <w:r w:rsidRPr="001209FD">
        <w:rPr>
          <w:rFonts w:ascii="Times New Roman" w:hAnsi="Times New Roman" w:cs="Times New Roman"/>
          <w:lang w:bidi="ru-RU"/>
        </w:rPr>
        <w:t>Сатып алуу процедураларынын катышуучусу</w:t>
      </w:r>
    </w:p>
    <w:p w14:paraId="448B99D6" w14:textId="77777777" w:rsidR="001209FD" w:rsidRPr="001209FD" w:rsidRDefault="001209FD" w:rsidP="001209FD">
      <w:pPr>
        <w:rPr>
          <w:rFonts w:ascii="Times New Roman" w:hAnsi="Times New Roman" w:cs="Times New Roman"/>
        </w:rPr>
      </w:pPr>
    </w:p>
    <w:p w14:paraId="3A996F6C" w14:textId="77777777" w:rsidR="001209FD" w:rsidRPr="001209FD" w:rsidRDefault="001209FD" w:rsidP="001209FD">
      <w:pPr>
        <w:rPr>
          <w:rFonts w:ascii="Times New Roman" w:hAnsi="Times New Roman" w:cs="Times New Roman"/>
        </w:rPr>
      </w:pPr>
    </w:p>
    <w:p w14:paraId="2B54636B"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Катышуучунун соттук териштирүүгө катышуусу жөнүндө маалымат (акыркы үч жыл,</w:t>
      </w:r>
    </w:p>
    <w:p w14:paraId="5F76C9E6"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анын ичинде учурдагы)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52"/>
        <w:gridCol w:w="2126"/>
        <w:gridCol w:w="1781"/>
        <w:gridCol w:w="1978"/>
        <w:gridCol w:w="2765"/>
      </w:tblGrid>
      <w:tr w:rsidR="001209FD" w:rsidRPr="001209FD" w14:paraId="75FC5E5A" w14:textId="77777777" w:rsidTr="00237F63">
        <w:trPr>
          <w:trHeight w:hRule="exact" w:val="1000"/>
          <w:jc w:val="center"/>
        </w:trPr>
        <w:tc>
          <w:tcPr>
            <w:tcW w:w="1152" w:type="dxa"/>
            <w:tcBorders>
              <w:top w:val="single" w:sz="4" w:space="0" w:color="auto"/>
              <w:left w:val="single" w:sz="4" w:space="0" w:color="auto"/>
            </w:tcBorders>
            <w:shd w:val="clear" w:color="auto" w:fill="FFFFFF"/>
            <w:vAlign w:val="center"/>
          </w:tcPr>
          <w:p w14:paraId="6B2C6813"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Жыл</w:t>
            </w:r>
          </w:p>
        </w:tc>
        <w:tc>
          <w:tcPr>
            <w:tcW w:w="2126" w:type="dxa"/>
            <w:tcBorders>
              <w:top w:val="single" w:sz="4" w:space="0" w:color="auto"/>
              <w:left w:val="single" w:sz="4" w:space="0" w:color="auto"/>
            </w:tcBorders>
            <w:shd w:val="clear" w:color="auto" w:fill="FFFFFF"/>
            <w:vAlign w:val="bottom"/>
          </w:tcPr>
          <w:p w14:paraId="21A193D8" w14:textId="77777777" w:rsidR="001209FD" w:rsidRPr="001209FD" w:rsidRDefault="001209FD" w:rsidP="001209FD">
            <w:pPr>
              <w:rPr>
                <w:rFonts w:ascii="Times New Roman" w:hAnsi="Times New Roman" w:cs="Times New Roman"/>
              </w:rPr>
            </w:pPr>
            <w:r w:rsidRPr="001209FD">
              <w:rPr>
                <w:rFonts w:ascii="Times New Roman" w:hAnsi="Times New Roman" w:cs="Times New Roman"/>
              </w:rPr>
              <w:t xml:space="preserve">Башкалар </w:t>
            </w:r>
            <w:r w:rsidRPr="001209FD">
              <w:rPr>
                <w:rFonts w:ascii="Times New Roman" w:hAnsi="Times New Roman" w:cs="Times New Roman"/>
                <w:lang w:bidi="ru-RU"/>
              </w:rPr>
              <w:t>Катышуучулар</w:t>
            </w:r>
          </w:p>
          <w:p w14:paraId="4EB19185"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Процесстер</w:t>
            </w:r>
          </w:p>
        </w:tc>
        <w:tc>
          <w:tcPr>
            <w:tcW w:w="1781" w:type="dxa"/>
            <w:tcBorders>
              <w:top w:val="single" w:sz="4" w:space="0" w:color="auto"/>
              <w:left w:val="single" w:sz="4" w:space="0" w:color="auto"/>
            </w:tcBorders>
            <w:shd w:val="clear" w:color="auto" w:fill="FFFFFF"/>
            <w:vAlign w:val="center"/>
          </w:tcPr>
          <w:p w14:paraId="0D28832C"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Тема</w:t>
            </w:r>
          </w:p>
          <w:p w14:paraId="663CD904"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талаш</w:t>
            </w:r>
          </w:p>
        </w:tc>
        <w:tc>
          <w:tcPr>
            <w:tcW w:w="1978" w:type="dxa"/>
            <w:tcBorders>
              <w:top w:val="single" w:sz="4" w:space="0" w:color="auto"/>
              <w:left w:val="single" w:sz="4" w:space="0" w:color="auto"/>
            </w:tcBorders>
            <w:shd w:val="clear" w:color="auto" w:fill="FFFFFF"/>
            <w:vAlign w:val="center"/>
          </w:tcPr>
          <w:p w14:paraId="475E6AD5"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Дооматтын баасы</w:t>
            </w:r>
          </w:p>
        </w:tc>
        <w:tc>
          <w:tcPr>
            <w:tcW w:w="2765" w:type="dxa"/>
            <w:tcBorders>
              <w:top w:val="single" w:sz="4" w:space="0" w:color="auto"/>
              <w:left w:val="single" w:sz="4" w:space="0" w:color="auto"/>
              <w:right w:val="single" w:sz="4" w:space="0" w:color="auto"/>
            </w:tcBorders>
            <w:shd w:val="clear" w:color="auto" w:fill="FFFFFF"/>
            <w:vAlign w:val="bottom"/>
          </w:tcPr>
          <w:p w14:paraId="0C355B4D"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Чечим кимдин пайдасына кабыл алынган процесс аяктадыбы?</w:t>
            </w:r>
          </w:p>
        </w:tc>
      </w:tr>
      <w:tr w:rsidR="001209FD" w:rsidRPr="001209FD" w14:paraId="6BE5E5DA" w14:textId="77777777" w:rsidTr="00237F63">
        <w:trPr>
          <w:trHeight w:hRule="exact" w:val="533"/>
          <w:jc w:val="center"/>
        </w:trPr>
        <w:tc>
          <w:tcPr>
            <w:tcW w:w="1152" w:type="dxa"/>
            <w:tcBorders>
              <w:top w:val="single" w:sz="4" w:space="0" w:color="auto"/>
              <w:left w:val="single" w:sz="4" w:space="0" w:color="auto"/>
            </w:tcBorders>
            <w:shd w:val="clear" w:color="auto" w:fill="FFFFFF"/>
            <w:vAlign w:val="center"/>
          </w:tcPr>
          <w:p w14:paraId="6DBCAA8A"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2021</w:t>
            </w:r>
          </w:p>
        </w:tc>
        <w:tc>
          <w:tcPr>
            <w:tcW w:w="2126" w:type="dxa"/>
            <w:tcBorders>
              <w:top w:val="single" w:sz="4" w:space="0" w:color="auto"/>
              <w:left w:val="single" w:sz="4" w:space="0" w:color="auto"/>
            </w:tcBorders>
            <w:shd w:val="clear" w:color="auto" w:fill="FFFFFF"/>
          </w:tcPr>
          <w:p w14:paraId="79E7561B"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tcBorders>
            <w:shd w:val="clear" w:color="auto" w:fill="FFFFFF"/>
          </w:tcPr>
          <w:p w14:paraId="3ADF5241"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tcBorders>
            <w:shd w:val="clear" w:color="auto" w:fill="FFFFFF"/>
          </w:tcPr>
          <w:p w14:paraId="2463589D"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right w:val="single" w:sz="4" w:space="0" w:color="auto"/>
            </w:tcBorders>
            <w:shd w:val="clear" w:color="auto" w:fill="FFFFFF"/>
          </w:tcPr>
          <w:p w14:paraId="124B4013" w14:textId="77777777" w:rsidR="001209FD" w:rsidRPr="001209FD" w:rsidRDefault="001209FD" w:rsidP="001209FD">
            <w:pPr>
              <w:rPr>
                <w:rFonts w:ascii="Times New Roman" w:hAnsi="Times New Roman" w:cs="Times New Roman"/>
              </w:rPr>
            </w:pPr>
          </w:p>
        </w:tc>
      </w:tr>
      <w:tr w:rsidR="001209FD" w:rsidRPr="001209FD" w14:paraId="6DD5012C" w14:textId="77777777" w:rsidTr="00237F63">
        <w:trPr>
          <w:trHeight w:hRule="exact" w:val="528"/>
          <w:jc w:val="center"/>
        </w:trPr>
        <w:tc>
          <w:tcPr>
            <w:tcW w:w="1152" w:type="dxa"/>
            <w:tcBorders>
              <w:top w:val="single" w:sz="4" w:space="0" w:color="auto"/>
              <w:left w:val="single" w:sz="4" w:space="0" w:color="auto"/>
            </w:tcBorders>
            <w:shd w:val="clear" w:color="auto" w:fill="FFFFFF"/>
            <w:vAlign w:val="center"/>
          </w:tcPr>
          <w:p w14:paraId="6DAFCAF0"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2022</w:t>
            </w:r>
          </w:p>
        </w:tc>
        <w:tc>
          <w:tcPr>
            <w:tcW w:w="2126" w:type="dxa"/>
            <w:tcBorders>
              <w:top w:val="single" w:sz="4" w:space="0" w:color="auto"/>
              <w:left w:val="single" w:sz="4" w:space="0" w:color="auto"/>
            </w:tcBorders>
            <w:shd w:val="clear" w:color="auto" w:fill="FFFFFF"/>
          </w:tcPr>
          <w:p w14:paraId="0C094503"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tcBorders>
            <w:shd w:val="clear" w:color="auto" w:fill="FFFFFF"/>
          </w:tcPr>
          <w:p w14:paraId="5AA94640"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tcBorders>
            <w:shd w:val="clear" w:color="auto" w:fill="FFFFFF"/>
          </w:tcPr>
          <w:p w14:paraId="2AF8EE00"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right w:val="single" w:sz="4" w:space="0" w:color="auto"/>
            </w:tcBorders>
            <w:shd w:val="clear" w:color="auto" w:fill="FFFFFF"/>
          </w:tcPr>
          <w:p w14:paraId="2ACF4D4B" w14:textId="77777777" w:rsidR="001209FD" w:rsidRPr="001209FD" w:rsidRDefault="001209FD" w:rsidP="001209FD">
            <w:pPr>
              <w:rPr>
                <w:rFonts w:ascii="Times New Roman" w:hAnsi="Times New Roman" w:cs="Times New Roman"/>
              </w:rPr>
            </w:pPr>
          </w:p>
        </w:tc>
      </w:tr>
      <w:tr w:rsidR="001209FD" w:rsidRPr="001209FD" w14:paraId="3FA0F307" w14:textId="77777777" w:rsidTr="00237F63">
        <w:trPr>
          <w:trHeight w:hRule="exact" w:val="533"/>
          <w:jc w:val="center"/>
        </w:trPr>
        <w:tc>
          <w:tcPr>
            <w:tcW w:w="1152" w:type="dxa"/>
            <w:tcBorders>
              <w:top w:val="single" w:sz="4" w:space="0" w:color="auto"/>
              <w:left w:val="single" w:sz="4" w:space="0" w:color="auto"/>
            </w:tcBorders>
            <w:shd w:val="clear" w:color="auto" w:fill="FFFFFF"/>
            <w:vAlign w:val="center"/>
          </w:tcPr>
          <w:p w14:paraId="1F9AE767"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2023</w:t>
            </w:r>
          </w:p>
        </w:tc>
        <w:tc>
          <w:tcPr>
            <w:tcW w:w="2126" w:type="dxa"/>
            <w:tcBorders>
              <w:top w:val="single" w:sz="4" w:space="0" w:color="auto"/>
              <w:left w:val="single" w:sz="4" w:space="0" w:color="auto"/>
            </w:tcBorders>
            <w:shd w:val="clear" w:color="auto" w:fill="FFFFFF"/>
          </w:tcPr>
          <w:p w14:paraId="14AC1BFC"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tcBorders>
            <w:shd w:val="clear" w:color="auto" w:fill="FFFFFF"/>
          </w:tcPr>
          <w:p w14:paraId="29BA438D"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tcBorders>
            <w:shd w:val="clear" w:color="auto" w:fill="FFFFFF"/>
          </w:tcPr>
          <w:p w14:paraId="69BE4A1E"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right w:val="single" w:sz="4" w:space="0" w:color="auto"/>
            </w:tcBorders>
            <w:shd w:val="clear" w:color="auto" w:fill="FFFFFF"/>
          </w:tcPr>
          <w:p w14:paraId="442E4F31" w14:textId="77777777" w:rsidR="001209FD" w:rsidRPr="001209FD" w:rsidRDefault="001209FD" w:rsidP="001209FD">
            <w:pPr>
              <w:rPr>
                <w:rFonts w:ascii="Times New Roman" w:hAnsi="Times New Roman" w:cs="Times New Roman"/>
              </w:rPr>
            </w:pPr>
          </w:p>
        </w:tc>
      </w:tr>
      <w:tr w:rsidR="001209FD" w:rsidRPr="001209FD" w14:paraId="6512B9EA" w14:textId="77777777" w:rsidTr="00237F63">
        <w:trPr>
          <w:trHeight w:hRule="exact" w:val="557"/>
          <w:jc w:val="center"/>
        </w:trPr>
        <w:tc>
          <w:tcPr>
            <w:tcW w:w="1152" w:type="dxa"/>
            <w:tcBorders>
              <w:top w:val="single" w:sz="4" w:space="0" w:color="auto"/>
              <w:left w:val="single" w:sz="4" w:space="0" w:color="auto"/>
              <w:bottom w:val="single" w:sz="4" w:space="0" w:color="auto"/>
            </w:tcBorders>
            <w:shd w:val="clear" w:color="auto" w:fill="FFFFFF"/>
          </w:tcPr>
          <w:p w14:paraId="1C98206C" w14:textId="77777777" w:rsidR="001209FD" w:rsidRPr="001209FD" w:rsidRDefault="001209FD" w:rsidP="001209FD">
            <w:pPr>
              <w:rPr>
                <w:rFonts w:ascii="Times New Roman" w:hAnsi="Times New Roman" w:cs="Times New Roman"/>
              </w:rPr>
            </w:pPr>
            <w:r w:rsidRPr="001209FD">
              <w:rPr>
                <w:rFonts w:ascii="Times New Roman" w:hAnsi="Times New Roman" w:cs="Times New Roman"/>
              </w:rPr>
              <w:t>2024</w:t>
            </w:r>
          </w:p>
        </w:tc>
        <w:tc>
          <w:tcPr>
            <w:tcW w:w="2126" w:type="dxa"/>
            <w:tcBorders>
              <w:top w:val="single" w:sz="4" w:space="0" w:color="auto"/>
              <w:left w:val="single" w:sz="4" w:space="0" w:color="auto"/>
              <w:bottom w:val="single" w:sz="4" w:space="0" w:color="auto"/>
            </w:tcBorders>
            <w:shd w:val="clear" w:color="auto" w:fill="FFFFFF"/>
          </w:tcPr>
          <w:p w14:paraId="132090A6"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bottom w:val="single" w:sz="4" w:space="0" w:color="auto"/>
            </w:tcBorders>
            <w:shd w:val="clear" w:color="auto" w:fill="FFFFFF"/>
          </w:tcPr>
          <w:p w14:paraId="6359F9BC"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bottom w:val="single" w:sz="4" w:space="0" w:color="auto"/>
            </w:tcBorders>
            <w:shd w:val="clear" w:color="auto" w:fill="FFFFFF"/>
          </w:tcPr>
          <w:p w14:paraId="0DCE7B70"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bottom w:val="single" w:sz="4" w:space="0" w:color="auto"/>
              <w:right w:val="single" w:sz="4" w:space="0" w:color="auto"/>
            </w:tcBorders>
            <w:shd w:val="clear" w:color="auto" w:fill="FFFFFF"/>
          </w:tcPr>
          <w:p w14:paraId="45623EDF" w14:textId="77777777" w:rsidR="001209FD" w:rsidRPr="001209FD" w:rsidRDefault="001209FD" w:rsidP="001209FD">
            <w:pPr>
              <w:rPr>
                <w:rFonts w:ascii="Times New Roman" w:hAnsi="Times New Roman" w:cs="Times New Roman"/>
              </w:rPr>
            </w:pPr>
          </w:p>
        </w:tc>
      </w:tr>
      <w:tr w:rsidR="001209FD" w:rsidRPr="001209FD" w14:paraId="426D3480" w14:textId="77777777" w:rsidTr="00237F63">
        <w:trPr>
          <w:trHeight w:hRule="exact" w:val="557"/>
          <w:jc w:val="center"/>
        </w:trPr>
        <w:tc>
          <w:tcPr>
            <w:tcW w:w="1152" w:type="dxa"/>
            <w:tcBorders>
              <w:top w:val="single" w:sz="4" w:space="0" w:color="auto"/>
              <w:left w:val="single" w:sz="4" w:space="0" w:color="auto"/>
              <w:bottom w:val="single" w:sz="4" w:space="0" w:color="auto"/>
            </w:tcBorders>
            <w:shd w:val="clear" w:color="auto" w:fill="FFFFFF"/>
          </w:tcPr>
          <w:p w14:paraId="1A733C19" w14:textId="77777777" w:rsidR="001209FD" w:rsidRPr="001209FD" w:rsidRDefault="001209FD" w:rsidP="001209FD">
            <w:pPr>
              <w:rPr>
                <w:rFonts w:ascii="Times New Roman" w:hAnsi="Times New Roman" w:cs="Times New Roman"/>
              </w:rPr>
            </w:pPr>
            <w:r w:rsidRPr="001209FD">
              <w:rPr>
                <w:rFonts w:ascii="Times New Roman" w:hAnsi="Times New Roman" w:cs="Times New Roman"/>
              </w:rPr>
              <w:t>2025</w:t>
            </w:r>
          </w:p>
        </w:tc>
        <w:tc>
          <w:tcPr>
            <w:tcW w:w="2126" w:type="dxa"/>
            <w:tcBorders>
              <w:top w:val="single" w:sz="4" w:space="0" w:color="auto"/>
              <w:left w:val="single" w:sz="4" w:space="0" w:color="auto"/>
              <w:bottom w:val="single" w:sz="4" w:space="0" w:color="auto"/>
            </w:tcBorders>
            <w:shd w:val="clear" w:color="auto" w:fill="FFFFFF"/>
          </w:tcPr>
          <w:p w14:paraId="51D548BF"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bottom w:val="single" w:sz="4" w:space="0" w:color="auto"/>
            </w:tcBorders>
            <w:shd w:val="clear" w:color="auto" w:fill="FFFFFF"/>
          </w:tcPr>
          <w:p w14:paraId="7E54B407"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bottom w:val="single" w:sz="4" w:space="0" w:color="auto"/>
            </w:tcBorders>
            <w:shd w:val="clear" w:color="auto" w:fill="FFFFFF"/>
          </w:tcPr>
          <w:p w14:paraId="128B7F49"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bottom w:val="single" w:sz="4" w:space="0" w:color="auto"/>
              <w:right w:val="single" w:sz="4" w:space="0" w:color="auto"/>
            </w:tcBorders>
            <w:shd w:val="clear" w:color="auto" w:fill="FFFFFF"/>
          </w:tcPr>
          <w:p w14:paraId="0C9EC80C" w14:textId="77777777" w:rsidR="001209FD" w:rsidRPr="001209FD" w:rsidRDefault="001209FD" w:rsidP="001209FD">
            <w:pPr>
              <w:rPr>
                <w:rFonts w:ascii="Times New Roman" w:hAnsi="Times New Roman" w:cs="Times New Roman"/>
              </w:rPr>
            </w:pPr>
          </w:p>
        </w:tc>
      </w:tr>
    </w:tbl>
    <w:p w14:paraId="7283D88E" w14:textId="77777777" w:rsidR="001209FD" w:rsidRPr="001209FD" w:rsidRDefault="001209FD" w:rsidP="001209FD">
      <w:pPr>
        <w:rPr>
          <w:rFonts w:ascii="Times New Roman" w:hAnsi="Times New Roman" w:cs="Times New Roman"/>
          <w:lang w:bidi="ru-RU"/>
        </w:rPr>
      </w:pPr>
    </w:p>
    <w:p w14:paraId="4717B96B" w14:textId="77777777" w:rsidR="001209FD" w:rsidRPr="001209FD" w:rsidRDefault="001209FD" w:rsidP="001209FD">
      <w:pPr>
        <w:rPr>
          <w:rFonts w:ascii="Times New Roman" w:hAnsi="Times New Roman" w:cs="Times New Roman"/>
          <w:lang w:bidi="ru-RU"/>
        </w:rPr>
      </w:pPr>
    </w:p>
    <w:p w14:paraId="74312532" w14:textId="77777777" w:rsidR="001209FD" w:rsidRPr="001209FD" w:rsidRDefault="001209FD" w:rsidP="001209FD">
      <w:pPr>
        <w:rPr>
          <w:rFonts w:ascii="Times New Roman" w:hAnsi="Times New Roman" w:cs="Times New Roman"/>
          <w:lang w:bidi="ru-RU"/>
        </w:rPr>
      </w:pPr>
    </w:p>
    <w:p w14:paraId="1C6CDB83" w14:textId="77777777" w:rsidR="001209FD" w:rsidRPr="001209FD" w:rsidRDefault="001209FD" w:rsidP="001209FD">
      <w:pPr>
        <w:rPr>
          <w:rFonts w:ascii="Times New Roman" w:hAnsi="Times New Roman" w:cs="Times New Roman"/>
          <w:lang w:bidi="ru-RU"/>
        </w:rPr>
      </w:pPr>
    </w:p>
    <w:p w14:paraId="172DFD3F" w14:textId="77777777" w:rsidR="001209FD" w:rsidRPr="001209FD" w:rsidRDefault="001209FD" w:rsidP="001209FD">
      <w:pPr>
        <w:rPr>
          <w:rFonts w:ascii="Times New Roman" w:hAnsi="Times New Roman" w:cs="Times New Roman"/>
          <w:lang w:bidi="ru-RU"/>
        </w:rPr>
      </w:pPr>
    </w:p>
    <w:p w14:paraId="5A590665" w14:textId="77777777" w:rsidR="001209FD" w:rsidRPr="001209FD" w:rsidRDefault="001209FD" w:rsidP="001209FD">
      <w:pPr>
        <w:rPr>
          <w:rFonts w:ascii="Times New Roman" w:hAnsi="Times New Roman" w:cs="Times New Roman"/>
          <w:lang w:bidi="ru-RU"/>
        </w:rPr>
      </w:pPr>
      <w:r w:rsidRPr="001209FD">
        <w:rPr>
          <w:rFonts w:ascii="Times New Roman" w:hAnsi="Times New Roman" w:cs="Times New Roman"/>
          <w:lang w:bidi="ru-RU"/>
        </w:rPr>
        <w:t>(колу, М.П.)</w:t>
      </w:r>
    </w:p>
    <w:p w14:paraId="2457267C" w14:textId="77777777" w:rsidR="001209FD" w:rsidRPr="001209FD" w:rsidRDefault="001209FD" w:rsidP="001209FD">
      <w:pPr>
        <w:rPr>
          <w:rFonts w:ascii="Times New Roman" w:hAnsi="Times New Roman" w:cs="Times New Roman"/>
        </w:rPr>
      </w:pPr>
    </w:p>
    <w:p w14:paraId="3E6C3C10" w14:textId="77777777" w:rsidR="001209FD" w:rsidRPr="001209FD" w:rsidRDefault="001209FD" w:rsidP="001209FD">
      <w:pPr>
        <w:rPr>
          <w:rFonts w:ascii="Times New Roman" w:hAnsi="Times New Roman" w:cs="Times New Roman"/>
        </w:rPr>
      </w:pPr>
    </w:p>
    <w:p w14:paraId="5949038F"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lastRenderedPageBreak/>
        <w:t>(кол койгон адамдын фамилиясы, аты, атасынын аты, кызматы)</w:t>
      </w:r>
    </w:p>
    <w:p w14:paraId="3AC92DFB" w14:textId="77777777" w:rsidR="00E850EC" w:rsidRPr="00E850EC" w:rsidRDefault="00E850EC" w:rsidP="00E850EC">
      <w:pPr>
        <w:rPr>
          <w:rFonts w:ascii="Times New Roman" w:hAnsi="Times New Roman" w:cs="Times New Roman"/>
        </w:rPr>
      </w:pPr>
    </w:p>
    <w:sectPr w:rsidR="00E850EC" w:rsidRPr="00E850EC" w:rsidSect="001E04FB">
      <w:footerReference w:type="default" r:id="rId11"/>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D3B9F" w14:textId="77777777" w:rsidR="00DE1628" w:rsidRDefault="00DE1628">
      <w:pPr>
        <w:spacing w:after="0" w:line="240" w:lineRule="auto"/>
      </w:pPr>
      <w:r>
        <w:separator/>
      </w:r>
    </w:p>
  </w:endnote>
  <w:endnote w:type="continuationSeparator" w:id="0">
    <w:p w14:paraId="1F5C910C" w14:textId="77777777" w:rsidR="00DE1628" w:rsidRDefault="00DE1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Helvetica Neue">
    <w:altName w:val="Arial"/>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4B065D1D"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7B0B68">
          <w:rPr>
            <w:rFonts w:ascii="Times New Roman" w:hAnsi="Times New Roman" w:cs="Times New Roman"/>
            <w:noProof/>
            <w:sz w:val="20"/>
            <w:szCs w:val="20"/>
          </w:rPr>
          <w:t>21</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2A4FA" w14:textId="77777777" w:rsidR="00DE1628" w:rsidRDefault="00DE1628">
      <w:pPr>
        <w:spacing w:after="0" w:line="240" w:lineRule="auto"/>
      </w:pPr>
      <w:r>
        <w:separator/>
      </w:r>
    </w:p>
  </w:footnote>
  <w:footnote w:type="continuationSeparator" w:id="0">
    <w:p w14:paraId="61100BA2" w14:textId="77777777" w:rsidR="00DE1628" w:rsidRDefault="00DE1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69B"/>
    <w:multiLevelType w:val="hybridMultilevel"/>
    <w:tmpl w:val="872E6400"/>
    <w:lvl w:ilvl="0" w:tplc="E758A01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9EBC12F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93EE67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A3EDDA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C4C015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F1AB3C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CB6720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15E44B4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9504E7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0F6729"/>
    <w:multiLevelType w:val="hybridMultilevel"/>
    <w:tmpl w:val="B0320AE4"/>
    <w:lvl w:ilvl="0" w:tplc="0409001B">
      <w:start w:val="1"/>
      <w:numFmt w:val="lowerRoman"/>
      <w:lvlText w:val="%1."/>
      <w:lvlJc w:val="right"/>
      <w:pPr>
        <w:ind w:left="722" w:hanging="360"/>
      </w:pPr>
      <w:rPr>
        <w:rFont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915E2"/>
    <w:multiLevelType w:val="hybridMultilevel"/>
    <w:tmpl w:val="853CBD62"/>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1410A"/>
    <w:multiLevelType w:val="hybridMultilevel"/>
    <w:tmpl w:val="CB8A2C86"/>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B16E5"/>
    <w:multiLevelType w:val="hybridMultilevel"/>
    <w:tmpl w:val="B5F6227A"/>
    <w:lvl w:ilvl="0" w:tplc="E758A014">
      <w:start w:val="1"/>
      <w:numFmt w:val="bullet"/>
      <w:lvlText w:val="•"/>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610C9"/>
    <w:multiLevelType w:val="hybridMultilevel"/>
    <w:tmpl w:val="205CE456"/>
    <w:lvl w:ilvl="0" w:tplc="5F20AA0C">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6A5CC8">
      <w:start w:val="1"/>
      <w:numFmt w:val="lowerLetter"/>
      <w:lvlText w:val="%2"/>
      <w:lvlJc w:val="left"/>
      <w:pPr>
        <w:ind w:left="1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F23842">
      <w:start w:val="1"/>
      <w:numFmt w:val="lowerRoman"/>
      <w:lvlText w:val="%3"/>
      <w:lvlJc w:val="left"/>
      <w:pPr>
        <w:ind w:left="1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BC6F86">
      <w:start w:val="1"/>
      <w:numFmt w:val="decimal"/>
      <w:lvlText w:val="%4"/>
      <w:lvlJc w:val="left"/>
      <w:pPr>
        <w:ind w:left="2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A47D98">
      <w:start w:val="1"/>
      <w:numFmt w:val="lowerLetter"/>
      <w:lvlText w:val="%5"/>
      <w:lvlJc w:val="left"/>
      <w:pPr>
        <w:ind w:left="3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DEEA8A">
      <w:start w:val="1"/>
      <w:numFmt w:val="lowerRoman"/>
      <w:lvlText w:val="%6"/>
      <w:lvlJc w:val="left"/>
      <w:pPr>
        <w:ind w:left="4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280D32">
      <w:start w:val="1"/>
      <w:numFmt w:val="decimal"/>
      <w:lvlText w:val="%7"/>
      <w:lvlJc w:val="left"/>
      <w:pPr>
        <w:ind w:left="4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7A2632">
      <w:start w:val="1"/>
      <w:numFmt w:val="lowerLetter"/>
      <w:lvlText w:val="%8"/>
      <w:lvlJc w:val="left"/>
      <w:pPr>
        <w:ind w:left="5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EECA62">
      <w:start w:val="1"/>
      <w:numFmt w:val="lowerRoman"/>
      <w:lvlText w:val="%9"/>
      <w:lvlJc w:val="left"/>
      <w:pPr>
        <w:ind w:left="6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067E74"/>
    <w:multiLevelType w:val="hybridMultilevel"/>
    <w:tmpl w:val="DDBAE2F4"/>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9"/>
  </w:num>
  <w:num w:numId="5">
    <w:abstractNumId w:val="13"/>
  </w:num>
  <w:num w:numId="6">
    <w:abstractNumId w:val="5"/>
  </w:num>
  <w:num w:numId="7">
    <w:abstractNumId w:val="11"/>
  </w:num>
  <w:num w:numId="8">
    <w:abstractNumId w:val="10"/>
  </w:num>
  <w:num w:numId="9">
    <w:abstractNumId w:val="15"/>
  </w:num>
  <w:num w:numId="10">
    <w:abstractNumId w:val="0"/>
  </w:num>
  <w:num w:numId="11">
    <w:abstractNumId w:val="8"/>
  </w:num>
  <w:num w:numId="12">
    <w:abstractNumId w:val="14"/>
  </w:num>
  <w:num w:numId="13">
    <w:abstractNumId w:val="3"/>
  </w:num>
  <w:num w:numId="14">
    <w:abstractNumId w:val="4"/>
  </w:num>
  <w:num w:numId="15">
    <w:abstractNumId w:val="12"/>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2CA3"/>
    <w:rsid w:val="000105AC"/>
    <w:rsid w:val="00010EB5"/>
    <w:rsid w:val="000125A1"/>
    <w:rsid w:val="0003291D"/>
    <w:rsid w:val="000502CA"/>
    <w:rsid w:val="00050E96"/>
    <w:rsid w:val="0006235B"/>
    <w:rsid w:val="00076C9E"/>
    <w:rsid w:val="0008440E"/>
    <w:rsid w:val="00092E9D"/>
    <w:rsid w:val="00094CCC"/>
    <w:rsid w:val="000B478D"/>
    <w:rsid w:val="000C13CD"/>
    <w:rsid w:val="000C1C57"/>
    <w:rsid w:val="000C4B86"/>
    <w:rsid w:val="000C7AD5"/>
    <w:rsid w:val="000E681C"/>
    <w:rsid w:val="000F3410"/>
    <w:rsid w:val="000F3666"/>
    <w:rsid w:val="000F42E3"/>
    <w:rsid w:val="000F4D6F"/>
    <w:rsid w:val="000F4FE1"/>
    <w:rsid w:val="00101D31"/>
    <w:rsid w:val="001020D7"/>
    <w:rsid w:val="00105E0A"/>
    <w:rsid w:val="00116212"/>
    <w:rsid w:val="001209FD"/>
    <w:rsid w:val="0012714B"/>
    <w:rsid w:val="001314E3"/>
    <w:rsid w:val="00136089"/>
    <w:rsid w:val="00136398"/>
    <w:rsid w:val="00136EE7"/>
    <w:rsid w:val="00137143"/>
    <w:rsid w:val="00140616"/>
    <w:rsid w:val="001459AA"/>
    <w:rsid w:val="001740C9"/>
    <w:rsid w:val="0017792D"/>
    <w:rsid w:val="00180642"/>
    <w:rsid w:val="001A53D0"/>
    <w:rsid w:val="001D0A66"/>
    <w:rsid w:val="001D0BF6"/>
    <w:rsid w:val="001D1ED1"/>
    <w:rsid w:val="001E04FB"/>
    <w:rsid w:val="001F1BE5"/>
    <w:rsid w:val="00200E79"/>
    <w:rsid w:val="0021133C"/>
    <w:rsid w:val="00220B6D"/>
    <w:rsid w:val="0022254D"/>
    <w:rsid w:val="002524A2"/>
    <w:rsid w:val="00254FFD"/>
    <w:rsid w:val="00262CD6"/>
    <w:rsid w:val="00263C61"/>
    <w:rsid w:val="00267FC6"/>
    <w:rsid w:val="002759C9"/>
    <w:rsid w:val="00281FF3"/>
    <w:rsid w:val="002831F0"/>
    <w:rsid w:val="00284FE7"/>
    <w:rsid w:val="00290042"/>
    <w:rsid w:val="002A155D"/>
    <w:rsid w:val="002A31F8"/>
    <w:rsid w:val="002A7B3E"/>
    <w:rsid w:val="002B0F6C"/>
    <w:rsid w:val="002B31F0"/>
    <w:rsid w:val="002C55C3"/>
    <w:rsid w:val="002E288A"/>
    <w:rsid w:val="002E525A"/>
    <w:rsid w:val="002E5CB2"/>
    <w:rsid w:val="002E71B5"/>
    <w:rsid w:val="003063C3"/>
    <w:rsid w:val="00314B88"/>
    <w:rsid w:val="00316C1E"/>
    <w:rsid w:val="0032242F"/>
    <w:rsid w:val="00322A75"/>
    <w:rsid w:val="00325329"/>
    <w:rsid w:val="00342FF2"/>
    <w:rsid w:val="00363020"/>
    <w:rsid w:val="003724B2"/>
    <w:rsid w:val="00375ED7"/>
    <w:rsid w:val="00376135"/>
    <w:rsid w:val="00385F21"/>
    <w:rsid w:val="003A0006"/>
    <w:rsid w:val="003A7516"/>
    <w:rsid w:val="003A7B57"/>
    <w:rsid w:val="003A7EF6"/>
    <w:rsid w:val="003C52FF"/>
    <w:rsid w:val="003E170B"/>
    <w:rsid w:val="003E75AF"/>
    <w:rsid w:val="003F3217"/>
    <w:rsid w:val="00421515"/>
    <w:rsid w:val="004232B9"/>
    <w:rsid w:val="004279EC"/>
    <w:rsid w:val="00435787"/>
    <w:rsid w:val="00441D77"/>
    <w:rsid w:val="00441DFC"/>
    <w:rsid w:val="00443275"/>
    <w:rsid w:val="00450BF1"/>
    <w:rsid w:val="00451B7A"/>
    <w:rsid w:val="00453792"/>
    <w:rsid w:val="00471891"/>
    <w:rsid w:val="00480A8D"/>
    <w:rsid w:val="00486A39"/>
    <w:rsid w:val="00492633"/>
    <w:rsid w:val="004B1F71"/>
    <w:rsid w:val="004B4D11"/>
    <w:rsid w:val="004B76EC"/>
    <w:rsid w:val="004E50F6"/>
    <w:rsid w:val="004F0410"/>
    <w:rsid w:val="004F50F2"/>
    <w:rsid w:val="0050653A"/>
    <w:rsid w:val="005078CB"/>
    <w:rsid w:val="00520650"/>
    <w:rsid w:val="00526BFA"/>
    <w:rsid w:val="00531394"/>
    <w:rsid w:val="005403DE"/>
    <w:rsid w:val="00566D65"/>
    <w:rsid w:val="005764A0"/>
    <w:rsid w:val="00577666"/>
    <w:rsid w:val="00583690"/>
    <w:rsid w:val="00584473"/>
    <w:rsid w:val="005852F1"/>
    <w:rsid w:val="0058591A"/>
    <w:rsid w:val="0059142B"/>
    <w:rsid w:val="00592FE0"/>
    <w:rsid w:val="005A1696"/>
    <w:rsid w:val="005A6908"/>
    <w:rsid w:val="005B0019"/>
    <w:rsid w:val="005B311D"/>
    <w:rsid w:val="005C5E9C"/>
    <w:rsid w:val="005D438C"/>
    <w:rsid w:val="005D6192"/>
    <w:rsid w:val="005D72CC"/>
    <w:rsid w:val="005F0886"/>
    <w:rsid w:val="005F6D7D"/>
    <w:rsid w:val="00605A74"/>
    <w:rsid w:val="00607ED6"/>
    <w:rsid w:val="006103CE"/>
    <w:rsid w:val="0062031D"/>
    <w:rsid w:val="0062077A"/>
    <w:rsid w:val="00622709"/>
    <w:rsid w:val="00630FD8"/>
    <w:rsid w:val="00631FDF"/>
    <w:rsid w:val="00632CC2"/>
    <w:rsid w:val="00644C18"/>
    <w:rsid w:val="00655D60"/>
    <w:rsid w:val="00670E37"/>
    <w:rsid w:val="00673585"/>
    <w:rsid w:val="00677093"/>
    <w:rsid w:val="0068250B"/>
    <w:rsid w:val="006855C1"/>
    <w:rsid w:val="0068781C"/>
    <w:rsid w:val="006B25A0"/>
    <w:rsid w:val="006E1F03"/>
    <w:rsid w:val="006E3C2C"/>
    <w:rsid w:val="006E6493"/>
    <w:rsid w:val="006E7DAB"/>
    <w:rsid w:val="006F3DB3"/>
    <w:rsid w:val="0071271E"/>
    <w:rsid w:val="007323D2"/>
    <w:rsid w:val="00735E49"/>
    <w:rsid w:val="007504CF"/>
    <w:rsid w:val="00760897"/>
    <w:rsid w:val="00761CCD"/>
    <w:rsid w:val="007625EE"/>
    <w:rsid w:val="00770608"/>
    <w:rsid w:val="00773B1A"/>
    <w:rsid w:val="00774082"/>
    <w:rsid w:val="0077585F"/>
    <w:rsid w:val="0077738C"/>
    <w:rsid w:val="00782FD3"/>
    <w:rsid w:val="00786CE2"/>
    <w:rsid w:val="00796850"/>
    <w:rsid w:val="007A430A"/>
    <w:rsid w:val="007A7306"/>
    <w:rsid w:val="007A7820"/>
    <w:rsid w:val="007B0B68"/>
    <w:rsid w:val="007B5E69"/>
    <w:rsid w:val="007B726A"/>
    <w:rsid w:val="007E0CE5"/>
    <w:rsid w:val="007E4766"/>
    <w:rsid w:val="00800A34"/>
    <w:rsid w:val="00812D27"/>
    <w:rsid w:val="00827532"/>
    <w:rsid w:val="008406DB"/>
    <w:rsid w:val="00845D99"/>
    <w:rsid w:val="00846388"/>
    <w:rsid w:val="00850902"/>
    <w:rsid w:val="00861D3D"/>
    <w:rsid w:val="00870AF5"/>
    <w:rsid w:val="00872A12"/>
    <w:rsid w:val="0089408F"/>
    <w:rsid w:val="00896315"/>
    <w:rsid w:val="00896C4A"/>
    <w:rsid w:val="008A2ACB"/>
    <w:rsid w:val="008B08F2"/>
    <w:rsid w:val="008C23D0"/>
    <w:rsid w:val="008C4A45"/>
    <w:rsid w:val="008C50B1"/>
    <w:rsid w:val="008D14F5"/>
    <w:rsid w:val="008E2088"/>
    <w:rsid w:val="008E47DD"/>
    <w:rsid w:val="008F2132"/>
    <w:rsid w:val="00903016"/>
    <w:rsid w:val="0091591B"/>
    <w:rsid w:val="00916608"/>
    <w:rsid w:val="009313F8"/>
    <w:rsid w:val="0093189F"/>
    <w:rsid w:val="009328BA"/>
    <w:rsid w:val="00933C19"/>
    <w:rsid w:val="00945ED0"/>
    <w:rsid w:val="00950746"/>
    <w:rsid w:val="00954164"/>
    <w:rsid w:val="009577E5"/>
    <w:rsid w:val="00963161"/>
    <w:rsid w:val="00971984"/>
    <w:rsid w:val="00972C58"/>
    <w:rsid w:val="0097573B"/>
    <w:rsid w:val="00982E96"/>
    <w:rsid w:val="00985D96"/>
    <w:rsid w:val="00986FC1"/>
    <w:rsid w:val="00987766"/>
    <w:rsid w:val="009966A3"/>
    <w:rsid w:val="009A3B7F"/>
    <w:rsid w:val="009B376D"/>
    <w:rsid w:val="009B42DE"/>
    <w:rsid w:val="009C5C3A"/>
    <w:rsid w:val="009C6AED"/>
    <w:rsid w:val="009F1329"/>
    <w:rsid w:val="009F5108"/>
    <w:rsid w:val="009F7D42"/>
    <w:rsid w:val="00A01205"/>
    <w:rsid w:val="00A10F1A"/>
    <w:rsid w:val="00A204E2"/>
    <w:rsid w:val="00A2110C"/>
    <w:rsid w:val="00A239BE"/>
    <w:rsid w:val="00A259F3"/>
    <w:rsid w:val="00A53C55"/>
    <w:rsid w:val="00A53E90"/>
    <w:rsid w:val="00A546A8"/>
    <w:rsid w:val="00A64C25"/>
    <w:rsid w:val="00A66D7E"/>
    <w:rsid w:val="00A77631"/>
    <w:rsid w:val="00A84DD7"/>
    <w:rsid w:val="00A94E28"/>
    <w:rsid w:val="00A977D7"/>
    <w:rsid w:val="00AA22C7"/>
    <w:rsid w:val="00AA28A5"/>
    <w:rsid w:val="00AB4191"/>
    <w:rsid w:val="00AB5C64"/>
    <w:rsid w:val="00AD4DBE"/>
    <w:rsid w:val="00AF222C"/>
    <w:rsid w:val="00AF32D1"/>
    <w:rsid w:val="00AF774B"/>
    <w:rsid w:val="00B00725"/>
    <w:rsid w:val="00B14ABA"/>
    <w:rsid w:val="00B17964"/>
    <w:rsid w:val="00B27C70"/>
    <w:rsid w:val="00B31885"/>
    <w:rsid w:val="00B31EDC"/>
    <w:rsid w:val="00B3487B"/>
    <w:rsid w:val="00B36937"/>
    <w:rsid w:val="00B41105"/>
    <w:rsid w:val="00B41F2B"/>
    <w:rsid w:val="00B42D8F"/>
    <w:rsid w:val="00B45AC0"/>
    <w:rsid w:val="00B47235"/>
    <w:rsid w:val="00B52E48"/>
    <w:rsid w:val="00B534E7"/>
    <w:rsid w:val="00B5378D"/>
    <w:rsid w:val="00B54CC7"/>
    <w:rsid w:val="00B63E0D"/>
    <w:rsid w:val="00B65F06"/>
    <w:rsid w:val="00B76CF1"/>
    <w:rsid w:val="00B85DDE"/>
    <w:rsid w:val="00B905AB"/>
    <w:rsid w:val="00BA01E9"/>
    <w:rsid w:val="00BA191A"/>
    <w:rsid w:val="00BA69DE"/>
    <w:rsid w:val="00BA778C"/>
    <w:rsid w:val="00BC0E9B"/>
    <w:rsid w:val="00BD1295"/>
    <w:rsid w:val="00BD5F3C"/>
    <w:rsid w:val="00BD78EC"/>
    <w:rsid w:val="00BE76AA"/>
    <w:rsid w:val="00BF1ECC"/>
    <w:rsid w:val="00BF1ED5"/>
    <w:rsid w:val="00BF34CD"/>
    <w:rsid w:val="00BF6950"/>
    <w:rsid w:val="00C05E37"/>
    <w:rsid w:val="00C1011F"/>
    <w:rsid w:val="00C1429E"/>
    <w:rsid w:val="00C37465"/>
    <w:rsid w:val="00C51F3E"/>
    <w:rsid w:val="00C54E45"/>
    <w:rsid w:val="00C56411"/>
    <w:rsid w:val="00C57248"/>
    <w:rsid w:val="00C618EB"/>
    <w:rsid w:val="00C62756"/>
    <w:rsid w:val="00C758B4"/>
    <w:rsid w:val="00C8197E"/>
    <w:rsid w:val="00C83379"/>
    <w:rsid w:val="00C83CBD"/>
    <w:rsid w:val="00C86A82"/>
    <w:rsid w:val="00CA237D"/>
    <w:rsid w:val="00CA4671"/>
    <w:rsid w:val="00CA518D"/>
    <w:rsid w:val="00CB04F5"/>
    <w:rsid w:val="00CB1C75"/>
    <w:rsid w:val="00CC4950"/>
    <w:rsid w:val="00CC6A80"/>
    <w:rsid w:val="00CD0015"/>
    <w:rsid w:val="00CD1B7E"/>
    <w:rsid w:val="00CD2435"/>
    <w:rsid w:val="00CE5FEF"/>
    <w:rsid w:val="00CE7554"/>
    <w:rsid w:val="00CF4A24"/>
    <w:rsid w:val="00CF6410"/>
    <w:rsid w:val="00CF6507"/>
    <w:rsid w:val="00D00692"/>
    <w:rsid w:val="00D069FC"/>
    <w:rsid w:val="00D1494A"/>
    <w:rsid w:val="00D36985"/>
    <w:rsid w:val="00D408BD"/>
    <w:rsid w:val="00D510BD"/>
    <w:rsid w:val="00D5463C"/>
    <w:rsid w:val="00D54A77"/>
    <w:rsid w:val="00D63B43"/>
    <w:rsid w:val="00D81D0B"/>
    <w:rsid w:val="00D94D86"/>
    <w:rsid w:val="00DA2680"/>
    <w:rsid w:val="00DA65C4"/>
    <w:rsid w:val="00DA6710"/>
    <w:rsid w:val="00DC1969"/>
    <w:rsid w:val="00DC36DD"/>
    <w:rsid w:val="00DD2FDB"/>
    <w:rsid w:val="00DD67B2"/>
    <w:rsid w:val="00DD773F"/>
    <w:rsid w:val="00DE1628"/>
    <w:rsid w:val="00DF2FDE"/>
    <w:rsid w:val="00DF6AE5"/>
    <w:rsid w:val="00DF71AC"/>
    <w:rsid w:val="00E10AF3"/>
    <w:rsid w:val="00E12163"/>
    <w:rsid w:val="00E12FD3"/>
    <w:rsid w:val="00E23A66"/>
    <w:rsid w:val="00E2456D"/>
    <w:rsid w:val="00E35CDB"/>
    <w:rsid w:val="00E365E0"/>
    <w:rsid w:val="00E414B3"/>
    <w:rsid w:val="00E42EE7"/>
    <w:rsid w:val="00E42F1A"/>
    <w:rsid w:val="00E4656C"/>
    <w:rsid w:val="00E506D1"/>
    <w:rsid w:val="00E566DC"/>
    <w:rsid w:val="00E575F2"/>
    <w:rsid w:val="00E57AA9"/>
    <w:rsid w:val="00E75D58"/>
    <w:rsid w:val="00E80A23"/>
    <w:rsid w:val="00E82CDD"/>
    <w:rsid w:val="00E850EC"/>
    <w:rsid w:val="00E86E6C"/>
    <w:rsid w:val="00E91A16"/>
    <w:rsid w:val="00E96E07"/>
    <w:rsid w:val="00EA4165"/>
    <w:rsid w:val="00EA5D03"/>
    <w:rsid w:val="00EB06FE"/>
    <w:rsid w:val="00ED221E"/>
    <w:rsid w:val="00EE040A"/>
    <w:rsid w:val="00EE0EAE"/>
    <w:rsid w:val="00EE22F9"/>
    <w:rsid w:val="00EE44F4"/>
    <w:rsid w:val="00F1384E"/>
    <w:rsid w:val="00F22573"/>
    <w:rsid w:val="00F27063"/>
    <w:rsid w:val="00F30179"/>
    <w:rsid w:val="00F31E8D"/>
    <w:rsid w:val="00F3752C"/>
    <w:rsid w:val="00F426BC"/>
    <w:rsid w:val="00F44DA0"/>
    <w:rsid w:val="00F61859"/>
    <w:rsid w:val="00F72FFC"/>
    <w:rsid w:val="00F819CB"/>
    <w:rsid w:val="00F82475"/>
    <w:rsid w:val="00F86494"/>
    <w:rsid w:val="00FA00EC"/>
    <w:rsid w:val="00FA5FC3"/>
    <w:rsid w:val="00FA61C9"/>
    <w:rsid w:val="00FA760B"/>
    <w:rsid w:val="00FB0E44"/>
    <w:rsid w:val="00FB2201"/>
    <w:rsid w:val="00FC4D2F"/>
    <w:rsid w:val="00FC77AD"/>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ky"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0EC"/>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14:ligatures w14:val="none"/>
    </w:rPr>
  </w:style>
  <w:style w:type="character" w:customStyle="1" w:styleId="af2">
    <w:name w:val="Нижний колонтитул Знак"/>
    <w:basedOn w:val="a0"/>
    <w:link w:val="af1"/>
    <w:uiPriority w:val="99"/>
    <w:rsid w:val="00DA6710"/>
    <w:rPr>
      <w:kern w:val="0"/>
      <w:sz w:val="22"/>
      <w:szCs w:val="22"/>
      <w:lang w:val="ky"/>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ky"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Рубрика"/>
    <w:next w:val="af3"/>
    <w:rsid w:val="00010EB5"/>
    <w:pPr>
      <w:keepNext/>
      <w:keepLines/>
      <w:pBdr>
        <w:top w:val="nil"/>
        <w:left w:val="nil"/>
        <w:bottom w:val="nil"/>
        <w:right w:val="nil"/>
        <w:between w:val="nil"/>
        <w:bar w:val="nil"/>
      </w:pBdr>
      <w:spacing w:before="480" w:after="0" w:line="276" w:lineRule="auto"/>
      <w:outlineLvl w:val="0"/>
    </w:pPr>
    <w:rPr>
      <w:rFonts w:ascii="Calibri" w:eastAsia="Arial Unicode MS" w:hAnsi="Calibri" w:cs="Arial Unicode MS"/>
      <w:b/>
      <w:bCs/>
      <w:color w:val="365F91"/>
      <w:kern w:val="0"/>
      <w:sz w:val="28"/>
      <w:szCs w:val="28"/>
      <w:u w:color="365F91"/>
      <w:bdr w:val="nil"/>
      <w14:textOutline w14:w="0" w14:cap="flat" w14:cmpd="sng" w14:algn="ctr">
        <w14:noFill/>
        <w14:prstDash w14:val="solid"/>
        <w14:bevel/>
      </w14:textOutline>
      <w14:ligatures w14:val="none"/>
    </w:rPr>
  </w:style>
  <w:style w:type="paragraph" w:customStyle="1" w:styleId="afb">
    <w:name w:val="По умолчанию"/>
    <w:rsid w:val="0077738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table" w:customStyle="1" w:styleId="TableGrid">
    <w:name w:val="TableGrid"/>
    <w:rsid w:val="00E850EC"/>
    <w:pPr>
      <w:spacing w:after="0" w:line="240" w:lineRule="auto"/>
    </w:pPr>
    <w:rPr>
      <w:rFonts w:eastAsia="DengXian"/>
      <w:kern w:val="0"/>
      <w:sz w:val="22"/>
      <w:szCs w:val="22"/>
      <w14:ligatures w14:val="none"/>
    </w:rPr>
    <w:tblPr>
      <w:tblCellMar>
        <w:top w:w="0" w:type="dxa"/>
        <w:left w:w="0" w:type="dxa"/>
        <w:bottom w:w="0" w:type="dxa"/>
        <w:right w:w="0" w:type="dxa"/>
      </w:tblCellMar>
    </w:tblPr>
  </w:style>
  <w:style w:type="table" w:customStyle="1" w:styleId="11">
    <w:name w:val="Сетка таблицы1"/>
    <w:basedOn w:val="a1"/>
    <w:next w:val="ae"/>
    <w:uiPriority w:val="39"/>
    <w:rsid w:val="00E850EC"/>
    <w:pPr>
      <w:spacing w:after="0" w:line="240" w:lineRule="auto"/>
    </w:pPr>
    <w:rPr>
      <w:rFonts w:eastAsia="DengXi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header"/>
    <w:basedOn w:val="a"/>
    <w:link w:val="afd"/>
    <w:uiPriority w:val="99"/>
    <w:semiHidden/>
    <w:unhideWhenUsed/>
    <w:rsid w:val="00CF6507"/>
    <w:pPr>
      <w:tabs>
        <w:tab w:val="center" w:pos="4844"/>
        <w:tab w:val="right" w:pos="9689"/>
      </w:tabs>
      <w:spacing w:after="0" w:line="240" w:lineRule="auto"/>
    </w:pPr>
  </w:style>
  <w:style w:type="character" w:customStyle="1" w:styleId="afd">
    <w:name w:val="Верхний колонтитул Знак"/>
    <w:basedOn w:val="a0"/>
    <w:link w:val="afc"/>
    <w:uiPriority w:val="99"/>
    <w:semiHidden/>
    <w:rsid w:val="00CF6507"/>
  </w:style>
  <w:style w:type="table" w:customStyle="1" w:styleId="TableNormal1">
    <w:name w:val="Table Normal1"/>
    <w:rsid w:val="00CF650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Normal">
    <w:name w:val="Table Normal"/>
    <w:rsid w:val="00A7763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umtor.k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23</Pages>
  <Words>7129</Words>
  <Characters>40639</Characters>
  <Application>Microsoft Office Word</Application>
  <DocSecurity>0</DocSecurity>
  <Lines>338</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47673</CharactersWithSpaces>
  <SharedDoc>false</SharedDoc>
  <HLinks>
    <vt:vector size="24" baseType="variant">
      <vt:variant>
        <vt:i4>720968</vt:i4>
      </vt:variant>
      <vt:variant>
        <vt:i4>9</vt:i4>
      </vt:variant>
      <vt:variant>
        <vt:i4>0</vt:i4>
      </vt:variant>
      <vt:variant>
        <vt:i4>5</vt:i4>
      </vt:variant>
      <vt:variant>
        <vt:lpwstr>http://www.kumtor.kg/</vt:lpwstr>
      </vt:variant>
      <vt:variant>
        <vt:lpwstr/>
      </vt:variant>
      <vt:variant>
        <vt:i4>1245302</vt:i4>
      </vt:variant>
      <vt:variant>
        <vt:i4>6</vt:i4>
      </vt:variant>
      <vt:variant>
        <vt:i4>0</vt:i4>
      </vt:variant>
      <vt:variant>
        <vt:i4>5</vt:i4>
      </vt:variant>
      <vt:variant>
        <vt:lpwstr>https://www.kumtor.kg/wp-content/uploads/2020/11/general-terms_service_2020_nov.pdf</vt:lpwstr>
      </vt:variant>
      <vt:variant>
        <vt:lpwstr/>
      </vt:variant>
      <vt:variant>
        <vt:i4>1245302</vt:i4>
      </vt:variant>
      <vt:variant>
        <vt:i4>3</vt:i4>
      </vt:variant>
      <vt:variant>
        <vt:i4>0</vt:i4>
      </vt:variant>
      <vt:variant>
        <vt:i4>5</vt:i4>
      </vt:variant>
      <vt:variant>
        <vt:lpwstr>https://www.kumtor.kg/wp-content/uploads/2020/11/general-terms_service_2020_nov.pdf</vt:lpwstr>
      </vt:variant>
      <vt:variant>
        <vt:lpwstr/>
      </vt:variant>
      <vt:variant>
        <vt:i4>8192009</vt:i4>
      </vt:variant>
      <vt:variant>
        <vt:i4>0</vt:i4>
      </vt:variant>
      <vt:variant>
        <vt:i4>0</vt:i4>
      </vt:variant>
      <vt:variant>
        <vt:i4>5</vt:i4>
      </vt:variant>
      <vt:variant>
        <vt:lpwstr>mailto:Marlen.Turatbekov@kumtor.kg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5</cp:revision>
  <cp:lastPrinted>2025-10-09T07:50:00Z</cp:lastPrinted>
  <dcterms:created xsi:type="dcterms:W3CDTF">2026-05-21T09:21:00Z</dcterms:created>
  <dcterms:modified xsi:type="dcterms:W3CDTF">2026-05-25T12:59:00Z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