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62"/>
        <w:tblW w:w="9816" w:type="dxa"/>
        <w:tblLook w:val="04A0" w:firstRow="1" w:lastRow="0" w:firstColumn="1" w:lastColumn="0" w:noHBand="0" w:noVBand="1"/>
      </w:tblPr>
      <w:tblGrid>
        <w:gridCol w:w="4146"/>
        <w:gridCol w:w="5670"/>
      </w:tblGrid>
      <w:tr w:rsidR="006B380B" w:rsidRPr="00B5522B" w14:paraId="2A701621" w14:textId="77777777" w:rsidTr="006B380B">
        <w:trPr>
          <w:trHeight w:val="287"/>
        </w:trPr>
        <w:tc>
          <w:tcPr>
            <w:tcW w:w="4146" w:type="dxa"/>
          </w:tcPr>
          <w:p w14:paraId="68A646E6" w14:textId="77777777" w:rsidR="006B380B" w:rsidRPr="00700DE0" w:rsidRDefault="006B380B" w:rsidP="006B380B">
            <w:pPr>
              <w:spacing w:line="256" w:lineRule="auto"/>
              <w:rPr>
                <w:lang w:val="en-US"/>
              </w:rPr>
            </w:pPr>
            <w:bookmarkStart w:id="0" w:name="_Hlk124096048"/>
            <w:bookmarkStart w:id="1" w:name="_Hlk102724433"/>
          </w:p>
        </w:tc>
        <w:tc>
          <w:tcPr>
            <w:tcW w:w="5670" w:type="dxa"/>
          </w:tcPr>
          <w:p w14:paraId="4DFAD2A6" w14:textId="77777777" w:rsidR="006B380B" w:rsidRPr="00B5522B" w:rsidRDefault="006B380B" w:rsidP="006B380B">
            <w:pPr>
              <w:spacing w:line="256" w:lineRule="auto"/>
              <w:ind w:left="-450"/>
              <w:rPr>
                <w:b/>
                <w:lang w:val="en-US"/>
              </w:rPr>
            </w:pPr>
          </w:p>
        </w:tc>
      </w:tr>
    </w:tbl>
    <w:bookmarkEnd w:id="0"/>
    <w:p w14:paraId="33E6BA71" w14:textId="77777777" w:rsidR="0081743C" w:rsidRPr="00B5522B" w:rsidRDefault="0081743C" w:rsidP="0081743C">
      <w:pPr>
        <w:ind w:left="2832" w:firstLine="708"/>
        <w:jc w:val="center"/>
      </w:pPr>
      <w:r w:rsidRPr="00B5522B">
        <w:t xml:space="preserve"> </w:t>
      </w:r>
    </w:p>
    <w:p w14:paraId="358B5173" w14:textId="7FFFEED3" w:rsidR="0081743C" w:rsidRPr="00BB1DA3" w:rsidRDefault="0081743C" w:rsidP="0081743C">
      <w:pPr>
        <w:jc w:val="center"/>
        <w:rPr>
          <w:b/>
          <w:sz w:val="28"/>
          <w:szCs w:val="28"/>
        </w:rPr>
      </w:pPr>
      <w:r w:rsidRPr="00BB1DA3">
        <w:rPr>
          <w:b/>
          <w:bCs/>
          <w:sz w:val="28"/>
          <w:szCs w:val="28"/>
        </w:rPr>
        <w:t>Техническое задание</w:t>
      </w:r>
      <w:r w:rsidRPr="00BB1DA3">
        <w:rPr>
          <w:b/>
          <w:sz w:val="28"/>
          <w:szCs w:val="28"/>
        </w:rPr>
        <w:br/>
        <w:t xml:space="preserve">на </w:t>
      </w:r>
      <w:r w:rsidRPr="00522D0E">
        <w:rPr>
          <w:b/>
          <w:sz w:val="28"/>
          <w:szCs w:val="28"/>
        </w:rPr>
        <w:t xml:space="preserve">стальные </w:t>
      </w:r>
      <w:r w:rsidRPr="009F008E">
        <w:rPr>
          <w:b/>
          <w:sz w:val="28"/>
          <w:szCs w:val="28"/>
        </w:rPr>
        <w:t>электросварные</w:t>
      </w:r>
      <w:r w:rsidRPr="00522D0E">
        <w:rPr>
          <w:b/>
          <w:sz w:val="28"/>
          <w:szCs w:val="28"/>
        </w:rPr>
        <w:t xml:space="preserve"> трубы под муфтовое соединение </w:t>
      </w:r>
      <w:r>
        <w:rPr>
          <w:b/>
          <w:sz w:val="28"/>
          <w:szCs w:val="28"/>
        </w:rPr>
        <w:t>для технических вод</w:t>
      </w:r>
      <w:r w:rsidRPr="00BB1DA3">
        <w:rPr>
          <w:b/>
          <w:sz w:val="28"/>
          <w:szCs w:val="28"/>
        </w:rPr>
        <w:t xml:space="preserve"> при проходке подземных горных выработок Подземной разработки месторождении «Кумтор».</w:t>
      </w:r>
    </w:p>
    <w:p w14:paraId="3CC07ECC" w14:textId="77777777" w:rsidR="0081743C" w:rsidRPr="00B5522B" w:rsidRDefault="0081743C" w:rsidP="0081743C">
      <w:pPr>
        <w:jc w:val="center"/>
      </w:pP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09"/>
        <w:gridCol w:w="7836"/>
      </w:tblGrid>
      <w:tr w:rsidR="0081743C" w:rsidRPr="00B5522B" w14:paraId="43B3E1CC" w14:textId="77777777" w:rsidTr="006D1CDC">
        <w:trPr>
          <w:jc w:val="center"/>
        </w:trPr>
        <w:tc>
          <w:tcPr>
            <w:tcW w:w="2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CD1FAB" w14:textId="77777777" w:rsidR="0081743C" w:rsidRPr="00B5522B" w:rsidRDefault="0081743C" w:rsidP="00426613">
            <w:pPr>
              <w:spacing w:line="256" w:lineRule="auto"/>
              <w:jc w:val="center"/>
              <w:rPr>
                <w:b/>
              </w:rPr>
            </w:pPr>
            <w:r w:rsidRPr="00B5522B">
              <w:rPr>
                <w:b/>
              </w:rPr>
              <w:t>№</w:t>
            </w:r>
          </w:p>
          <w:p w14:paraId="3B44A881" w14:textId="77777777" w:rsidR="0081743C" w:rsidRPr="00B5522B" w:rsidRDefault="0081743C" w:rsidP="00426613">
            <w:pPr>
              <w:spacing w:line="256" w:lineRule="auto"/>
              <w:jc w:val="center"/>
              <w:rPr>
                <w:b/>
              </w:rPr>
            </w:pPr>
            <w:r w:rsidRPr="00B5522B">
              <w:rPr>
                <w:b/>
              </w:rPr>
              <w:t>п/п</w:t>
            </w:r>
          </w:p>
        </w:tc>
        <w:tc>
          <w:tcPr>
            <w:tcW w:w="11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013E58" w14:textId="77777777" w:rsidR="0081743C" w:rsidRPr="00B5522B" w:rsidRDefault="0081743C" w:rsidP="00426613">
            <w:pPr>
              <w:spacing w:line="256" w:lineRule="auto"/>
              <w:jc w:val="center"/>
              <w:rPr>
                <w:b/>
              </w:rPr>
            </w:pPr>
            <w:r w:rsidRPr="00B5522B">
              <w:rPr>
                <w:b/>
              </w:rPr>
              <w:t xml:space="preserve">Перечень основных </w:t>
            </w:r>
          </w:p>
          <w:p w14:paraId="4EC19BDF" w14:textId="77777777" w:rsidR="0081743C" w:rsidRPr="00B5522B" w:rsidRDefault="0081743C" w:rsidP="00426613">
            <w:pPr>
              <w:spacing w:line="256" w:lineRule="auto"/>
              <w:jc w:val="center"/>
              <w:rPr>
                <w:b/>
              </w:rPr>
            </w:pPr>
            <w:r w:rsidRPr="00B5522B">
              <w:rPr>
                <w:b/>
              </w:rPr>
              <w:t>данных и требований</w:t>
            </w:r>
          </w:p>
        </w:tc>
        <w:tc>
          <w:tcPr>
            <w:tcW w:w="3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85950C" w14:textId="77777777" w:rsidR="0081743C" w:rsidRPr="00B5522B" w:rsidRDefault="0081743C" w:rsidP="00426613">
            <w:pPr>
              <w:spacing w:line="256" w:lineRule="auto"/>
              <w:jc w:val="center"/>
              <w:rPr>
                <w:b/>
              </w:rPr>
            </w:pPr>
            <w:r w:rsidRPr="00B5522B">
              <w:rPr>
                <w:b/>
              </w:rPr>
              <w:t>Основные данные и требования</w:t>
            </w:r>
          </w:p>
        </w:tc>
      </w:tr>
      <w:tr w:rsidR="0081743C" w:rsidRPr="00B5522B" w14:paraId="3AC2BCBC" w14:textId="77777777" w:rsidTr="006D1CDC">
        <w:trPr>
          <w:trHeight w:val="436"/>
          <w:jc w:val="center"/>
        </w:trPr>
        <w:tc>
          <w:tcPr>
            <w:tcW w:w="258" w:type="pct"/>
            <w:tcBorders>
              <w:top w:val="single" w:sz="4" w:space="0" w:color="auto"/>
              <w:left w:val="single" w:sz="4" w:space="0" w:color="auto"/>
              <w:bottom w:val="single" w:sz="4" w:space="0" w:color="auto"/>
              <w:right w:val="single" w:sz="4" w:space="0" w:color="auto"/>
            </w:tcBorders>
            <w:hideMark/>
          </w:tcPr>
          <w:p w14:paraId="66EA3370" w14:textId="77777777" w:rsidR="0081743C" w:rsidRPr="004304EA" w:rsidRDefault="0081743C" w:rsidP="00426613">
            <w:pPr>
              <w:spacing w:line="256" w:lineRule="auto"/>
              <w:jc w:val="center"/>
            </w:pPr>
            <w:r w:rsidRPr="004304EA">
              <w:t>1</w:t>
            </w:r>
          </w:p>
        </w:tc>
        <w:tc>
          <w:tcPr>
            <w:tcW w:w="1115" w:type="pct"/>
            <w:tcBorders>
              <w:top w:val="single" w:sz="4" w:space="0" w:color="auto"/>
              <w:left w:val="single" w:sz="4" w:space="0" w:color="auto"/>
              <w:bottom w:val="single" w:sz="4" w:space="0" w:color="auto"/>
              <w:right w:val="single" w:sz="4" w:space="0" w:color="auto"/>
            </w:tcBorders>
            <w:hideMark/>
          </w:tcPr>
          <w:p w14:paraId="41C431D8" w14:textId="77777777" w:rsidR="0081743C" w:rsidRPr="004304EA" w:rsidRDefault="0081743C" w:rsidP="00426613">
            <w:pPr>
              <w:spacing w:line="256" w:lineRule="auto"/>
            </w:pPr>
            <w:r w:rsidRPr="004304EA">
              <w:t>Место доставки</w:t>
            </w:r>
          </w:p>
        </w:tc>
        <w:tc>
          <w:tcPr>
            <w:tcW w:w="3628" w:type="pct"/>
            <w:tcBorders>
              <w:top w:val="single" w:sz="4" w:space="0" w:color="auto"/>
              <w:left w:val="single" w:sz="4" w:space="0" w:color="auto"/>
              <w:bottom w:val="single" w:sz="4" w:space="0" w:color="auto"/>
              <w:right w:val="single" w:sz="4" w:space="0" w:color="auto"/>
            </w:tcBorders>
            <w:hideMark/>
          </w:tcPr>
          <w:p w14:paraId="1EB9035D" w14:textId="77777777" w:rsidR="0081743C" w:rsidRPr="004304EA" w:rsidRDefault="0081743C" w:rsidP="00426613">
            <w:pPr>
              <w:spacing w:line="256" w:lineRule="auto"/>
            </w:pPr>
            <w:r w:rsidRPr="004304EA">
              <w:t>ЗАО «КУМТОР ГОЛД КОМПАНИ». Кыргызская Республика, г. Балыкчы, ул. Нарынское шоссе, 9.</w:t>
            </w:r>
          </w:p>
        </w:tc>
      </w:tr>
      <w:tr w:rsidR="0081743C" w:rsidRPr="00B5522B" w14:paraId="7EDB1792" w14:textId="77777777" w:rsidTr="006D1CDC">
        <w:trPr>
          <w:trHeight w:val="379"/>
          <w:jc w:val="center"/>
        </w:trPr>
        <w:tc>
          <w:tcPr>
            <w:tcW w:w="258" w:type="pct"/>
            <w:tcBorders>
              <w:top w:val="single" w:sz="4" w:space="0" w:color="auto"/>
              <w:left w:val="single" w:sz="4" w:space="0" w:color="auto"/>
              <w:bottom w:val="single" w:sz="4" w:space="0" w:color="auto"/>
              <w:right w:val="single" w:sz="4" w:space="0" w:color="auto"/>
            </w:tcBorders>
            <w:hideMark/>
          </w:tcPr>
          <w:p w14:paraId="5BCF49BE" w14:textId="77777777" w:rsidR="0081743C" w:rsidRPr="004304EA" w:rsidRDefault="0081743C" w:rsidP="00426613">
            <w:pPr>
              <w:spacing w:line="256" w:lineRule="auto"/>
              <w:jc w:val="center"/>
            </w:pPr>
            <w:r w:rsidRPr="004304EA">
              <w:t>2</w:t>
            </w:r>
          </w:p>
        </w:tc>
        <w:tc>
          <w:tcPr>
            <w:tcW w:w="1115" w:type="pct"/>
            <w:tcBorders>
              <w:top w:val="single" w:sz="4" w:space="0" w:color="auto"/>
              <w:left w:val="single" w:sz="4" w:space="0" w:color="auto"/>
              <w:bottom w:val="single" w:sz="4" w:space="0" w:color="auto"/>
              <w:right w:val="single" w:sz="4" w:space="0" w:color="auto"/>
            </w:tcBorders>
            <w:hideMark/>
          </w:tcPr>
          <w:p w14:paraId="3A4CE8DF" w14:textId="77777777" w:rsidR="0081743C" w:rsidRPr="004304EA" w:rsidRDefault="0081743C" w:rsidP="00426613">
            <w:pPr>
              <w:spacing w:line="256" w:lineRule="auto"/>
            </w:pPr>
            <w:r w:rsidRPr="004304EA">
              <w:t xml:space="preserve">Заказчик </w:t>
            </w:r>
          </w:p>
        </w:tc>
        <w:tc>
          <w:tcPr>
            <w:tcW w:w="3628" w:type="pct"/>
            <w:tcBorders>
              <w:top w:val="single" w:sz="4" w:space="0" w:color="auto"/>
              <w:left w:val="single" w:sz="4" w:space="0" w:color="auto"/>
              <w:bottom w:val="single" w:sz="4" w:space="0" w:color="auto"/>
              <w:right w:val="single" w:sz="4" w:space="0" w:color="auto"/>
            </w:tcBorders>
            <w:hideMark/>
          </w:tcPr>
          <w:p w14:paraId="338E8D9A" w14:textId="77777777" w:rsidR="0081743C" w:rsidRPr="004304EA" w:rsidRDefault="0081743C" w:rsidP="00426613">
            <w:pPr>
              <w:spacing w:line="256" w:lineRule="auto"/>
            </w:pPr>
            <w:r w:rsidRPr="004304EA">
              <w:t>ЗАО «Кумтор Голд Компани», Подземная разработка</w:t>
            </w:r>
          </w:p>
        </w:tc>
      </w:tr>
      <w:tr w:rsidR="0081743C" w:rsidRPr="00B5522B" w14:paraId="23544FD5" w14:textId="77777777" w:rsidTr="006D1CDC">
        <w:trPr>
          <w:trHeight w:val="1034"/>
          <w:jc w:val="center"/>
        </w:trPr>
        <w:tc>
          <w:tcPr>
            <w:tcW w:w="258" w:type="pct"/>
            <w:tcBorders>
              <w:top w:val="single" w:sz="4" w:space="0" w:color="auto"/>
              <w:left w:val="single" w:sz="4" w:space="0" w:color="auto"/>
              <w:bottom w:val="single" w:sz="4" w:space="0" w:color="auto"/>
              <w:right w:val="single" w:sz="4" w:space="0" w:color="auto"/>
            </w:tcBorders>
            <w:hideMark/>
          </w:tcPr>
          <w:p w14:paraId="362438F2" w14:textId="77777777" w:rsidR="0081743C" w:rsidRPr="004304EA" w:rsidRDefault="0081743C" w:rsidP="00426613">
            <w:pPr>
              <w:spacing w:line="256" w:lineRule="auto"/>
              <w:jc w:val="center"/>
            </w:pPr>
            <w:r w:rsidRPr="004304EA">
              <w:t>3</w:t>
            </w:r>
          </w:p>
        </w:tc>
        <w:tc>
          <w:tcPr>
            <w:tcW w:w="1115" w:type="pct"/>
            <w:tcBorders>
              <w:top w:val="single" w:sz="4" w:space="0" w:color="auto"/>
              <w:left w:val="single" w:sz="4" w:space="0" w:color="auto"/>
              <w:bottom w:val="single" w:sz="4" w:space="0" w:color="auto"/>
              <w:right w:val="single" w:sz="4" w:space="0" w:color="auto"/>
            </w:tcBorders>
            <w:hideMark/>
          </w:tcPr>
          <w:p w14:paraId="26A96DF6" w14:textId="77777777" w:rsidR="0081743C" w:rsidRPr="004304EA" w:rsidRDefault="0081743C" w:rsidP="00426613">
            <w:pPr>
              <w:spacing w:line="256" w:lineRule="auto"/>
            </w:pPr>
            <w:r w:rsidRPr="004304EA">
              <w:t>Общие положения</w:t>
            </w:r>
          </w:p>
        </w:tc>
        <w:tc>
          <w:tcPr>
            <w:tcW w:w="3628" w:type="pct"/>
            <w:tcBorders>
              <w:top w:val="single" w:sz="4" w:space="0" w:color="auto"/>
              <w:left w:val="single" w:sz="4" w:space="0" w:color="auto"/>
              <w:bottom w:val="single" w:sz="4" w:space="0" w:color="auto"/>
              <w:right w:val="single" w:sz="4" w:space="0" w:color="auto"/>
            </w:tcBorders>
            <w:hideMark/>
          </w:tcPr>
          <w:p w14:paraId="4CEC4C3C" w14:textId="77777777" w:rsidR="0081743C" w:rsidRPr="00907418" w:rsidRDefault="0081743C" w:rsidP="0081743C">
            <w:pPr>
              <w:pStyle w:val="a7"/>
              <w:numPr>
                <w:ilvl w:val="1"/>
                <w:numId w:val="5"/>
              </w:numPr>
              <w:spacing w:line="256" w:lineRule="auto"/>
              <w:contextualSpacing w:val="0"/>
              <w:jc w:val="both"/>
            </w:pPr>
            <w:r w:rsidRPr="00907418">
              <w:t>Наименование изделия: Труба стальная электросварная, подготовленная под муфтовое соединение</w:t>
            </w:r>
          </w:p>
          <w:p w14:paraId="203579C8" w14:textId="77777777" w:rsidR="0081743C" w:rsidRPr="00907418" w:rsidRDefault="0081743C" w:rsidP="0081743C">
            <w:pPr>
              <w:pStyle w:val="a7"/>
              <w:numPr>
                <w:ilvl w:val="1"/>
                <w:numId w:val="5"/>
              </w:numPr>
              <w:spacing w:line="256" w:lineRule="auto"/>
              <w:contextualSpacing w:val="0"/>
              <w:jc w:val="both"/>
            </w:pPr>
            <w:r w:rsidRPr="00907418">
              <w:t>Назначение: Труба стальная электросварная (с подготовленными канавками под муфтовое соединение) предназначена для использования в составе технологических трубопроводов в условиях подземных горных выработок.</w:t>
            </w:r>
          </w:p>
          <w:p w14:paraId="3E8DBB48" w14:textId="77777777" w:rsidR="0081743C" w:rsidRPr="00907418" w:rsidRDefault="0081743C" w:rsidP="0081743C">
            <w:pPr>
              <w:pStyle w:val="a7"/>
              <w:numPr>
                <w:ilvl w:val="1"/>
                <w:numId w:val="5"/>
              </w:numPr>
              <w:spacing w:line="256" w:lineRule="auto"/>
              <w:contextualSpacing w:val="0"/>
              <w:jc w:val="both"/>
            </w:pPr>
            <w:r w:rsidRPr="00907418">
              <w:t>Продукция применяется для решения следующих задач:</w:t>
            </w:r>
          </w:p>
          <w:p w14:paraId="5E5699E3" w14:textId="77777777" w:rsidR="0081743C" w:rsidRPr="00907418" w:rsidRDefault="0081743C" w:rsidP="0081743C">
            <w:pPr>
              <w:pStyle w:val="a7"/>
              <w:numPr>
                <w:ilvl w:val="0"/>
                <w:numId w:val="6"/>
              </w:numPr>
              <w:spacing w:line="256" w:lineRule="auto"/>
              <w:ind w:left="640"/>
              <w:contextualSpacing w:val="0"/>
              <w:jc w:val="both"/>
            </w:pPr>
            <w:r w:rsidRPr="00907418">
              <w:t>Обеспечение технической водой: Подача воды к технологическому оборудованию (буровые установки, проходческие комбайны, системы охлаждения).</w:t>
            </w:r>
          </w:p>
          <w:p w14:paraId="3B5A8669" w14:textId="77777777" w:rsidR="0081743C" w:rsidRPr="00907418" w:rsidRDefault="0081743C" w:rsidP="0081743C">
            <w:pPr>
              <w:pStyle w:val="a7"/>
              <w:numPr>
                <w:ilvl w:val="0"/>
                <w:numId w:val="6"/>
              </w:numPr>
              <w:spacing w:line="256" w:lineRule="auto"/>
              <w:ind w:left="640"/>
              <w:contextualSpacing w:val="0"/>
              <w:jc w:val="both"/>
            </w:pPr>
            <w:r w:rsidRPr="00907418">
              <w:t>Система пожаротушения: Устройство противопожарных ставов</w:t>
            </w:r>
          </w:p>
          <w:p w14:paraId="1AE34808" w14:textId="77777777" w:rsidR="0081743C" w:rsidRPr="00907418" w:rsidRDefault="0081743C" w:rsidP="0081743C">
            <w:pPr>
              <w:pStyle w:val="a7"/>
              <w:numPr>
                <w:ilvl w:val="0"/>
                <w:numId w:val="6"/>
              </w:numPr>
              <w:spacing w:line="256" w:lineRule="auto"/>
              <w:ind w:left="640"/>
              <w:contextualSpacing w:val="0"/>
              <w:jc w:val="both"/>
            </w:pPr>
            <w:r w:rsidRPr="00907418">
              <w:t>Пылеподавление: Подвод воды к оросительным установкам для снижения уровня запыленности в забоях.</w:t>
            </w:r>
          </w:p>
          <w:p w14:paraId="1C4F253D" w14:textId="77777777" w:rsidR="0081743C" w:rsidRPr="00EE13AA" w:rsidRDefault="0081743C" w:rsidP="0081743C">
            <w:pPr>
              <w:pStyle w:val="a7"/>
              <w:numPr>
                <w:ilvl w:val="1"/>
                <w:numId w:val="5"/>
              </w:numPr>
              <w:spacing w:line="256" w:lineRule="auto"/>
              <w:contextualSpacing w:val="0"/>
              <w:jc w:val="both"/>
            </w:pPr>
            <w:r w:rsidRPr="00907418">
              <w:t>Особенности применения: Конструкция концов труб с накатанными канавками обеспечивает быстрый монтаж и демонтаж линий в стесненных условиях подземных работ, а также гарантирует надежность соединений при воздействии вибраций от работающего оборудования и возможных смещений почвы.</w:t>
            </w:r>
          </w:p>
        </w:tc>
      </w:tr>
      <w:tr w:rsidR="0081743C" w:rsidRPr="00B5522B" w14:paraId="2CCEB589" w14:textId="77777777" w:rsidTr="006D1CDC">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74875A78" w14:textId="77777777" w:rsidR="0081743C" w:rsidRPr="004304EA" w:rsidRDefault="0081743C" w:rsidP="00426613">
            <w:pPr>
              <w:spacing w:line="256" w:lineRule="auto"/>
              <w:jc w:val="center"/>
            </w:pPr>
            <w:r>
              <w:t>4</w:t>
            </w:r>
          </w:p>
        </w:tc>
        <w:tc>
          <w:tcPr>
            <w:tcW w:w="1115" w:type="pct"/>
            <w:tcBorders>
              <w:top w:val="single" w:sz="4" w:space="0" w:color="auto"/>
              <w:left w:val="single" w:sz="4" w:space="0" w:color="auto"/>
              <w:bottom w:val="single" w:sz="4" w:space="0" w:color="auto"/>
              <w:right w:val="single" w:sz="4" w:space="0" w:color="auto"/>
            </w:tcBorders>
          </w:tcPr>
          <w:p w14:paraId="07A6A15D" w14:textId="77777777" w:rsidR="0081743C" w:rsidRPr="004304EA" w:rsidRDefault="0081743C" w:rsidP="00426613">
            <w:pPr>
              <w:spacing w:line="256" w:lineRule="auto"/>
            </w:pPr>
            <w:r w:rsidRPr="004304EA">
              <w:t>Технические характеристики</w:t>
            </w:r>
            <w:r w:rsidRPr="001D7B44">
              <w:t xml:space="preserve"> </w:t>
            </w:r>
            <w:r w:rsidRPr="00907418">
              <w:t>стальн</w:t>
            </w:r>
            <w:r>
              <w:t xml:space="preserve">ым </w:t>
            </w:r>
            <w:r w:rsidRPr="00907418">
              <w:t>электросварн</w:t>
            </w:r>
            <w:r>
              <w:t>ым т</w:t>
            </w:r>
            <w:r w:rsidRPr="00907418">
              <w:t>руб</w:t>
            </w:r>
            <w:r>
              <w:t>ам</w:t>
            </w:r>
            <w:r w:rsidRPr="00907418">
              <w:t xml:space="preserve"> (с подготовленными канавками под муфтовое соединение)</w:t>
            </w:r>
          </w:p>
        </w:tc>
        <w:tc>
          <w:tcPr>
            <w:tcW w:w="3628" w:type="pct"/>
            <w:tcBorders>
              <w:top w:val="single" w:sz="4" w:space="0" w:color="auto"/>
              <w:left w:val="single" w:sz="4" w:space="0" w:color="auto"/>
              <w:bottom w:val="single" w:sz="4" w:space="0" w:color="auto"/>
              <w:right w:val="single" w:sz="4" w:space="0" w:color="auto"/>
            </w:tcBorders>
          </w:tcPr>
          <w:p w14:paraId="1E891254" w14:textId="77777777" w:rsidR="0081743C" w:rsidRDefault="0081743C" w:rsidP="00426613">
            <w:r>
              <w:t>4.1. Технические требовании</w:t>
            </w:r>
          </w:p>
          <w:tbl>
            <w:tblPr>
              <w:tblStyle w:val="ac"/>
              <w:tblW w:w="7547" w:type="dxa"/>
              <w:tblLook w:val="04A0" w:firstRow="1" w:lastRow="0" w:firstColumn="1" w:lastColumn="0" w:noHBand="0" w:noVBand="1"/>
            </w:tblPr>
            <w:tblGrid>
              <w:gridCol w:w="2515"/>
              <w:gridCol w:w="2516"/>
              <w:gridCol w:w="2516"/>
            </w:tblGrid>
            <w:tr w:rsidR="0081743C" w:rsidRPr="001D7B44" w14:paraId="65D5EF31" w14:textId="77777777" w:rsidTr="0081743C">
              <w:trPr>
                <w:trHeight w:val="827"/>
              </w:trPr>
              <w:tc>
                <w:tcPr>
                  <w:tcW w:w="2515" w:type="dxa"/>
                </w:tcPr>
                <w:p w14:paraId="0B90D412" w14:textId="77777777" w:rsidR="0081743C" w:rsidRPr="001D7B44" w:rsidRDefault="0081743C" w:rsidP="00426613">
                  <w:pPr>
                    <w:spacing w:line="256" w:lineRule="auto"/>
                    <w:jc w:val="center"/>
                  </w:pPr>
                  <w:r>
                    <w:t>Технические требовании</w:t>
                  </w:r>
                </w:p>
              </w:tc>
              <w:tc>
                <w:tcPr>
                  <w:tcW w:w="5032" w:type="dxa"/>
                  <w:gridSpan w:val="2"/>
                </w:tcPr>
                <w:p w14:paraId="4E2468D1" w14:textId="77777777" w:rsidR="0081743C" w:rsidRPr="001D7B44" w:rsidRDefault="0081743C" w:rsidP="00426613">
                  <w:pPr>
                    <w:spacing w:line="256" w:lineRule="auto"/>
                    <w:jc w:val="center"/>
                  </w:pPr>
                  <w:r>
                    <w:t xml:space="preserve">Виды стальных электросварных труб </w:t>
                  </w:r>
                  <w:r w:rsidRPr="00907418">
                    <w:t>(с подготовленными канавками под муфтовое соединение)</w:t>
                  </w:r>
                </w:p>
              </w:tc>
            </w:tr>
            <w:tr w:rsidR="0081743C" w:rsidRPr="001D7B44" w14:paraId="7F40DC33" w14:textId="77777777" w:rsidTr="0081743C">
              <w:trPr>
                <w:trHeight w:val="260"/>
              </w:trPr>
              <w:tc>
                <w:tcPr>
                  <w:tcW w:w="2515" w:type="dxa"/>
                </w:tcPr>
                <w:p w14:paraId="5B461FC3" w14:textId="77777777" w:rsidR="0081743C" w:rsidRDefault="0081743C" w:rsidP="00426613">
                  <w:pPr>
                    <w:spacing w:line="256" w:lineRule="auto"/>
                    <w:jc w:val="both"/>
                  </w:pPr>
                  <w:r w:rsidRPr="001D7B44">
                    <w:t>Наружный диаметр</w:t>
                  </w:r>
                  <w:r>
                    <w:t>, мм.</w:t>
                  </w:r>
                </w:p>
              </w:tc>
              <w:tc>
                <w:tcPr>
                  <w:tcW w:w="2516" w:type="dxa"/>
                </w:tcPr>
                <w:p w14:paraId="2C3D6A6F" w14:textId="77777777" w:rsidR="0081743C" w:rsidRPr="001D7B44" w:rsidRDefault="0081743C" w:rsidP="00426613">
                  <w:pPr>
                    <w:spacing w:line="256" w:lineRule="auto"/>
                    <w:jc w:val="center"/>
                  </w:pPr>
                  <w:r>
                    <w:t>114,3</w:t>
                  </w:r>
                </w:p>
              </w:tc>
              <w:tc>
                <w:tcPr>
                  <w:tcW w:w="2516" w:type="dxa"/>
                </w:tcPr>
                <w:p w14:paraId="4B29020F" w14:textId="77777777" w:rsidR="0081743C" w:rsidRPr="001D7B44" w:rsidRDefault="0081743C" w:rsidP="00426613">
                  <w:pPr>
                    <w:spacing w:line="256" w:lineRule="auto"/>
                    <w:jc w:val="center"/>
                  </w:pPr>
                  <w:r w:rsidRPr="001F20C2">
                    <w:t>168,3</w:t>
                  </w:r>
                </w:p>
              </w:tc>
            </w:tr>
            <w:tr w:rsidR="0081743C" w:rsidRPr="001D7B44" w14:paraId="1A90FADC" w14:textId="77777777" w:rsidTr="0081743C">
              <w:trPr>
                <w:trHeight w:val="275"/>
              </w:trPr>
              <w:tc>
                <w:tcPr>
                  <w:tcW w:w="2515" w:type="dxa"/>
                </w:tcPr>
                <w:p w14:paraId="764CA029" w14:textId="77777777" w:rsidR="0081743C" w:rsidRPr="001D7B44" w:rsidRDefault="0081743C" w:rsidP="00426613">
                  <w:pPr>
                    <w:spacing w:line="256" w:lineRule="auto"/>
                    <w:jc w:val="both"/>
                  </w:pPr>
                  <w:r w:rsidRPr="001D7B44">
                    <w:t>Толщина стенки</w:t>
                  </w:r>
                  <w:r>
                    <w:t>, мм.</w:t>
                  </w:r>
                </w:p>
              </w:tc>
              <w:tc>
                <w:tcPr>
                  <w:tcW w:w="2516" w:type="dxa"/>
                </w:tcPr>
                <w:p w14:paraId="74A94D09" w14:textId="77777777" w:rsidR="0081743C" w:rsidRDefault="0081743C" w:rsidP="00426613">
                  <w:pPr>
                    <w:spacing w:line="256" w:lineRule="auto"/>
                    <w:jc w:val="center"/>
                  </w:pPr>
                  <w:r>
                    <w:t>3,2</w:t>
                  </w:r>
                </w:p>
              </w:tc>
              <w:tc>
                <w:tcPr>
                  <w:tcW w:w="2516" w:type="dxa"/>
                </w:tcPr>
                <w:p w14:paraId="1DFD541F" w14:textId="77777777" w:rsidR="0081743C" w:rsidRPr="001F20C2" w:rsidRDefault="0081743C" w:rsidP="00426613">
                  <w:pPr>
                    <w:spacing w:line="256" w:lineRule="auto"/>
                    <w:jc w:val="center"/>
                  </w:pPr>
                  <w:r>
                    <w:t>4</w:t>
                  </w:r>
                </w:p>
              </w:tc>
            </w:tr>
            <w:tr w:rsidR="0081743C" w:rsidRPr="001D7B44" w14:paraId="301AC256" w14:textId="77777777" w:rsidTr="0081743C">
              <w:trPr>
                <w:trHeight w:val="275"/>
              </w:trPr>
              <w:tc>
                <w:tcPr>
                  <w:tcW w:w="2515" w:type="dxa"/>
                </w:tcPr>
                <w:p w14:paraId="46F49C58" w14:textId="77777777" w:rsidR="0081743C" w:rsidRPr="001D7B44" w:rsidRDefault="0081743C" w:rsidP="00426613">
                  <w:pPr>
                    <w:spacing w:line="256" w:lineRule="auto"/>
                    <w:jc w:val="both"/>
                  </w:pPr>
                  <w:r w:rsidRPr="001D7B44">
                    <w:t>Длина</w:t>
                  </w:r>
                  <w:r>
                    <w:t>, м.</w:t>
                  </w:r>
                </w:p>
              </w:tc>
              <w:tc>
                <w:tcPr>
                  <w:tcW w:w="2516" w:type="dxa"/>
                </w:tcPr>
                <w:p w14:paraId="311EAE51" w14:textId="77777777" w:rsidR="0081743C" w:rsidRDefault="0081743C" w:rsidP="00426613">
                  <w:pPr>
                    <w:spacing w:line="256" w:lineRule="auto"/>
                    <w:jc w:val="center"/>
                  </w:pPr>
                  <w:r>
                    <w:t>6</w:t>
                  </w:r>
                </w:p>
              </w:tc>
              <w:tc>
                <w:tcPr>
                  <w:tcW w:w="2516" w:type="dxa"/>
                </w:tcPr>
                <w:p w14:paraId="011224CF" w14:textId="77777777" w:rsidR="0081743C" w:rsidRDefault="0081743C" w:rsidP="00426613">
                  <w:pPr>
                    <w:spacing w:line="256" w:lineRule="auto"/>
                    <w:jc w:val="center"/>
                  </w:pPr>
                  <w:r>
                    <w:t>6</w:t>
                  </w:r>
                </w:p>
              </w:tc>
            </w:tr>
            <w:tr w:rsidR="0081743C" w:rsidRPr="001D7B44" w14:paraId="5F33683B" w14:textId="77777777" w:rsidTr="0081743C">
              <w:trPr>
                <w:trHeight w:val="1088"/>
              </w:trPr>
              <w:tc>
                <w:tcPr>
                  <w:tcW w:w="2515" w:type="dxa"/>
                </w:tcPr>
                <w:p w14:paraId="0D9E2C5F" w14:textId="77777777" w:rsidR="0081743C" w:rsidRPr="001D7B44" w:rsidRDefault="0081743C" w:rsidP="00426613">
                  <w:pPr>
                    <w:spacing w:line="256" w:lineRule="auto"/>
                    <w:jc w:val="both"/>
                  </w:pPr>
                  <w:r w:rsidRPr="001D7B44">
                    <w:t>Материал:</w:t>
                  </w:r>
                </w:p>
              </w:tc>
              <w:tc>
                <w:tcPr>
                  <w:tcW w:w="2516" w:type="dxa"/>
                </w:tcPr>
                <w:p w14:paraId="0818F04D" w14:textId="77777777" w:rsidR="0081743C" w:rsidRDefault="0081743C" w:rsidP="00426613">
                  <w:pPr>
                    <w:spacing w:line="256" w:lineRule="auto"/>
                    <w:jc w:val="center"/>
                  </w:pPr>
                  <w:r w:rsidRPr="001D7B44">
                    <w:t>Углеродистая сталь (марка Ст3сп</w:t>
                  </w:r>
                  <w:r>
                    <w:t xml:space="preserve">, </w:t>
                  </w:r>
                  <w:r w:rsidRPr="001F20C2">
                    <w:t>EN102017-1</w:t>
                  </w:r>
                  <w:r w:rsidRPr="001D7B44">
                    <w:t xml:space="preserve"> или аналог).</w:t>
                  </w:r>
                  <w:r>
                    <w:t xml:space="preserve"> </w:t>
                  </w:r>
                </w:p>
              </w:tc>
              <w:tc>
                <w:tcPr>
                  <w:tcW w:w="2516" w:type="dxa"/>
                </w:tcPr>
                <w:p w14:paraId="3FC76325" w14:textId="77777777" w:rsidR="0081743C" w:rsidRDefault="0081743C" w:rsidP="00426613">
                  <w:pPr>
                    <w:spacing w:line="256" w:lineRule="auto"/>
                    <w:jc w:val="center"/>
                  </w:pPr>
                  <w:r w:rsidRPr="001D7B44">
                    <w:t>Углеродистая сталь (марка Ст3сп</w:t>
                  </w:r>
                  <w:r>
                    <w:t xml:space="preserve">, </w:t>
                  </w:r>
                  <w:r w:rsidRPr="001F20C2">
                    <w:t>EN102017-1</w:t>
                  </w:r>
                  <w:r w:rsidRPr="001D7B44">
                    <w:t xml:space="preserve"> или аналог).</w:t>
                  </w:r>
                </w:p>
              </w:tc>
            </w:tr>
            <w:tr w:rsidR="0081743C" w:rsidRPr="001D7B44" w14:paraId="533FF516" w14:textId="77777777" w:rsidTr="0081743C">
              <w:trPr>
                <w:trHeight w:val="827"/>
              </w:trPr>
              <w:tc>
                <w:tcPr>
                  <w:tcW w:w="2515" w:type="dxa"/>
                </w:tcPr>
                <w:p w14:paraId="5232833D" w14:textId="77777777" w:rsidR="0081743C" w:rsidRPr="001D7B44" w:rsidRDefault="0081743C" w:rsidP="00426613">
                  <w:pPr>
                    <w:spacing w:line="256" w:lineRule="auto"/>
                    <w:jc w:val="both"/>
                  </w:pPr>
                  <w:r w:rsidRPr="001D7B44">
                    <w:t>Требования к концам труб (Соединение)</w:t>
                  </w:r>
                </w:p>
              </w:tc>
              <w:tc>
                <w:tcPr>
                  <w:tcW w:w="2516" w:type="dxa"/>
                </w:tcPr>
                <w:p w14:paraId="76E192E6" w14:textId="77777777" w:rsidR="0081743C" w:rsidRPr="001D7B44" w:rsidRDefault="0081743C" w:rsidP="00426613">
                  <w:pPr>
                    <w:spacing w:line="256" w:lineRule="auto"/>
                    <w:jc w:val="center"/>
                  </w:pPr>
                  <w:r w:rsidRPr="001D7B44">
                    <w:t>Накатанные желобки на обоих концах каждой трубы</w:t>
                  </w:r>
                </w:p>
              </w:tc>
              <w:tc>
                <w:tcPr>
                  <w:tcW w:w="2516" w:type="dxa"/>
                </w:tcPr>
                <w:p w14:paraId="46CD764B" w14:textId="77777777" w:rsidR="0081743C" w:rsidRPr="001D7B44" w:rsidRDefault="0081743C" w:rsidP="00426613">
                  <w:pPr>
                    <w:spacing w:line="256" w:lineRule="auto"/>
                    <w:jc w:val="center"/>
                  </w:pPr>
                  <w:r w:rsidRPr="001D7B44">
                    <w:t>Накатанные желобки на обоих концах каждой трубы</w:t>
                  </w:r>
                </w:p>
              </w:tc>
            </w:tr>
            <w:tr w:rsidR="0081743C" w:rsidRPr="001D7B44" w14:paraId="10E73FA9" w14:textId="77777777" w:rsidTr="0081743C">
              <w:trPr>
                <w:trHeight w:val="536"/>
              </w:trPr>
              <w:tc>
                <w:tcPr>
                  <w:tcW w:w="2515" w:type="dxa"/>
                </w:tcPr>
                <w:p w14:paraId="57AA1EAA" w14:textId="77777777" w:rsidR="0081743C" w:rsidRPr="001D7B44" w:rsidRDefault="0081743C" w:rsidP="00426613">
                  <w:pPr>
                    <w:spacing w:line="256" w:lineRule="auto"/>
                    <w:jc w:val="both"/>
                  </w:pPr>
                  <w:r w:rsidRPr="001D7B44">
                    <w:lastRenderedPageBreak/>
                    <w:t>Расстояние от торца до начала канавки (A)</w:t>
                  </w:r>
                </w:p>
              </w:tc>
              <w:tc>
                <w:tcPr>
                  <w:tcW w:w="2516" w:type="dxa"/>
                </w:tcPr>
                <w:p w14:paraId="34673926" w14:textId="77777777" w:rsidR="0081743C" w:rsidRPr="001D7B44" w:rsidRDefault="0081743C" w:rsidP="00426613">
                  <w:pPr>
                    <w:spacing w:line="256" w:lineRule="auto"/>
                    <w:jc w:val="center"/>
                  </w:pPr>
                  <w:r w:rsidRPr="001D7B44">
                    <w:t>~15,88 мм.</w:t>
                  </w:r>
                </w:p>
              </w:tc>
              <w:tc>
                <w:tcPr>
                  <w:tcW w:w="2516" w:type="dxa"/>
                </w:tcPr>
                <w:p w14:paraId="77083507" w14:textId="77777777" w:rsidR="0081743C" w:rsidRPr="001D7B44" w:rsidRDefault="0081743C" w:rsidP="00426613">
                  <w:pPr>
                    <w:spacing w:line="256" w:lineRule="auto"/>
                    <w:jc w:val="center"/>
                  </w:pPr>
                  <w:r w:rsidRPr="001D7B44">
                    <w:t>~15,88 мм.</w:t>
                  </w:r>
                </w:p>
              </w:tc>
            </w:tr>
            <w:tr w:rsidR="0081743C" w:rsidRPr="001D7B44" w14:paraId="2200C777" w14:textId="77777777" w:rsidTr="0081743C">
              <w:trPr>
                <w:trHeight w:val="275"/>
              </w:trPr>
              <w:tc>
                <w:tcPr>
                  <w:tcW w:w="2515" w:type="dxa"/>
                </w:tcPr>
                <w:p w14:paraId="12820273" w14:textId="77777777" w:rsidR="0081743C" w:rsidRPr="001D7B44" w:rsidRDefault="0081743C" w:rsidP="00426613">
                  <w:pPr>
                    <w:spacing w:line="256" w:lineRule="auto"/>
                    <w:jc w:val="both"/>
                  </w:pPr>
                  <w:r w:rsidRPr="001D7B44">
                    <w:t>Ширина канавки (B):</w:t>
                  </w:r>
                </w:p>
              </w:tc>
              <w:tc>
                <w:tcPr>
                  <w:tcW w:w="2516" w:type="dxa"/>
                </w:tcPr>
                <w:p w14:paraId="20A4B744" w14:textId="77777777" w:rsidR="0081743C" w:rsidRPr="001D7B44" w:rsidRDefault="0081743C" w:rsidP="00426613">
                  <w:pPr>
                    <w:spacing w:line="256" w:lineRule="auto"/>
                    <w:jc w:val="center"/>
                  </w:pPr>
                  <w:r w:rsidRPr="001D7B44">
                    <w:t>~</w:t>
                  </w:r>
                  <w:r>
                    <w:t>8,74</w:t>
                  </w:r>
                  <w:r w:rsidRPr="001D7B44">
                    <w:t xml:space="preserve"> мм</w:t>
                  </w:r>
                </w:p>
              </w:tc>
              <w:tc>
                <w:tcPr>
                  <w:tcW w:w="2516" w:type="dxa"/>
                </w:tcPr>
                <w:p w14:paraId="6A177C19" w14:textId="77777777" w:rsidR="0081743C" w:rsidRPr="001D7B44" w:rsidRDefault="0081743C" w:rsidP="00426613">
                  <w:pPr>
                    <w:spacing w:line="256" w:lineRule="auto"/>
                    <w:jc w:val="center"/>
                  </w:pPr>
                  <w:r w:rsidRPr="001D7B44">
                    <w:t>~</w:t>
                  </w:r>
                  <w:r>
                    <w:t>8,74</w:t>
                  </w:r>
                  <w:r w:rsidRPr="001D7B44">
                    <w:t xml:space="preserve"> мм</w:t>
                  </w:r>
                </w:p>
              </w:tc>
            </w:tr>
            <w:tr w:rsidR="0081743C" w:rsidRPr="001D7B44" w14:paraId="4859BC7A" w14:textId="77777777" w:rsidTr="0081743C">
              <w:trPr>
                <w:trHeight w:val="275"/>
              </w:trPr>
              <w:tc>
                <w:tcPr>
                  <w:tcW w:w="2515" w:type="dxa"/>
                </w:tcPr>
                <w:p w14:paraId="12F0E7CA" w14:textId="77777777" w:rsidR="0081743C" w:rsidRPr="001D7B44" w:rsidRDefault="0081743C" w:rsidP="00426613">
                  <w:pPr>
                    <w:spacing w:line="256" w:lineRule="auto"/>
                    <w:jc w:val="both"/>
                  </w:pPr>
                  <w:r w:rsidRPr="00137F85">
                    <w:t>Глубина накатки (C):</w:t>
                  </w:r>
                </w:p>
              </w:tc>
              <w:tc>
                <w:tcPr>
                  <w:tcW w:w="2516" w:type="dxa"/>
                </w:tcPr>
                <w:p w14:paraId="3EF8F5C4" w14:textId="77777777" w:rsidR="0081743C" w:rsidRPr="001D7B44" w:rsidRDefault="0081743C" w:rsidP="00426613">
                  <w:pPr>
                    <w:spacing w:line="256" w:lineRule="auto"/>
                    <w:jc w:val="center"/>
                  </w:pPr>
                  <w:r w:rsidRPr="001D7B44">
                    <w:t>~</w:t>
                  </w:r>
                  <w:r>
                    <w:t>2,11</w:t>
                  </w:r>
                  <w:r w:rsidRPr="001D7B44">
                    <w:t xml:space="preserve"> мм</w:t>
                  </w:r>
                </w:p>
              </w:tc>
              <w:tc>
                <w:tcPr>
                  <w:tcW w:w="2516" w:type="dxa"/>
                </w:tcPr>
                <w:p w14:paraId="6FF941AF" w14:textId="77777777" w:rsidR="0081743C" w:rsidRPr="001D7B44" w:rsidRDefault="0081743C" w:rsidP="00426613">
                  <w:pPr>
                    <w:spacing w:line="256" w:lineRule="auto"/>
                    <w:jc w:val="center"/>
                  </w:pPr>
                  <w:r w:rsidRPr="001D7B44">
                    <w:t>~</w:t>
                  </w:r>
                  <w:r>
                    <w:t>2,16</w:t>
                  </w:r>
                  <w:r w:rsidRPr="001D7B44">
                    <w:t xml:space="preserve"> мм</w:t>
                  </w:r>
                </w:p>
              </w:tc>
            </w:tr>
            <w:tr w:rsidR="0081743C" w:rsidRPr="001D7B44" w14:paraId="24EF6DA6" w14:textId="77777777" w:rsidTr="0081743C">
              <w:trPr>
                <w:trHeight w:val="260"/>
              </w:trPr>
              <w:tc>
                <w:tcPr>
                  <w:tcW w:w="2515" w:type="dxa"/>
                </w:tcPr>
                <w:p w14:paraId="35A06F5C" w14:textId="77777777" w:rsidR="0081743C" w:rsidRPr="0045726B" w:rsidRDefault="0081743C" w:rsidP="00426613">
                  <w:pPr>
                    <w:spacing w:line="256" w:lineRule="auto"/>
                    <w:jc w:val="both"/>
                  </w:pPr>
                  <w:r>
                    <w:t>Сток номер</w:t>
                  </w:r>
                </w:p>
              </w:tc>
              <w:tc>
                <w:tcPr>
                  <w:tcW w:w="2516" w:type="dxa"/>
                </w:tcPr>
                <w:p w14:paraId="66DCEA7F" w14:textId="77777777" w:rsidR="0081743C" w:rsidRPr="001D7B44" w:rsidRDefault="0081743C" w:rsidP="00426613">
                  <w:pPr>
                    <w:spacing w:line="256" w:lineRule="auto"/>
                    <w:jc w:val="center"/>
                  </w:pPr>
                </w:p>
              </w:tc>
              <w:tc>
                <w:tcPr>
                  <w:tcW w:w="2516" w:type="dxa"/>
                </w:tcPr>
                <w:p w14:paraId="441CEE51" w14:textId="77777777" w:rsidR="0081743C" w:rsidRPr="001D7B44" w:rsidRDefault="0081743C" w:rsidP="00426613">
                  <w:pPr>
                    <w:spacing w:line="256" w:lineRule="auto"/>
                    <w:jc w:val="center"/>
                  </w:pPr>
                  <w:r w:rsidRPr="0045726B">
                    <w:t>73.21.005</w:t>
                  </w:r>
                </w:p>
              </w:tc>
            </w:tr>
            <w:tr w:rsidR="0081743C" w:rsidRPr="001D7B44" w14:paraId="1892AC8B" w14:textId="77777777" w:rsidTr="0081743C">
              <w:trPr>
                <w:trHeight w:val="275"/>
              </w:trPr>
              <w:tc>
                <w:tcPr>
                  <w:tcW w:w="2515" w:type="dxa"/>
                </w:tcPr>
                <w:p w14:paraId="104E3314" w14:textId="77777777" w:rsidR="0081743C" w:rsidRDefault="0081743C" w:rsidP="00426613">
                  <w:pPr>
                    <w:spacing w:line="256" w:lineRule="auto"/>
                    <w:jc w:val="both"/>
                  </w:pPr>
                  <w:r>
                    <w:t>Количество, шт.</w:t>
                  </w:r>
                </w:p>
              </w:tc>
              <w:tc>
                <w:tcPr>
                  <w:tcW w:w="2516" w:type="dxa"/>
                </w:tcPr>
                <w:p w14:paraId="230A3B78" w14:textId="77777777" w:rsidR="0081743C" w:rsidRPr="001D7B44" w:rsidRDefault="0081743C" w:rsidP="00426613">
                  <w:pPr>
                    <w:spacing w:line="256" w:lineRule="auto"/>
                    <w:jc w:val="center"/>
                  </w:pPr>
                  <w:r>
                    <w:t>500 шт.</w:t>
                  </w:r>
                </w:p>
              </w:tc>
              <w:tc>
                <w:tcPr>
                  <w:tcW w:w="2516" w:type="dxa"/>
                </w:tcPr>
                <w:p w14:paraId="5A981CB8" w14:textId="77777777" w:rsidR="0081743C" w:rsidRPr="0045726B" w:rsidRDefault="0081743C" w:rsidP="00426613">
                  <w:pPr>
                    <w:spacing w:line="256" w:lineRule="auto"/>
                    <w:jc w:val="center"/>
                  </w:pPr>
                  <w:r>
                    <w:t>0</w:t>
                  </w:r>
                </w:p>
              </w:tc>
            </w:tr>
            <w:tr w:rsidR="0081743C" w:rsidRPr="001D7B44" w14:paraId="581C3E4D" w14:textId="77777777" w:rsidTr="0081743C">
              <w:trPr>
                <w:trHeight w:val="260"/>
              </w:trPr>
              <w:tc>
                <w:tcPr>
                  <w:tcW w:w="7547" w:type="dxa"/>
                  <w:gridSpan w:val="3"/>
                </w:tcPr>
                <w:p w14:paraId="4DF200F9" w14:textId="77777777" w:rsidR="0081743C" w:rsidRPr="001D7B44" w:rsidRDefault="0081743C" w:rsidP="00426613">
                  <w:pPr>
                    <w:spacing w:line="256" w:lineRule="auto"/>
                    <w:jc w:val="center"/>
                  </w:pPr>
                  <w:r w:rsidRPr="00021F20">
                    <w:rPr>
                      <w:b/>
                      <w:bCs/>
                    </w:rPr>
                    <w:t>Примечание:</w:t>
                  </w:r>
                  <w:r>
                    <w:t xml:space="preserve"> Размеры дополнительно указаны в приложении №1</w:t>
                  </w:r>
                </w:p>
              </w:tc>
            </w:tr>
          </w:tbl>
          <w:p w14:paraId="4E8EF4C0" w14:textId="77777777" w:rsidR="0081743C" w:rsidRDefault="0081743C" w:rsidP="00426613">
            <w:pPr>
              <w:spacing w:line="256" w:lineRule="auto"/>
              <w:jc w:val="both"/>
            </w:pPr>
          </w:p>
          <w:p w14:paraId="5D504F5A" w14:textId="77777777" w:rsidR="0081743C" w:rsidRDefault="0081743C" w:rsidP="00426613">
            <w:pPr>
              <w:spacing w:line="256" w:lineRule="auto"/>
              <w:jc w:val="both"/>
            </w:pPr>
            <w:r>
              <w:t xml:space="preserve">4.2. </w:t>
            </w:r>
            <w:r w:rsidRPr="00137F85">
              <w:t>Торцы: Должны быть обрезаны строго под прямым углом (90°) к оси трубы. Заусенцы должны быть сняты.</w:t>
            </w:r>
          </w:p>
          <w:p w14:paraId="6D011539" w14:textId="77777777" w:rsidR="0081743C" w:rsidRDefault="0081743C" w:rsidP="00426613">
            <w:pPr>
              <w:spacing w:line="256" w:lineRule="auto"/>
              <w:jc w:val="both"/>
            </w:pPr>
            <w:r>
              <w:t xml:space="preserve">4.3. </w:t>
            </w:r>
            <w:r w:rsidRPr="00137F85">
              <w:t>Канавки: не допускается наличие трещин, расслоений или острых кромок внутри желобка, которые могут повредить резиновую прокладку муфты.</w:t>
            </w:r>
          </w:p>
          <w:p w14:paraId="5D980A44" w14:textId="77777777" w:rsidR="0081743C" w:rsidRPr="001D7B44" w:rsidRDefault="0081743C" w:rsidP="00426613">
            <w:pPr>
              <w:spacing w:line="256" w:lineRule="auto"/>
              <w:jc w:val="both"/>
            </w:pPr>
            <w:r>
              <w:t xml:space="preserve">4.4. </w:t>
            </w:r>
            <w:r w:rsidRPr="00137F85">
              <w:t>Кривизна: не более 1,5 мм на 1 метр длины</w:t>
            </w:r>
          </w:p>
        </w:tc>
      </w:tr>
      <w:tr w:rsidR="0081743C" w:rsidRPr="00B5522B" w14:paraId="605CCCF7" w14:textId="77777777" w:rsidTr="006D1CDC">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111712A7" w14:textId="77777777" w:rsidR="0081743C" w:rsidRPr="004304EA" w:rsidRDefault="0081743C" w:rsidP="00426613">
            <w:pPr>
              <w:spacing w:line="256" w:lineRule="auto"/>
              <w:jc w:val="center"/>
            </w:pPr>
            <w:r>
              <w:lastRenderedPageBreak/>
              <w:t>5</w:t>
            </w:r>
          </w:p>
        </w:tc>
        <w:tc>
          <w:tcPr>
            <w:tcW w:w="1115" w:type="pct"/>
            <w:tcBorders>
              <w:top w:val="single" w:sz="4" w:space="0" w:color="auto"/>
              <w:left w:val="single" w:sz="4" w:space="0" w:color="auto"/>
              <w:bottom w:val="single" w:sz="4" w:space="0" w:color="auto"/>
              <w:right w:val="single" w:sz="4" w:space="0" w:color="auto"/>
            </w:tcBorders>
          </w:tcPr>
          <w:p w14:paraId="3D3347E4" w14:textId="77777777" w:rsidR="0081743C" w:rsidRPr="004304EA" w:rsidRDefault="0081743C" w:rsidP="00426613">
            <w:pPr>
              <w:spacing w:line="256" w:lineRule="auto"/>
            </w:pPr>
            <w:r w:rsidRPr="004304EA">
              <w:t>Качество и стандарты</w:t>
            </w:r>
          </w:p>
        </w:tc>
        <w:tc>
          <w:tcPr>
            <w:tcW w:w="3628" w:type="pct"/>
            <w:tcBorders>
              <w:top w:val="single" w:sz="4" w:space="0" w:color="auto"/>
              <w:left w:val="single" w:sz="4" w:space="0" w:color="auto"/>
              <w:bottom w:val="single" w:sz="4" w:space="0" w:color="auto"/>
              <w:right w:val="single" w:sz="4" w:space="0" w:color="auto"/>
            </w:tcBorders>
          </w:tcPr>
          <w:p w14:paraId="7359CAA5" w14:textId="77777777" w:rsidR="0081743C" w:rsidRPr="004304EA" w:rsidRDefault="0081743C" w:rsidP="00426613">
            <w:pPr>
              <w:spacing w:line="256" w:lineRule="auto"/>
              <w:jc w:val="both"/>
            </w:pPr>
            <w:r>
              <w:t>5</w:t>
            </w:r>
            <w:r w:rsidRPr="004304EA">
              <w:t xml:space="preserve">.1. Продукция должна быть изготовлена </w:t>
            </w:r>
            <w:r>
              <w:t xml:space="preserve">и испытана </w:t>
            </w:r>
            <w:r w:rsidRPr="004304EA">
              <w:t xml:space="preserve">в соответствии с международными стандартами </w:t>
            </w:r>
            <w:r>
              <w:t>ГОСТ 10704–</w:t>
            </w:r>
            <w:proofErr w:type="gramStart"/>
            <w:r>
              <w:t>91/10705-80</w:t>
            </w:r>
            <w:proofErr w:type="gramEnd"/>
            <w:r>
              <w:t xml:space="preserve"> </w:t>
            </w:r>
            <w:r w:rsidRPr="000807BE">
              <w:t>(Трубы стальные электросварные прямошовные)</w:t>
            </w:r>
            <w:r>
              <w:t xml:space="preserve">, </w:t>
            </w:r>
            <w:r w:rsidRPr="000807BE">
              <w:t>ASTM A53 / A53M (</w:t>
            </w:r>
            <w:proofErr w:type="spellStart"/>
            <w:r w:rsidRPr="000807BE">
              <w:t>Grade</w:t>
            </w:r>
            <w:proofErr w:type="spellEnd"/>
            <w:r w:rsidRPr="000807BE">
              <w:t xml:space="preserve"> A или B) — международный стандарт,</w:t>
            </w:r>
            <w:r w:rsidRPr="004304EA">
              <w:t xml:space="preserve"> </w:t>
            </w:r>
            <w:r w:rsidRPr="000807BE">
              <w:t xml:space="preserve">EN </w:t>
            </w:r>
            <w:proofErr w:type="gramStart"/>
            <w:r w:rsidRPr="000807BE">
              <w:t>10217-1</w:t>
            </w:r>
            <w:proofErr w:type="gramEnd"/>
            <w:r w:rsidRPr="000807BE">
              <w:t xml:space="preserve"> </w:t>
            </w:r>
            <w:r>
              <w:t>(</w:t>
            </w:r>
            <w:r w:rsidRPr="000807BE">
              <w:t>европейский аналог для сварных стальных труб.</w:t>
            </w:r>
            <w:r>
              <w:t xml:space="preserve">) </w:t>
            </w:r>
            <w:r w:rsidRPr="004304EA">
              <w:t>или эквивалентным межгосударственным стандартам. При использовании эквивалентных стандартов поставщик обязан предоставить сравнительную таблицу характеристик, подтверждающую полное соответствие механических и эксплуатационных параметров изделия условиям эксплуатации в подземных горных выработках».</w:t>
            </w:r>
          </w:p>
          <w:p w14:paraId="56C00D75" w14:textId="77777777" w:rsidR="0081743C" w:rsidRPr="004304EA" w:rsidRDefault="0081743C" w:rsidP="00426613">
            <w:pPr>
              <w:spacing w:line="256" w:lineRule="auto"/>
              <w:jc w:val="both"/>
            </w:pPr>
            <w:r>
              <w:t>5</w:t>
            </w:r>
            <w:r w:rsidRPr="004304EA">
              <w:t>.2. Поставщик обязан предоставить:</w:t>
            </w:r>
          </w:p>
          <w:p w14:paraId="20D1228A" w14:textId="77777777" w:rsidR="0081743C" w:rsidRPr="004304EA" w:rsidRDefault="0081743C" w:rsidP="0081743C">
            <w:pPr>
              <w:pStyle w:val="a7"/>
              <w:numPr>
                <w:ilvl w:val="0"/>
                <w:numId w:val="2"/>
              </w:numPr>
              <w:spacing w:line="256" w:lineRule="auto"/>
              <w:contextualSpacing w:val="0"/>
              <w:jc w:val="both"/>
            </w:pPr>
            <w:r w:rsidRPr="004304EA">
              <w:t>паспорт изделия,</w:t>
            </w:r>
          </w:p>
          <w:p w14:paraId="1226C43A" w14:textId="77777777" w:rsidR="0081743C" w:rsidRPr="004304EA" w:rsidRDefault="0081743C" w:rsidP="0081743C">
            <w:pPr>
              <w:pStyle w:val="a7"/>
              <w:numPr>
                <w:ilvl w:val="0"/>
                <w:numId w:val="2"/>
              </w:numPr>
              <w:spacing w:line="256" w:lineRule="auto"/>
              <w:contextualSpacing w:val="0"/>
              <w:jc w:val="both"/>
            </w:pPr>
            <w:r w:rsidRPr="004304EA">
              <w:t>сертификат качества,</w:t>
            </w:r>
          </w:p>
          <w:p w14:paraId="7442B278" w14:textId="77777777" w:rsidR="0081743C" w:rsidRPr="004304EA" w:rsidRDefault="0081743C" w:rsidP="0081743C">
            <w:pPr>
              <w:pStyle w:val="a7"/>
              <w:numPr>
                <w:ilvl w:val="0"/>
                <w:numId w:val="2"/>
              </w:numPr>
              <w:spacing w:line="256" w:lineRule="auto"/>
              <w:contextualSpacing w:val="0"/>
              <w:jc w:val="both"/>
            </w:pPr>
            <w:r w:rsidRPr="004304EA">
              <w:t>технические характеристики,</w:t>
            </w:r>
          </w:p>
          <w:p w14:paraId="3DC597C9" w14:textId="77777777" w:rsidR="0081743C" w:rsidRPr="004304EA" w:rsidRDefault="0081743C" w:rsidP="0081743C">
            <w:pPr>
              <w:pStyle w:val="a7"/>
              <w:numPr>
                <w:ilvl w:val="0"/>
                <w:numId w:val="2"/>
              </w:numPr>
              <w:spacing w:line="256" w:lineRule="auto"/>
              <w:contextualSpacing w:val="0"/>
              <w:jc w:val="both"/>
            </w:pPr>
            <w:r w:rsidRPr="004304EA">
              <w:t>инструкции по монтажу,</w:t>
            </w:r>
          </w:p>
        </w:tc>
      </w:tr>
      <w:tr w:rsidR="0081743C" w:rsidRPr="00B5522B" w14:paraId="432AC87E" w14:textId="77777777" w:rsidTr="006D1CDC">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632FFC7D" w14:textId="77777777" w:rsidR="0081743C" w:rsidRPr="004304EA" w:rsidRDefault="0081743C" w:rsidP="00426613">
            <w:pPr>
              <w:spacing w:line="256" w:lineRule="auto"/>
              <w:jc w:val="center"/>
            </w:pPr>
            <w:r>
              <w:t>6</w:t>
            </w:r>
          </w:p>
        </w:tc>
        <w:tc>
          <w:tcPr>
            <w:tcW w:w="1115" w:type="pct"/>
            <w:tcBorders>
              <w:top w:val="single" w:sz="4" w:space="0" w:color="auto"/>
              <w:left w:val="single" w:sz="4" w:space="0" w:color="auto"/>
              <w:bottom w:val="single" w:sz="4" w:space="0" w:color="auto"/>
              <w:right w:val="single" w:sz="4" w:space="0" w:color="auto"/>
            </w:tcBorders>
          </w:tcPr>
          <w:p w14:paraId="42F642AB" w14:textId="77777777" w:rsidR="0081743C" w:rsidRPr="004304EA" w:rsidRDefault="0081743C" w:rsidP="00426613">
            <w:pPr>
              <w:spacing w:line="256" w:lineRule="auto"/>
            </w:pPr>
            <w:r w:rsidRPr="004304EA">
              <w:t>Условия приемки</w:t>
            </w:r>
          </w:p>
        </w:tc>
        <w:tc>
          <w:tcPr>
            <w:tcW w:w="3628" w:type="pct"/>
            <w:tcBorders>
              <w:top w:val="single" w:sz="4" w:space="0" w:color="auto"/>
              <w:left w:val="single" w:sz="4" w:space="0" w:color="auto"/>
              <w:bottom w:val="single" w:sz="4" w:space="0" w:color="auto"/>
              <w:right w:val="single" w:sz="4" w:space="0" w:color="auto"/>
            </w:tcBorders>
          </w:tcPr>
          <w:p w14:paraId="7C686C3D" w14:textId="77777777" w:rsidR="0081743C" w:rsidRDefault="0081743C" w:rsidP="00426613">
            <w:pPr>
              <w:spacing w:line="256" w:lineRule="auto"/>
              <w:jc w:val="both"/>
            </w:pPr>
            <w:r>
              <w:t>6</w:t>
            </w:r>
            <w:r w:rsidRPr="004304EA">
              <w:t xml:space="preserve">.1. </w:t>
            </w:r>
            <w:r w:rsidRPr="000807BE">
              <w:t>Приемка осуществляется на складе Покупателя</w:t>
            </w:r>
          </w:p>
          <w:p w14:paraId="4D0D635C" w14:textId="77777777" w:rsidR="0081743C" w:rsidRPr="004304EA" w:rsidRDefault="0081743C" w:rsidP="00426613">
            <w:pPr>
              <w:spacing w:line="256" w:lineRule="auto"/>
              <w:jc w:val="both"/>
            </w:pPr>
            <w:r>
              <w:t xml:space="preserve">6.2. </w:t>
            </w:r>
            <w:r w:rsidRPr="000807BE">
              <w:t>Визуальный контроль и комплектность</w:t>
            </w:r>
            <w:r w:rsidRPr="004304EA">
              <w:t>:</w:t>
            </w:r>
          </w:p>
          <w:p w14:paraId="15A99C5D" w14:textId="77777777" w:rsidR="0081743C" w:rsidRPr="0045726B" w:rsidRDefault="0081743C" w:rsidP="0081743C">
            <w:pPr>
              <w:pStyle w:val="a7"/>
              <w:numPr>
                <w:ilvl w:val="0"/>
                <w:numId w:val="3"/>
              </w:numPr>
              <w:spacing w:line="256" w:lineRule="auto"/>
              <w:contextualSpacing w:val="0"/>
              <w:jc w:val="both"/>
            </w:pPr>
            <w:r w:rsidRPr="000807BE">
              <w:t>Целостность концов: Отсутствие механических повреждений, вмятин и деформаций на участках с канавками.</w:t>
            </w:r>
          </w:p>
          <w:p w14:paraId="26E04A64" w14:textId="77777777" w:rsidR="0081743C" w:rsidRPr="000807BE" w:rsidRDefault="0081743C" w:rsidP="0081743C">
            <w:pPr>
              <w:pStyle w:val="a7"/>
              <w:numPr>
                <w:ilvl w:val="0"/>
                <w:numId w:val="3"/>
              </w:numPr>
              <w:spacing w:line="256" w:lineRule="auto"/>
              <w:contextualSpacing w:val="0"/>
              <w:jc w:val="both"/>
            </w:pPr>
            <w:r w:rsidRPr="000807BE">
              <w:t>Качество торцов: Плоскость среза должна быть перпендикулярна оси трубы (отклонение не более 1,0 мм). Заусенцы должны быть полностью удалены.</w:t>
            </w:r>
          </w:p>
          <w:p w14:paraId="0592B76C" w14:textId="77777777" w:rsidR="0081743C" w:rsidRDefault="0081743C" w:rsidP="0081743C">
            <w:pPr>
              <w:pStyle w:val="a7"/>
              <w:numPr>
                <w:ilvl w:val="0"/>
                <w:numId w:val="3"/>
              </w:numPr>
              <w:spacing w:line="256" w:lineRule="auto"/>
              <w:contextualSpacing w:val="0"/>
              <w:jc w:val="both"/>
            </w:pPr>
            <w:r w:rsidRPr="000807BE">
              <w:t>Состояние поверхности: Отсутствие коррозии, расслоений и глубоких раковин на теле трубы</w:t>
            </w:r>
            <w:r>
              <w:t xml:space="preserve">. </w:t>
            </w:r>
          </w:p>
          <w:p w14:paraId="68935C96" w14:textId="77777777" w:rsidR="0081743C" w:rsidRPr="000807BE" w:rsidRDefault="0081743C" w:rsidP="0081743C">
            <w:pPr>
              <w:pStyle w:val="a7"/>
              <w:numPr>
                <w:ilvl w:val="0"/>
                <w:numId w:val="3"/>
              </w:numPr>
              <w:spacing w:line="256" w:lineRule="auto"/>
              <w:contextualSpacing w:val="0"/>
              <w:jc w:val="both"/>
            </w:pPr>
            <w:r>
              <w:t>Трубы должны быть новыми не бывшими употребленными</w:t>
            </w:r>
          </w:p>
          <w:p w14:paraId="7853C2BA" w14:textId="77777777" w:rsidR="0081743C" w:rsidRDefault="0081743C" w:rsidP="00426613">
            <w:pPr>
              <w:spacing w:line="256" w:lineRule="auto"/>
              <w:jc w:val="both"/>
            </w:pPr>
            <w:r>
              <w:t xml:space="preserve">6.3. </w:t>
            </w:r>
            <w:r w:rsidRPr="00021F20">
              <w:t>Инструментальный контроль (Замеры)</w:t>
            </w:r>
          </w:p>
          <w:p w14:paraId="40624A6A" w14:textId="77777777" w:rsidR="0081743C" w:rsidRDefault="0081743C" w:rsidP="0081743C">
            <w:pPr>
              <w:pStyle w:val="a7"/>
              <w:numPr>
                <w:ilvl w:val="0"/>
                <w:numId w:val="7"/>
              </w:numPr>
              <w:spacing w:line="256" w:lineRule="auto"/>
              <w:contextualSpacing w:val="0"/>
              <w:jc w:val="both"/>
            </w:pPr>
            <w:r w:rsidRPr="0045726B">
              <w:t>Каждая труба в партии (или выборочно 10% от партии) проверяется на соответствие геометрическим параметрам</w:t>
            </w:r>
          </w:p>
          <w:p w14:paraId="15CD8D44" w14:textId="77777777" w:rsidR="0081743C" w:rsidRDefault="0081743C" w:rsidP="00426613">
            <w:pPr>
              <w:spacing w:line="256" w:lineRule="auto"/>
              <w:jc w:val="both"/>
            </w:pPr>
            <w:r>
              <w:t xml:space="preserve">6.4. </w:t>
            </w:r>
            <w:r w:rsidRPr="00021F20">
              <w:t>Сопроводительная документация</w:t>
            </w:r>
          </w:p>
          <w:p w14:paraId="09B12B7E" w14:textId="77777777" w:rsidR="0081743C" w:rsidRPr="0045726B" w:rsidRDefault="0081743C" w:rsidP="0081743C">
            <w:pPr>
              <w:pStyle w:val="a7"/>
              <w:numPr>
                <w:ilvl w:val="0"/>
                <w:numId w:val="7"/>
              </w:numPr>
              <w:spacing w:line="256" w:lineRule="auto"/>
              <w:contextualSpacing w:val="0"/>
              <w:jc w:val="both"/>
            </w:pPr>
            <w:r w:rsidRPr="0045726B">
              <w:t>Партия считается принятой только при наличии полного пакета документов</w:t>
            </w:r>
          </w:p>
          <w:p w14:paraId="6CDE46AE" w14:textId="77777777" w:rsidR="0081743C" w:rsidRPr="0045726B" w:rsidRDefault="0081743C" w:rsidP="0081743C">
            <w:pPr>
              <w:pStyle w:val="a7"/>
              <w:numPr>
                <w:ilvl w:val="0"/>
                <w:numId w:val="7"/>
              </w:numPr>
              <w:spacing w:line="256" w:lineRule="auto"/>
              <w:contextualSpacing w:val="0"/>
              <w:jc w:val="both"/>
            </w:pPr>
            <w:r w:rsidRPr="0045726B">
              <w:t>Оригинал сертификата качества завода-изготовителя на трубу.</w:t>
            </w:r>
          </w:p>
          <w:p w14:paraId="264A6D1C" w14:textId="77777777" w:rsidR="0081743C" w:rsidRDefault="0081743C" w:rsidP="0081743C">
            <w:pPr>
              <w:pStyle w:val="a7"/>
              <w:numPr>
                <w:ilvl w:val="0"/>
                <w:numId w:val="7"/>
              </w:numPr>
              <w:spacing w:line="256" w:lineRule="auto"/>
              <w:contextualSpacing w:val="0"/>
              <w:jc w:val="both"/>
            </w:pPr>
            <w:r w:rsidRPr="0045726B">
              <w:lastRenderedPageBreak/>
              <w:t>Акт ОТК о выполнении накатки канавок с результатами контрольных замеров.</w:t>
            </w:r>
          </w:p>
          <w:p w14:paraId="1048943B" w14:textId="77777777" w:rsidR="0081743C" w:rsidRPr="00021F20" w:rsidRDefault="0081743C" w:rsidP="0081743C">
            <w:pPr>
              <w:pStyle w:val="a7"/>
              <w:numPr>
                <w:ilvl w:val="1"/>
                <w:numId w:val="8"/>
              </w:numPr>
              <w:spacing w:line="256" w:lineRule="auto"/>
              <w:contextualSpacing w:val="0"/>
              <w:jc w:val="both"/>
            </w:pPr>
            <w:r w:rsidRPr="00021F20">
              <w:t>Заказчик оставляет за собой право проведения:</w:t>
            </w:r>
          </w:p>
          <w:p w14:paraId="4B6B52BB" w14:textId="77777777" w:rsidR="0081743C" w:rsidRPr="004304EA" w:rsidRDefault="0081743C" w:rsidP="0081743C">
            <w:pPr>
              <w:pStyle w:val="a7"/>
              <w:numPr>
                <w:ilvl w:val="0"/>
                <w:numId w:val="3"/>
              </w:numPr>
              <w:spacing w:line="256" w:lineRule="auto"/>
              <w:contextualSpacing w:val="0"/>
              <w:jc w:val="both"/>
            </w:pPr>
            <w:r w:rsidRPr="004304EA">
              <w:t xml:space="preserve">выборочные независимые </w:t>
            </w:r>
            <w:r>
              <w:t>замеры актированием результатов</w:t>
            </w:r>
            <w:r w:rsidRPr="004304EA">
              <w:t>.</w:t>
            </w:r>
          </w:p>
          <w:p w14:paraId="6F51ABB8" w14:textId="77777777" w:rsidR="0081743C" w:rsidRDefault="0081743C" w:rsidP="0081743C">
            <w:pPr>
              <w:pStyle w:val="a7"/>
              <w:numPr>
                <w:ilvl w:val="0"/>
                <w:numId w:val="3"/>
              </w:numPr>
              <w:spacing w:line="256" w:lineRule="auto"/>
              <w:contextualSpacing w:val="0"/>
              <w:jc w:val="both"/>
            </w:pPr>
            <w:r w:rsidRPr="004304EA">
              <w:t>в случае выявления несоответствий партия подлежит браковке либо дополнительной проверке по согласованию сторон.</w:t>
            </w:r>
          </w:p>
          <w:p w14:paraId="2B359F3E" w14:textId="77777777" w:rsidR="0081743C" w:rsidRPr="004304EA" w:rsidRDefault="0081743C" w:rsidP="0081743C">
            <w:pPr>
              <w:pStyle w:val="a7"/>
              <w:numPr>
                <w:ilvl w:val="0"/>
                <w:numId w:val="3"/>
              </w:numPr>
              <w:spacing w:line="256" w:lineRule="auto"/>
              <w:contextualSpacing w:val="0"/>
              <w:jc w:val="both"/>
            </w:pPr>
            <w:r w:rsidRPr="00021F20">
              <w:t xml:space="preserve">При обнаружении несоответствия параметров канавок (негерметичность при пробной сборке) Поставщик обязуется заменить дефектные единицы или произвести </w:t>
            </w:r>
            <w:proofErr w:type="spellStart"/>
            <w:r w:rsidRPr="00021F20">
              <w:t>перенакатку</w:t>
            </w:r>
            <w:proofErr w:type="spellEnd"/>
            <w:r w:rsidRPr="00021F20">
              <w:t xml:space="preserve"> за свой счет</w:t>
            </w:r>
            <w:r>
              <w:t xml:space="preserve"> в течении указанной в договоре.</w:t>
            </w:r>
          </w:p>
        </w:tc>
      </w:tr>
      <w:bookmarkEnd w:id="1"/>
      <w:tr w:rsidR="0081743C" w:rsidRPr="00B5522B" w14:paraId="5C0FE935" w14:textId="77777777" w:rsidTr="006D1CDC">
        <w:trPr>
          <w:trHeight w:val="350"/>
          <w:jc w:val="center"/>
        </w:trPr>
        <w:tc>
          <w:tcPr>
            <w:tcW w:w="258" w:type="pct"/>
            <w:tcBorders>
              <w:top w:val="single" w:sz="4" w:space="0" w:color="auto"/>
              <w:left w:val="single" w:sz="4" w:space="0" w:color="auto"/>
              <w:bottom w:val="single" w:sz="4" w:space="0" w:color="auto"/>
              <w:right w:val="single" w:sz="4" w:space="0" w:color="auto"/>
            </w:tcBorders>
          </w:tcPr>
          <w:p w14:paraId="5B5A61BD" w14:textId="77777777" w:rsidR="0081743C" w:rsidRPr="00021F20" w:rsidRDefault="0081743C" w:rsidP="00426613">
            <w:pPr>
              <w:spacing w:line="256" w:lineRule="auto"/>
              <w:jc w:val="center"/>
              <w:rPr>
                <w:lang w:val="en-US"/>
              </w:rPr>
            </w:pPr>
            <w:r>
              <w:rPr>
                <w:lang w:val="en-US"/>
              </w:rPr>
              <w:lastRenderedPageBreak/>
              <w:t>7</w:t>
            </w:r>
          </w:p>
        </w:tc>
        <w:tc>
          <w:tcPr>
            <w:tcW w:w="1115" w:type="pct"/>
            <w:tcBorders>
              <w:top w:val="single" w:sz="4" w:space="0" w:color="auto"/>
              <w:left w:val="single" w:sz="4" w:space="0" w:color="auto"/>
              <w:bottom w:val="single" w:sz="4" w:space="0" w:color="auto"/>
              <w:right w:val="single" w:sz="4" w:space="0" w:color="auto"/>
            </w:tcBorders>
          </w:tcPr>
          <w:p w14:paraId="356472F1" w14:textId="77777777" w:rsidR="0081743C" w:rsidRPr="004304EA" w:rsidRDefault="0081743C" w:rsidP="00426613">
            <w:pPr>
              <w:spacing w:line="256" w:lineRule="auto"/>
            </w:pPr>
            <w:r w:rsidRPr="004304EA">
              <w:t>Техническая документация</w:t>
            </w:r>
          </w:p>
        </w:tc>
        <w:tc>
          <w:tcPr>
            <w:tcW w:w="3628" w:type="pct"/>
            <w:tcBorders>
              <w:top w:val="single" w:sz="4" w:space="0" w:color="auto"/>
              <w:left w:val="single" w:sz="4" w:space="0" w:color="auto"/>
              <w:bottom w:val="single" w:sz="4" w:space="0" w:color="auto"/>
              <w:right w:val="single" w:sz="4" w:space="0" w:color="auto"/>
            </w:tcBorders>
          </w:tcPr>
          <w:p w14:paraId="699A54E0" w14:textId="6E2F0D35" w:rsidR="0081743C" w:rsidRPr="004304EA" w:rsidRDefault="00B71410" w:rsidP="00B71410">
            <w:pPr>
              <w:spacing w:line="276" w:lineRule="auto"/>
            </w:pPr>
            <w:r w:rsidRPr="00B71410">
              <w:t>7.</w:t>
            </w:r>
            <w:proofErr w:type="gramStart"/>
            <w:r w:rsidRPr="00B71410">
              <w:t>1</w:t>
            </w:r>
            <w:r w:rsidR="007C329D" w:rsidRPr="009C1219">
              <w:t>.</w:t>
            </w:r>
            <w:r w:rsidR="0081743C" w:rsidRPr="004304EA">
              <w:t>Поставщик</w:t>
            </w:r>
            <w:proofErr w:type="gramEnd"/>
            <w:r w:rsidR="0081743C" w:rsidRPr="004304EA">
              <w:t xml:space="preserve"> </w:t>
            </w:r>
            <w:r w:rsidR="0081743C" w:rsidRPr="00907418">
              <w:t>стальн</w:t>
            </w:r>
            <w:r w:rsidR="0081743C" w:rsidRPr="00021F20">
              <w:t>ым</w:t>
            </w:r>
            <w:r w:rsidR="0081743C">
              <w:t>и</w:t>
            </w:r>
            <w:r w:rsidR="0081743C" w:rsidRPr="00021F20">
              <w:t xml:space="preserve"> </w:t>
            </w:r>
            <w:r w:rsidR="0081743C" w:rsidRPr="00907418">
              <w:t>электросварн</w:t>
            </w:r>
            <w:r w:rsidR="0081743C" w:rsidRPr="00021F20">
              <w:t>ым</w:t>
            </w:r>
            <w:r w:rsidR="0081743C">
              <w:t>и</w:t>
            </w:r>
            <w:r w:rsidR="0081743C" w:rsidRPr="00021F20">
              <w:t xml:space="preserve"> т</w:t>
            </w:r>
            <w:r w:rsidR="0081743C" w:rsidRPr="00907418">
              <w:t>руб</w:t>
            </w:r>
            <w:r w:rsidR="0081743C" w:rsidRPr="00021F20">
              <w:t>ам</w:t>
            </w:r>
            <w:r w:rsidR="0081743C">
              <w:t>и</w:t>
            </w:r>
            <w:r w:rsidR="0081743C" w:rsidRPr="00907418">
              <w:t xml:space="preserve"> с подготовленными канавками под муфтовое соединение</w:t>
            </w:r>
            <w:r w:rsidR="0081743C">
              <w:t xml:space="preserve"> </w:t>
            </w:r>
            <w:r w:rsidR="0081743C" w:rsidRPr="004304EA">
              <w:t>обязуется предоставить сопроводительную техническую документацию (сертификаты соответствия, паспорта, инструкции по применению и другие необходимые документы для безопасного применения.</w:t>
            </w:r>
          </w:p>
          <w:p w14:paraId="60B70099" w14:textId="2CF3F184" w:rsidR="0081743C" w:rsidRPr="004304EA" w:rsidRDefault="00DC1186" w:rsidP="00DC1186">
            <w:pPr>
              <w:spacing w:line="276" w:lineRule="auto"/>
            </w:pPr>
            <w:r w:rsidRPr="00DC1186">
              <w:t>7.</w:t>
            </w:r>
            <w:proofErr w:type="gramStart"/>
            <w:r w:rsidRPr="00DC1186">
              <w:t>2.</w:t>
            </w:r>
            <w:r w:rsidR="0081743C" w:rsidRPr="004304EA">
              <w:t>Инструкции</w:t>
            </w:r>
            <w:proofErr w:type="gramEnd"/>
            <w:r w:rsidR="0081743C" w:rsidRPr="004304EA">
              <w:t xml:space="preserve"> по эксплуатации применению - 2 экз.</w:t>
            </w:r>
          </w:p>
          <w:p w14:paraId="679EC4A6" w14:textId="4A52D406" w:rsidR="0081743C" w:rsidRPr="004304EA" w:rsidRDefault="00DC1186" w:rsidP="00DC1186">
            <w:pPr>
              <w:spacing w:line="276" w:lineRule="auto"/>
            </w:pPr>
            <w:r w:rsidRPr="00DC1186">
              <w:t>7.</w:t>
            </w:r>
            <w:proofErr w:type="gramStart"/>
            <w:r w:rsidRPr="00DC1186">
              <w:t>3.</w:t>
            </w:r>
            <w:r w:rsidR="0081743C" w:rsidRPr="004304EA">
              <w:t>Документация</w:t>
            </w:r>
            <w:proofErr w:type="gramEnd"/>
            <w:r w:rsidR="0081743C" w:rsidRPr="004304EA">
              <w:t xml:space="preserve"> формате PDF на USD - 2 шт.</w:t>
            </w:r>
          </w:p>
          <w:p w14:paraId="50EAF0B1" w14:textId="69E62D9D" w:rsidR="0081743C" w:rsidRPr="004304EA" w:rsidRDefault="00DC1186" w:rsidP="00DC1186">
            <w:pPr>
              <w:spacing w:line="276" w:lineRule="auto"/>
            </w:pPr>
            <w:r w:rsidRPr="003B08D6">
              <w:t>7.</w:t>
            </w:r>
            <w:proofErr w:type="gramStart"/>
            <w:r w:rsidRPr="003B08D6">
              <w:t>4.</w:t>
            </w:r>
            <w:r w:rsidR="0081743C" w:rsidRPr="004304EA">
              <w:t>Сертификат</w:t>
            </w:r>
            <w:proofErr w:type="gramEnd"/>
            <w:r w:rsidR="0081743C" w:rsidRPr="004304EA">
              <w:t xml:space="preserve"> качества и происхождения,</w:t>
            </w:r>
          </w:p>
          <w:p w14:paraId="60208EB7" w14:textId="77777777" w:rsidR="0081743C" w:rsidRPr="004304EA" w:rsidRDefault="0081743C" w:rsidP="00426613">
            <w:r w:rsidRPr="004304EA">
              <w:rPr>
                <w:i/>
                <w:iCs/>
              </w:rPr>
              <w:t>Все документы должны быть предоставлены как в электронном виде, так и в бумажном на русском языке.</w:t>
            </w:r>
          </w:p>
        </w:tc>
      </w:tr>
      <w:tr w:rsidR="0081743C" w:rsidRPr="00B5522B" w14:paraId="59D1F6EB" w14:textId="77777777" w:rsidTr="006D1CDC">
        <w:trPr>
          <w:trHeight w:val="526"/>
          <w:jc w:val="center"/>
        </w:trPr>
        <w:tc>
          <w:tcPr>
            <w:tcW w:w="258" w:type="pct"/>
            <w:tcBorders>
              <w:top w:val="single" w:sz="4" w:space="0" w:color="auto"/>
              <w:left w:val="single" w:sz="4" w:space="0" w:color="auto"/>
              <w:bottom w:val="single" w:sz="4" w:space="0" w:color="auto"/>
              <w:right w:val="single" w:sz="4" w:space="0" w:color="auto"/>
            </w:tcBorders>
          </w:tcPr>
          <w:p w14:paraId="69727137" w14:textId="77777777" w:rsidR="0081743C" w:rsidRPr="00021F20" w:rsidRDefault="0081743C" w:rsidP="00426613">
            <w:pPr>
              <w:spacing w:line="256" w:lineRule="auto"/>
              <w:jc w:val="center"/>
              <w:rPr>
                <w:lang w:val="en-US"/>
              </w:rPr>
            </w:pPr>
            <w:r>
              <w:rPr>
                <w:lang w:val="en-US"/>
              </w:rPr>
              <w:t>8</w:t>
            </w:r>
          </w:p>
        </w:tc>
        <w:tc>
          <w:tcPr>
            <w:tcW w:w="1115" w:type="pct"/>
            <w:tcBorders>
              <w:top w:val="single" w:sz="4" w:space="0" w:color="auto"/>
              <w:left w:val="single" w:sz="4" w:space="0" w:color="auto"/>
              <w:bottom w:val="single" w:sz="4" w:space="0" w:color="auto"/>
              <w:right w:val="single" w:sz="4" w:space="0" w:color="auto"/>
            </w:tcBorders>
          </w:tcPr>
          <w:p w14:paraId="666E3873" w14:textId="794A6641" w:rsidR="0081743C" w:rsidRPr="004304EA" w:rsidRDefault="008622E1" w:rsidP="00426613">
            <w:pPr>
              <w:spacing w:line="256" w:lineRule="auto"/>
            </w:pPr>
            <w:r>
              <w:rPr>
                <w:lang w:val="en-US"/>
              </w:rPr>
              <w:t>C</w:t>
            </w:r>
            <w:r w:rsidR="0081743C" w:rsidRPr="004304EA">
              <w:t>роки поставки</w:t>
            </w:r>
          </w:p>
        </w:tc>
        <w:tc>
          <w:tcPr>
            <w:tcW w:w="3628" w:type="pct"/>
            <w:tcBorders>
              <w:top w:val="single" w:sz="4" w:space="0" w:color="auto"/>
              <w:left w:val="single" w:sz="4" w:space="0" w:color="auto"/>
              <w:bottom w:val="single" w:sz="4" w:space="0" w:color="auto"/>
              <w:right w:val="single" w:sz="4" w:space="0" w:color="auto"/>
            </w:tcBorders>
          </w:tcPr>
          <w:p w14:paraId="023CDF1D" w14:textId="3332BF7E" w:rsidR="0081743C" w:rsidRPr="004304EA" w:rsidRDefault="0081743C" w:rsidP="00426613">
            <w:pPr>
              <w:spacing w:line="256" w:lineRule="auto"/>
              <w:jc w:val="both"/>
            </w:pPr>
            <w:r w:rsidRPr="00021F20">
              <w:t>8</w:t>
            </w:r>
            <w:r w:rsidRPr="004304EA">
              <w:t>.</w:t>
            </w:r>
            <w:r w:rsidR="00B71410" w:rsidRPr="00B71410">
              <w:t>1</w:t>
            </w:r>
            <w:r w:rsidRPr="004304EA">
              <w:t>. Доставка осуществляется за счет и силами Поставщика.</w:t>
            </w:r>
          </w:p>
          <w:p w14:paraId="744818D3" w14:textId="5653BE30" w:rsidR="0081743C" w:rsidRPr="004304EA" w:rsidRDefault="0081743C" w:rsidP="00426613">
            <w:pPr>
              <w:spacing w:line="256" w:lineRule="auto"/>
              <w:jc w:val="both"/>
            </w:pPr>
            <w:r w:rsidRPr="00021F20">
              <w:t>8</w:t>
            </w:r>
            <w:r w:rsidRPr="004304EA">
              <w:t>.</w:t>
            </w:r>
            <w:r w:rsidR="00B71410" w:rsidRPr="00B71410">
              <w:t>2</w:t>
            </w:r>
            <w:r w:rsidRPr="004304EA">
              <w:t>. Условия поставки: для нерезидентов КР- DAP, для резидентов КР -DDP.</w:t>
            </w:r>
          </w:p>
          <w:p w14:paraId="0CED46D3" w14:textId="4B3DBD7A" w:rsidR="0081743C" w:rsidRPr="004304EA" w:rsidRDefault="0081743C" w:rsidP="00426613">
            <w:pPr>
              <w:spacing w:line="256" w:lineRule="auto"/>
              <w:jc w:val="both"/>
            </w:pPr>
            <w:r w:rsidRPr="00021F20">
              <w:t>8</w:t>
            </w:r>
            <w:r w:rsidRPr="004304EA">
              <w:t>.</w:t>
            </w:r>
            <w:r w:rsidR="00B71410" w:rsidRPr="00B71410">
              <w:t>3</w:t>
            </w:r>
            <w:r w:rsidRPr="004304EA">
              <w:t>. Поставка осуществляется в соответствии с утверждённым графиком.</w:t>
            </w:r>
          </w:p>
          <w:p w14:paraId="05C2D3EA" w14:textId="40F7A3FA" w:rsidR="0081743C" w:rsidRPr="004304EA" w:rsidRDefault="0081743C" w:rsidP="00426613">
            <w:pPr>
              <w:spacing w:line="256" w:lineRule="auto"/>
              <w:jc w:val="both"/>
            </w:pPr>
            <w:r w:rsidRPr="00021F20">
              <w:t>8</w:t>
            </w:r>
            <w:r w:rsidRPr="004304EA">
              <w:t>.</w:t>
            </w:r>
            <w:r w:rsidR="00B71410" w:rsidRPr="00B71410">
              <w:t>4</w:t>
            </w:r>
            <w:r w:rsidRPr="004304EA">
              <w:t>. За нарушение сроков поставки Поставщик несёт ответственность согласно договору.</w:t>
            </w:r>
          </w:p>
          <w:p w14:paraId="1E486185" w14:textId="532E1C0D" w:rsidR="0081743C" w:rsidRPr="004304EA" w:rsidRDefault="0081743C" w:rsidP="00426613">
            <w:pPr>
              <w:spacing w:line="256" w:lineRule="auto"/>
              <w:jc w:val="both"/>
              <w:rPr>
                <w:rFonts w:eastAsia="Calibri"/>
              </w:rPr>
            </w:pPr>
            <w:r w:rsidRPr="00021F20">
              <w:t>8</w:t>
            </w:r>
            <w:r w:rsidR="00B71410">
              <w:t>.</w:t>
            </w:r>
            <w:r w:rsidR="00B71410" w:rsidRPr="00B71410">
              <w:t>5</w:t>
            </w:r>
            <w:r w:rsidRPr="004304EA">
              <w:t>. Допускается применение штрафных санкций при систематическом нарушении графика.</w:t>
            </w:r>
          </w:p>
        </w:tc>
      </w:tr>
      <w:tr w:rsidR="0081743C" w:rsidRPr="00B5522B" w14:paraId="49E76BCF" w14:textId="77777777" w:rsidTr="006D1CDC">
        <w:trPr>
          <w:trHeight w:val="526"/>
          <w:jc w:val="center"/>
        </w:trPr>
        <w:tc>
          <w:tcPr>
            <w:tcW w:w="258" w:type="pct"/>
            <w:tcBorders>
              <w:top w:val="single" w:sz="4" w:space="0" w:color="auto"/>
              <w:left w:val="single" w:sz="4" w:space="0" w:color="auto"/>
              <w:bottom w:val="single" w:sz="4" w:space="0" w:color="auto"/>
              <w:right w:val="single" w:sz="4" w:space="0" w:color="auto"/>
            </w:tcBorders>
          </w:tcPr>
          <w:p w14:paraId="66FA79C6" w14:textId="77777777" w:rsidR="0081743C" w:rsidRPr="00021F20" w:rsidRDefault="0081743C" w:rsidP="00426613">
            <w:pPr>
              <w:spacing w:line="256" w:lineRule="auto"/>
              <w:jc w:val="center"/>
              <w:rPr>
                <w:lang w:val="en-US"/>
              </w:rPr>
            </w:pPr>
            <w:r>
              <w:rPr>
                <w:lang w:val="en-US"/>
              </w:rPr>
              <w:t>9</w:t>
            </w:r>
          </w:p>
        </w:tc>
        <w:tc>
          <w:tcPr>
            <w:tcW w:w="1115" w:type="pct"/>
            <w:tcBorders>
              <w:top w:val="single" w:sz="4" w:space="0" w:color="auto"/>
              <w:left w:val="single" w:sz="4" w:space="0" w:color="auto"/>
              <w:bottom w:val="single" w:sz="4" w:space="0" w:color="auto"/>
              <w:right w:val="single" w:sz="4" w:space="0" w:color="auto"/>
            </w:tcBorders>
          </w:tcPr>
          <w:p w14:paraId="321E8A0E" w14:textId="77777777" w:rsidR="0081743C" w:rsidRPr="004304EA" w:rsidRDefault="0081743C" w:rsidP="00426613">
            <w:pPr>
              <w:spacing w:line="256" w:lineRule="auto"/>
            </w:pPr>
            <w:r w:rsidRPr="004304EA">
              <w:t>Прочие условия</w:t>
            </w:r>
          </w:p>
        </w:tc>
        <w:tc>
          <w:tcPr>
            <w:tcW w:w="3628" w:type="pct"/>
            <w:tcBorders>
              <w:top w:val="single" w:sz="4" w:space="0" w:color="auto"/>
              <w:left w:val="single" w:sz="4" w:space="0" w:color="auto"/>
              <w:bottom w:val="single" w:sz="4" w:space="0" w:color="auto"/>
              <w:right w:val="single" w:sz="4" w:space="0" w:color="auto"/>
            </w:tcBorders>
          </w:tcPr>
          <w:p w14:paraId="58A30EDB" w14:textId="77777777" w:rsidR="0081743C" w:rsidRPr="004304EA" w:rsidRDefault="0081743C" w:rsidP="00426613">
            <w:pPr>
              <w:spacing w:line="276" w:lineRule="auto"/>
              <w:jc w:val="both"/>
            </w:pPr>
            <w:r w:rsidRPr="00021F20">
              <w:t>9</w:t>
            </w:r>
            <w:r w:rsidRPr="004304EA">
              <w:t>.1. Изготовитель гарантирует соответствие требованиям международного стандарта при соблюдении условий эксплуатации и хранения.</w:t>
            </w:r>
          </w:p>
          <w:p w14:paraId="027DC440" w14:textId="77777777" w:rsidR="0081743C" w:rsidRPr="004304EA" w:rsidRDefault="0081743C" w:rsidP="00426613">
            <w:pPr>
              <w:spacing w:line="276" w:lineRule="auto"/>
              <w:jc w:val="both"/>
            </w:pPr>
            <w:r w:rsidRPr="00021F20">
              <w:t>9</w:t>
            </w:r>
            <w:r w:rsidRPr="004304EA">
              <w:t xml:space="preserve">.2. Данное техническое задание может быть не окончательным, и заказчик имеет право запросить дополнительные информации о продукции. </w:t>
            </w:r>
          </w:p>
          <w:p w14:paraId="2DDE72D0" w14:textId="77777777" w:rsidR="0081743C" w:rsidRPr="00021F20" w:rsidRDefault="0081743C" w:rsidP="00426613">
            <w:pPr>
              <w:spacing w:line="276" w:lineRule="auto"/>
              <w:jc w:val="both"/>
              <w:rPr>
                <w:rFonts w:eastAsia="Calibri"/>
              </w:rPr>
            </w:pPr>
            <w:r w:rsidRPr="00021F20">
              <w:t>9</w:t>
            </w:r>
            <w:r w:rsidRPr="004304EA">
              <w:t xml:space="preserve">.3. </w:t>
            </w:r>
            <w:r w:rsidRPr="004304EA">
              <w:rPr>
                <w:rFonts w:eastAsia="Calibri"/>
              </w:rPr>
              <w:t xml:space="preserve">Поставщик должен быть готов предоставить образец продукта для проверки совместимости при монтаже с </w:t>
            </w:r>
            <w:r>
              <w:rPr>
                <w:rFonts w:eastAsia="Calibri"/>
              </w:rPr>
              <w:t xml:space="preserve">муфтами </w:t>
            </w:r>
            <w:r w:rsidRPr="004304EA">
              <w:rPr>
                <w:rFonts w:eastAsia="Calibri"/>
              </w:rPr>
              <w:t>используемые подземном руднике Кумтор.</w:t>
            </w:r>
          </w:p>
        </w:tc>
      </w:tr>
    </w:tbl>
    <w:p w14:paraId="4E1FB14D" w14:textId="77777777" w:rsidR="0081743C" w:rsidRPr="00B5522B" w:rsidRDefault="0081743C" w:rsidP="0081743C"/>
    <w:p w14:paraId="4AFC2EEA" w14:textId="77777777" w:rsidR="0081743C" w:rsidRDefault="0081743C" w:rsidP="0081743C"/>
    <w:p w14:paraId="2491220A" w14:textId="77777777" w:rsidR="00297678" w:rsidRPr="00297678" w:rsidRDefault="00297678" w:rsidP="00297678">
      <w:pPr>
        <w:pStyle w:val="a7"/>
        <w:spacing w:line="256" w:lineRule="auto"/>
        <w:contextualSpacing w:val="0"/>
        <w:jc w:val="both"/>
      </w:pPr>
    </w:p>
    <w:p w14:paraId="468B4951" w14:textId="77777777" w:rsidR="00297678" w:rsidRPr="00297678" w:rsidRDefault="00297678" w:rsidP="00297678">
      <w:pPr>
        <w:pStyle w:val="a7"/>
        <w:spacing w:line="256" w:lineRule="auto"/>
        <w:contextualSpacing w:val="0"/>
        <w:jc w:val="both"/>
      </w:pPr>
    </w:p>
    <w:p w14:paraId="65209B1D" w14:textId="77777777" w:rsidR="009C1219" w:rsidRPr="003B08D6" w:rsidRDefault="00297678" w:rsidP="00297678">
      <w:pPr>
        <w:pStyle w:val="a7"/>
        <w:spacing w:line="256" w:lineRule="auto"/>
        <w:contextualSpacing w:val="0"/>
        <w:jc w:val="both"/>
        <w:rPr>
          <w:b/>
          <w:bCs/>
        </w:rPr>
      </w:pPr>
      <w:r w:rsidRPr="003B08D6">
        <w:rPr>
          <w:b/>
          <w:bCs/>
        </w:rPr>
        <w:t xml:space="preserve">                                                                                                                     </w:t>
      </w:r>
    </w:p>
    <w:p w14:paraId="1C0E65B5" w14:textId="77777777" w:rsidR="009C1219" w:rsidRPr="003B08D6" w:rsidRDefault="009C1219" w:rsidP="00297678">
      <w:pPr>
        <w:pStyle w:val="a7"/>
        <w:spacing w:line="256" w:lineRule="auto"/>
        <w:contextualSpacing w:val="0"/>
        <w:jc w:val="both"/>
        <w:rPr>
          <w:b/>
          <w:bCs/>
        </w:rPr>
      </w:pPr>
    </w:p>
    <w:p w14:paraId="66F9A35E" w14:textId="77777777" w:rsidR="009C1219" w:rsidRPr="003B08D6" w:rsidRDefault="009C1219" w:rsidP="00297678">
      <w:pPr>
        <w:pStyle w:val="a7"/>
        <w:spacing w:line="256" w:lineRule="auto"/>
        <w:contextualSpacing w:val="0"/>
        <w:jc w:val="both"/>
        <w:rPr>
          <w:b/>
          <w:bCs/>
        </w:rPr>
      </w:pPr>
    </w:p>
    <w:p w14:paraId="3B5420F9" w14:textId="77777777" w:rsidR="009C1219" w:rsidRPr="003B08D6" w:rsidRDefault="009C1219" w:rsidP="00297678">
      <w:pPr>
        <w:pStyle w:val="a7"/>
        <w:spacing w:line="256" w:lineRule="auto"/>
        <w:contextualSpacing w:val="0"/>
        <w:jc w:val="both"/>
        <w:rPr>
          <w:b/>
          <w:bCs/>
        </w:rPr>
      </w:pPr>
    </w:p>
    <w:p w14:paraId="47A0AC63" w14:textId="11FD3E85" w:rsidR="0081743C" w:rsidRDefault="00297678" w:rsidP="00297678">
      <w:pPr>
        <w:pStyle w:val="a7"/>
        <w:spacing w:line="256" w:lineRule="auto"/>
        <w:contextualSpacing w:val="0"/>
        <w:jc w:val="both"/>
      </w:pPr>
      <w:r w:rsidRPr="003B08D6">
        <w:rPr>
          <w:b/>
          <w:bCs/>
        </w:rPr>
        <w:lastRenderedPageBreak/>
        <w:t xml:space="preserve"> </w:t>
      </w:r>
      <w:r w:rsidR="0081743C" w:rsidRPr="001D6E23">
        <w:rPr>
          <w:b/>
          <w:bCs/>
        </w:rPr>
        <w:t xml:space="preserve">Приложение №1. </w:t>
      </w:r>
    </w:p>
    <w:p w14:paraId="7A022296" w14:textId="77777777" w:rsidR="0081743C" w:rsidRPr="001B771F" w:rsidRDefault="0081743C" w:rsidP="0081743C">
      <w:pPr>
        <w:rPr>
          <w:b/>
          <w:bCs/>
        </w:rPr>
      </w:pPr>
    </w:p>
    <w:tbl>
      <w:tblPr>
        <w:tblStyle w:val="ac"/>
        <w:tblW w:w="9736" w:type="dxa"/>
        <w:tblLook w:val="04A0" w:firstRow="1" w:lastRow="0" w:firstColumn="1" w:lastColumn="0" w:noHBand="0" w:noVBand="1"/>
      </w:tblPr>
      <w:tblGrid>
        <w:gridCol w:w="4956"/>
        <w:gridCol w:w="4780"/>
      </w:tblGrid>
      <w:tr w:rsidR="0081743C" w14:paraId="17935D8F" w14:textId="77777777" w:rsidTr="00426613">
        <w:trPr>
          <w:trHeight w:val="3314"/>
        </w:trPr>
        <w:tc>
          <w:tcPr>
            <w:tcW w:w="4956" w:type="dxa"/>
          </w:tcPr>
          <w:p w14:paraId="3EF5BF6A" w14:textId="77777777" w:rsidR="0081743C" w:rsidRDefault="0081743C" w:rsidP="00426613">
            <w:pPr>
              <w:jc w:val="center"/>
            </w:pPr>
            <w:r>
              <w:rPr>
                <w:noProof/>
              </w:rPr>
              <w:drawing>
                <wp:inline distT="0" distB="0" distL="0" distR="0" wp14:anchorId="65B7CEE5" wp14:editId="5789199B">
                  <wp:extent cx="3000375" cy="2496662"/>
                  <wp:effectExtent l="0" t="0" r="0" b="0"/>
                  <wp:docPr id="1951400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0033" name="Рисунок 195140033"/>
                          <pic:cNvPicPr/>
                        </pic:nvPicPr>
                        <pic:blipFill>
                          <a:blip r:embed="rId6">
                            <a:extLst>
                              <a:ext uri="{28A0092B-C50C-407E-A947-70E740481C1C}">
                                <a14:useLocalDpi xmlns:a14="http://schemas.microsoft.com/office/drawing/2010/main" val="0"/>
                              </a:ext>
                            </a:extLst>
                          </a:blip>
                          <a:stretch>
                            <a:fillRect/>
                          </a:stretch>
                        </pic:blipFill>
                        <pic:spPr>
                          <a:xfrm>
                            <a:off x="0" y="0"/>
                            <a:ext cx="3008659" cy="2503555"/>
                          </a:xfrm>
                          <a:prstGeom prst="rect">
                            <a:avLst/>
                          </a:prstGeom>
                        </pic:spPr>
                      </pic:pic>
                    </a:graphicData>
                  </a:graphic>
                </wp:inline>
              </w:drawing>
            </w:r>
          </w:p>
        </w:tc>
        <w:tc>
          <w:tcPr>
            <w:tcW w:w="4780" w:type="dxa"/>
          </w:tcPr>
          <w:p w14:paraId="74BD2723" w14:textId="77777777" w:rsidR="0081743C" w:rsidRDefault="0081743C" w:rsidP="00426613">
            <w:pPr>
              <w:jc w:val="center"/>
              <w:rPr>
                <w:noProof/>
              </w:rPr>
            </w:pPr>
            <w:r>
              <w:rPr>
                <w:noProof/>
              </w:rPr>
              <w:drawing>
                <wp:inline distT="0" distB="0" distL="0" distR="0" wp14:anchorId="41A83729" wp14:editId="6D58F04A">
                  <wp:extent cx="1997331" cy="2663177"/>
                  <wp:effectExtent l="0" t="0" r="3175" b="4445"/>
                  <wp:docPr id="4485633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12369" name="Рисунок 18332123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898" cy="2677267"/>
                          </a:xfrm>
                          <a:prstGeom prst="rect">
                            <a:avLst/>
                          </a:prstGeom>
                        </pic:spPr>
                      </pic:pic>
                    </a:graphicData>
                  </a:graphic>
                </wp:inline>
              </w:drawing>
            </w:r>
          </w:p>
        </w:tc>
      </w:tr>
      <w:tr w:rsidR="0081743C" w14:paraId="7D0FE457" w14:textId="77777777" w:rsidTr="00426613">
        <w:trPr>
          <w:trHeight w:val="3314"/>
        </w:trPr>
        <w:tc>
          <w:tcPr>
            <w:tcW w:w="9736" w:type="dxa"/>
            <w:gridSpan w:val="2"/>
          </w:tcPr>
          <w:p w14:paraId="0B78E389" w14:textId="77777777" w:rsidR="0081743C" w:rsidRPr="00EE13AA" w:rsidRDefault="0081743C" w:rsidP="00426613">
            <w:r w:rsidRPr="00EE13AA">
              <w:t xml:space="preserve">Размеры канавок </w:t>
            </w:r>
            <w:r>
              <w:t>под муфтовое соединение</w:t>
            </w:r>
          </w:p>
          <w:p w14:paraId="37BDB52B" w14:textId="77777777" w:rsidR="0081743C" w:rsidRDefault="0081743C" w:rsidP="00426613">
            <w:r w:rsidRPr="00045CA9">
              <w:rPr>
                <w:noProof/>
              </w:rPr>
              <w:drawing>
                <wp:inline distT="0" distB="0" distL="0" distR="0" wp14:anchorId="08074344" wp14:editId="19AC4F43">
                  <wp:extent cx="3705742" cy="3019846"/>
                  <wp:effectExtent l="0" t="0" r="9525" b="9525"/>
                  <wp:docPr id="20510538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53836" name=""/>
                          <pic:cNvPicPr/>
                        </pic:nvPicPr>
                        <pic:blipFill>
                          <a:blip r:embed="rId8"/>
                          <a:stretch>
                            <a:fillRect/>
                          </a:stretch>
                        </pic:blipFill>
                        <pic:spPr>
                          <a:xfrm>
                            <a:off x="0" y="0"/>
                            <a:ext cx="3705742" cy="3019846"/>
                          </a:xfrm>
                          <a:prstGeom prst="rect">
                            <a:avLst/>
                          </a:prstGeom>
                        </pic:spPr>
                      </pic:pic>
                    </a:graphicData>
                  </a:graphic>
                </wp:inline>
              </w:drawing>
            </w:r>
          </w:p>
          <w:tbl>
            <w:tblPr>
              <w:tblStyle w:val="ac"/>
              <w:tblW w:w="0" w:type="auto"/>
              <w:tblLook w:val="04A0" w:firstRow="1" w:lastRow="0" w:firstColumn="1" w:lastColumn="0" w:noHBand="0" w:noVBand="1"/>
            </w:tblPr>
            <w:tblGrid>
              <w:gridCol w:w="1268"/>
              <w:gridCol w:w="663"/>
              <w:gridCol w:w="636"/>
              <w:gridCol w:w="1221"/>
              <w:gridCol w:w="1221"/>
              <w:gridCol w:w="1269"/>
              <w:gridCol w:w="1234"/>
              <w:gridCol w:w="999"/>
              <w:gridCol w:w="999"/>
            </w:tblGrid>
            <w:tr w:rsidR="0081743C" w14:paraId="7EB026BC" w14:textId="77777777" w:rsidTr="00426613">
              <w:tc>
                <w:tcPr>
                  <w:tcW w:w="2567" w:type="dxa"/>
                  <w:gridSpan w:val="3"/>
                </w:tcPr>
                <w:p w14:paraId="03DC0785" w14:textId="77777777" w:rsidR="0081743C" w:rsidRPr="00045CA9" w:rsidRDefault="0081743C" w:rsidP="00426613"/>
              </w:tc>
              <w:tc>
                <w:tcPr>
                  <w:tcW w:w="6943" w:type="dxa"/>
                  <w:gridSpan w:val="6"/>
                </w:tcPr>
                <w:p w14:paraId="2B192513" w14:textId="77777777" w:rsidR="0081743C" w:rsidRPr="00045CA9" w:rsidRDefault="0081743C" w:rsidP="00426613">
                  <w:pPr>
                    <w:jc w:val="center"/>
                  </w:pPr>
                  <w:r w:rsidRPr="00045CA9">
                    <w:t>Размеры фасок, мм</w:t>
                  </w:r>
                </w:p>
              </w:tc>
            </w:tr>
            <w:tr w:rsidR="0081743C" w14:paraId="3848A8E0" w14:textId="77777777" w:rsidTr="00426613">
              <w:tc>
                <w:tcPr>
                  <w:tcW w:w="2567" w:type="dxa"/>
                  <w:gridSpan w:val="3"/>
                </w:tcPr>
                <w:p w14:paraId="46CAFC86" w14:textId="77777777" w:rsidR="0081743C" w:rsidRDefault="0081743C" w:rsidP="00426613">
                  <w:pPr>
                    <w:jc w:val="center"/>
                  </w:pPr>
                  <w:r w:rsidRPr="00045CA9">
                    <w:t>Внешний диаметр труб</w:t>
                  </w:r>
                </w:p>
              </w:tc>
              <w:tc>
                <w:tcPr>
                  <w:tcW w:w="1221" w:type="dxa"/>
                  <w:vMerge w:val="restart"/>
                </w:tcPr>
                <w:p w14:paraId="74466ED4" w14:textId="77777777" w:rsidR="0081743C" w:rsidRDefault="0081743C" w:rsidP="00426613">
                  <w:pPr>
                    <w:jc w:val="center"/>
                  </w:pPr>
                  <w:r w:rsidRPr="00045CA9">
                    <w:t>А, допуск +/- 0,7</w:t>
                  </w:r>
                  <w:r>
                    <w:t>6</w:t>
                  </w:r>
                </w:p>
              </w:tc>
              <w:tc>
                <w:tcPr>
                  <w:tcW w:w="1221" w:type="dxa"/>
                  <w:vMerge w:val="restart"/>
                </w:tcPr>
                <w:p w14:paraId="4D16A62A" w14:textId="77777777" w:rsidR="0081743C" w:rsidRDefault="0081743C" w:rsidP="00426613">
                  <w:pPr>
                    <w:jc w:val="center"/>
                  </w:pPr>
                  <w:r w:rsidRPr="00045CA9">
                    <w:t>В, допуск +/- 0,7</w:t>
                  </w:r>
                  <w:r>
                    <w:t>6</w:t>
                  </w:r>
                </w:p>
              </w:tc>
              <w:tc>
                <w:tcPr>
                  <w:tcW w:w="2503" w:type="dxa"/>
                  <w:gridSpan w:val="2"/>
                </w:tcPr>
                <w:p w14:paraId="78F16981" w14:textId="77777777" w:rsidR="0081743C" w:rsidRDefault="0081743C" w:rsidP="00426613">
                  <w:pPr>
                    <w:jc w:val="center"/>
                  </w:pPr>
                  <w:r w:rsidRPr="00045CA9">
                    <w:t>С</w:t>
                  </w:r>
                </w:p>
              </w:tc>
              <w:tc>
                <w:tcPr>
                  <w:tcW w:w="999" w:type="dxa"/>
                  <w:vMerge w:val="restart"/>
                </w:tcPr>
                <w:p w14:paraId="6069684E" w14:textId="77777777" w:rsidR="0081743C" w:rsidRDefault="0081743C" w:rsidP="00426613">
                  <w:pPr>
                    <w:jc w:val="center"/>
                  </w:pPr>
                  <w:r w:rsidRPr="00045CA9">
                    <w:t>D</w:t>
                  </w:r>
                </w:p>
              </w:tc>
              <w:tc>
                <w:tcPr>
                  <w:tcW w:w="999" w:type="dxa"/>
                  <w:vMerge w:val="restart"/>
                </w:tcPr>
                <w:p w14:paraId="46D36EA6" w14:textId="77777777" w:rsidR="0081743C" w:rsidRDefault="0081743C" w:rsidP="00426613">
                  <w:pPr>
                    <w:jc w:val="center"/>
                  </w:pPr>
                  <w:r w:rsidRPr="00045CA9">
                    <w:t>Т</w:t>
                  </w:r>
                </w:p>
              </w:tc>
            </w:tr>
            <w:tr w:rsidR="0081743C" w14:paraId="2640D4C7" w14:textId="77777777" w:rsidTr="00426613">
              <w:tc>
                <w:tcPr>
                  <w:tcW w:w="1268" w:type="dxa"/>
                  <w:vMerge w:val="restart"/>
                </w:tcPr>
                <w:p w14:paraId="568379A8" w14:textId="77777777" w:rsidR="0081743C" w:rsidRDefault="0081743C" w:rsidP="00426613">
                  <w:pPr>
                    <w:jc w:val="center"/>
                  </w:pPr>
                  <w:r w:rsidRPr="00045CA9">
                    <w:t>Базовый размер</w:t>
                  </w:r>
                </w:p>
              </w:tc>
              <w:tc>
                <w:tcPr>
                  <w:tcW w:w="1299" w:type="dxa"/>
                  <w:gridSpan w:val="2"/>
                </w:tcPr>
                <w:p w14:paraId="0CDF0B89" w14:textId="77777777" w:rsidR="0081743C" w:rsidRDefault="0081743C" w:rsidP="00426613">
                  <w:pPr>
                    <w:jc w:val="center"/>
                  </w:pPr>
                  <w:r w:rsidRPr="00045CA9">
                    <w:t>Допуска</w:t>
                  </w:r>
                </w:p>
              </w:tc>
              <w:tc>
                <w:tcPr>
                  <w:tcW w:w="1221" w:type="dxa"/>
                  <w:vMerge/>
                </w:tcPr>
                <w:p w14:paraId="63CA30A7" w14:textId="77777777" w:rsidR="0081743C" w:rsidRDefault="0081743C" w:rsidP="00426613">
                  <w:pPr>
                    <w:jc w:val="center"/>
                  </w:pPr>
                </w:p>
              </w:tc>
              <w:tc>
                <w:tcPr>
                  <w:tcW w:w="1221" w:type="dxa"/>
                  <w:vMerge/>
                </w:tcPr>
                <w:p w14:paraId="5EB9651C" w14:textId="77777777" w:rsidR="0081743C" w:rsidRDefault="0081743C" w:rsidP="00426613">
                  <w:pPr>
                    <w:jc w:val="center"/>
                  </w:pPr>
                </w:p>
              </w:tc>
              <w:tc>
                <w:tcPr>
                  <w:tcW w:w="1269" w:type="dxa"/>
                  <w:vMerge w:val="restart"/>
                </w:tcPr>
                <w:p w14:paraId="0968D956" w14:textId="77777777" w:rsidR="0081743C" w:rsidRDefault="0081743C" w:rsidP="00426613">
                  <w:pPr>
                    <w:jc w:val="center"/>
                  </w:pPr>
                  <w:r w:rsidRPr="00045CA9">
                    <w:t>Базовый размер</w:t>
                  </w:r>
                </w:p>
              </w:tc>
              <w:tc>
                <w:tcPr>
                  <w:tcW w:w="1234" w:type="dxa"/>
                  <w:vMerge w:val="restart"/>
                </w:tcPr>
                <w:p w14:paraId="16667CE1" w14:textId="77777777" w:rsidR="0081743C" w:rsidRDefault="0081743C" w:rsidP="00426613">
                  <w:pPr>
                    <w:jc w:val="center"/>
                  </w:pPr>
                  <w:r w:rsidRPr="00045CA9">
                    <w:t>Допуск +0,00</w:t>
                  </w:r>
                </w:p>
              </w:tc>
              <w:tc>
                <w:tcPr>
                  <w:tcW w:w="999" w:type="dxa"/>
                  <w:vMerge/>
                </w:tcPr>
                <w:p w14:paraId="74D185E6" w14:textId="77777777" w:rsidR="0081743C" w:rsidRDefault="0081743C" w:rsidP="00426613">
                  <w:pPr>
                    <w:jc w:val="center"/>
                  </w:pPr>
                </w:p>
              </w:tc>
              <w:tc>
                <w:tcPr>
                  <w:tcW w:w="999" w:type="dxa"/>
                  <w:vMerge/>
                </w:tcPr>
                <w:p w14:paraId="250AB14E" w14:textId="77777777" w:rsidR="0081743C" w:rsidRDefault="0081743C" w:rsidP="00426613">
                  <w:pPr>
                    <w:jc w:val="center"/>
                  </w:pPr>
                </w:p>
              </w:tc>
            </w:tr>
            <w:tr w:rsidR="0081743C" w14:paraId="20C82319" w14:textId="77777777" w:rsidTr="00426613">
              <w:tc>
                <w:tcPr>
                  <w:tcW w:w="1268" w:type="dxa"/>
                  <w:vMerge/>
                </w:tcPr>
                <w:p w14:paraId="202FAF29" w14:textId="77777777" w:rsidR="0081743C" w:rsidRPr="00045CA9" w:rsidRDefault="0081743C" w:rsidP="00426613">
                  <w:pPr>
                    <w:jc w:val="center"/>
                  </w:pPr>
                </w:p>
              </w:tc>
              <w:tc>
                <w:tcPr>
                  <w:tcW w:w="663" w:type="dxa"/>
                </w:tcPr>
                <w:p w14:paraId="605F7BB4" w14:textId="77777777" w:rsidR="0081743C" w:rsidRDefault="0081743C" w:rsidP="00426613">
                  <w:pPr>
                    <w:jc w:val="center"/>
                  </w:pPr>
                  <w:r>
                    <w:t>+</w:t>
                  </w:r>
                </w:p>
              </w:tc>
              <w:tc>
                <w:tcPr>
                  <w:tcW w:w="636" w:type="dxa"/>
                </w:tcPr>
                <w:p w14:paraId="4A1990FD" w14:textId="77777777" w:rsidR="0081743C" w:rsidRDefault="0081743C" w:rsidP="00426613">
                  <w:pPr>
                    <w:jc w:val="center"/>
                  </w:pPr>
                  <w:r>
                    <w:t>-</w:t>
                  </w:r>
                </w:p>
              </w:tc>
              <w:tc>
                <w:tcPr>
                  <w:tcW w:w="1221" w:type="dxa"/>
                  <w:vMerge/>
                </w:tcPr>
                <w:p w14:paraId="51DC29A1" w14:textId="77777777" w:rsidR="0081743C" w:rsidRDefault="0081743C" w:rsidP="00426613">
                  <w:pPr>
                    <w:jc w:val="center"/>
                  </w:pPr>
                </w:p>
              </w:tc>
              <w:tc>
                <w:tcPr>
                  <w:tcW w:w="1221" w:type="dxa"/>
                  <w:vMerge/>
                </w:tcPr>
                <w:p w14:paraId="0635D8AA" w14:textId="77777777" w:rsidR="0081743C" w:rsidRDefault="0081743C" w:rsidP="00426613">
                  <w:pPr>
                    <w:jc w:val="center"/>
                  </w:pPr>
                </w:p>
              </w:tc>
              <w:tc>
                <w:tcPr>
                  <w:tcW w:w="1269" w:type="dxa"/>
                  <w:vMerge/>
                </w:tcPr>
                <w:p w14:paraId="5AC596B2" w14:textId="77777777" w:rsidR="0081743C" w:rsidRDefault="0081743C" w:rsidP="00426613">
                  <w:pPr>
                    <w:jc w:val="center"/>
                  </w:pPr>
                </w:p>
              </w:tc>
              <w:tc>
                <w:tcPr>
                  <w:tcW w:w="1234" w:type="dxa"/>
                  <w:vMerge/>
                </w:tcPr>
                <w:p w14:paraId="6933198E" w14:textId="77777777" w:rsidR="0081743C" w:rsidRDefault="0081743C" w:rsidP="00426613">
                  <w:pPr>
                    <w:jc w:val="center"/>
                  </w:pPr>
                </w:p>
              </w:tc>
              <w:tc>
                <w:tcPr>
                  <w:tcW w:w="999" w:type="dxa"/>
                  <w:vMerge/>
                </w:tcPr>
                <w:p w14:paraId="68685631" w14:textId="77777777" w:rsidR="0081743C" w:rsidRDefault="0081743C" w:rsidP="00426613">
                  <w:pPr>
                    <w:jc w:val="center"/>
                  </w:pPr>
                </w:p>
              </w:tc>
              <w:tc>
                <w:tcPr>
                  <w:tcW w:w="999" w:type="dxa"/>
                  <w:vMerge/>
                </w:tcPr>
                <w:p w14:paraId="05BF8E70" w14:textId="77777777" w:rsidR="0081743C" w:rsidRDefault="0081743C" w:rsidP="00426613">
                  <w:pPr>
                    <w:jc w:val="center"/>
                  </w:pPr>
                </w:p>
              </w:tc>
            </w:tr>
            <w:tr w:rsidR="0081743C" w14:paraId="7849E406" w14:textId="77777777" w:rsidTr="00426613">
              <w:tc>
                <w:tcPr>
                  <w:tcW w:w="1268" w:type="dxa"/>
                </w:tcPr>
                <w:p w14:paraId="38F749B4" w14:textId="77777777" w:rsidR="0081743C" w:rsidRPr="00045CA9" w:rsidRDefault="0081743C" w:rsidP="00426613">
                  <w:pPr>
                    <w:jc w:val="center"/>
                  </w:pPr>
                  <w:r>
                    <w:t>114,3</w:t>
                  </w:r>
                </w:p>
              </w:tc>
              <w:tc>
                <w:tcPr>
                  <w:tcW w:w="663" w:type="dxa"/>
                </w:tcPr>
                <w:p w14:paraId="01D34D25" w14:textId="77777777" w:rsidR="0081743C" w:rsidRDefault="0081743C" w:rsidP="00426613">
                  <w:pPr>
                    <w:jc w:val="center"/>
                  </w:pPr>
                  <w:r>
                    <w:t>1,14</w:t>
                  </w:r>
                </w:p>
              </w:tc>
              <w:tc>
                <w:tcPr>
                  <w:tcW w:w="636" w:type="dxa"/>
                </w:tcPr>
                <w:p w14:paraId="2243343F" w14:textId="77777777" w:rsidR="0081743C" w:rsidRDefault="0081743C" w:rsidP="00426613">
                  <w:pPr>
                    <w:jc w:val="center"/>
                  </w:pPr>
                  <w:r>
                    <w:t>0,79</w:t>
                  </w:r>
                </w:p>
              </w:tc>
              <w:tc>
                <w:tcPr>
                  <w:tcW w:w="1221" w:type="dxa"/>
                </w:tcPr>
                <w:p w14:paraId="07382A63" w14:textId="77777777" w:rsidR="0081743C" w:rsidRDefault="0081743C" w:rsidP="00426613">
                  <w:pPr>
                    <w:jc w:val="center"/>
                  </w:pPr>
                  <w:r>
                    <w:t>15,88</w:t>
                  </w:r>
                </w:p>
              </w:tc>
              <w:tc>
                <w:tcPr>
                  <w:tcW w:w="1221" w:type="dxa"/>
                </w:tcPr>
                <w:p w14:paraId="10BEC5C0" w14:textId="77777777" w:rsidR="0081743C" w:rsidRDefault="0081743C" w:rsidP="00426613">
                  <w:pPr>
                    <w:jc w:val="center"/>
                  </w:pPr>
                  <w:r>
                    <w:t>8,74</w:t>
                  </w:r>
                </w:p>
              </w:tc>
              <w:tc>
                <w:tcPr>
                  <w:tcW w:w="1269" w:type="dxa"/>
                </w:tcPr>
                <w:p w14:paraId="01B5098E" w14:textId="77777777" w:rsidR="0081743C" w:rsidRDefault="0081743C" w:rsidP="00426613">
                  <w:pPr>
                    <w:jc w:val="center"/>
                  </w:pPr>
                  <w:r>
                    <w:t>110,1</w:t>
                  </w:r>
                </w:p>
              </w:tc>
              <w:tc>
                <w:tcPr>
                  <w:tcW w:w="1234" w:type="dxa"/>
                </w:tcPr>
                <w:p w14:paraId="193C45E9" w14:textId="77777777" w:rsidR="0081743C" w:rsidRDefault="0081743C" w:rsidP="00426613">
                  <w:pPr>
                    <w:jc w:val="center"/>
                  </w:pPr>
                  <w:r>
                    <w:t>-0,51</w:t>
                  </w:r>
                </w:p>
              </w:tc>
              <w:tc>
                <w:tcPr>
                  <w:tcW w:w="999" w:type="dxa"/>
                </w:tcPr>
                <w:p w14:paraId="3852AD66" w14:textId="77777777" w:rsidR="0081743C" w:rsidRDefault="0081743C" w:rsidP="00426613">
                  <w:pPr>
                    <w:jc w:val="center"/>
                  </w:pPr>
                  <w:r>
                    <w:t>2,11</w:t>
                  </w:r>
                </w:p>
              </w:tc>
              <w:tc>
                <w:tcPr>
                  <w:tcW w:w="999" w:type="dxa"/>
                </w:tcPr>
                <w:p w14:paraId="56D303E9" w14:textId="77777777" w:rsidR="0081743C" w:rsidRDefault="0081743C" w:rsidP="00426613">
                  <w:pPr>
                    <w:jc w:val="center"/>
                  </w:pPr>
                  <w:r>
                    <w:t>3,2</w:t>
                  </w:r>
                </w:p>
              </w:tc>
            </w:tr>
            <w:tr w:rsidR="0081743C" w14:paraId="38C2A766" w14:textId="77777777" w:rsidTr="00426613">
              <w:tc>
                <w:tcPr>
                  <w:tcW w:w="1268" w:type="dxa"/>
                </w:tcPr>
                <w:p w14:paraId="45BDA6FA" w14:textId="77777777" w:rsidR="0081743C" w:rsidRDefault="0081743C" w:rsidP="00426613">
                  <w:pPr>
                    <w:jc w:val="center"/>
                  </w:pPr>
                  <w:r>
                    <w:t>168,3</w:t>
                  </w:r>
                </w:p>
              </w:tc>
              <w:tc>
                <w:tcPr>
                  <w:tcW w:w="663" w:type="dxa"/>
                </w:tcPr>
                <w:p w14:paraId="17BB94C6" w14:textId="77777777" w:rsidR="0081743C" w:rsidRDefault="0081743C" w:rsidP="00426613">
                  <w:pPr>
                    <w:jc w:val="center"/>
                  </w:pPr>
                  <w:r>
                    <w:t>1,6</w:t>
                  </w:r>
                </w:p>
              </w:tc>
              <w:tc>
                <w:tcPr>
                  <w:tcW w:w="636" w:type="dxa"/>
                </w:tcPr>
                <w:p w14:paraId="12471C24" w14:textId="77777777" w:rsidR="0081743C" w:rsidRDefault="0081743C" w:rsidP="00426613">
                  <w:pPr>
                    <w:jc w:val="center"/>
                  </w:pPr>
                  <w:r>
                    <w:t>0,79</w:t>
                  </w:r>
                </w:p>
              </w:tc>
              <w:tc>
                <w:tcPr>
                  <w:tcW w:w="1221" w:type="dxa"/>
                </w:tcPr>
                <w:p w14:paraId="4D0F4AFF" w14:textId="77777777" w:rsidR="0081743C" w:rsidRDefault="0081743C" w:rsidP="00426613">
                  <w:pPr>
                    <w:jc w:val="center"/>
                  </w:pPr>
                  <w:r>
                    <w:t>15,88</w:t>
                  </w:r>
                </w:p>
              </w:tc>
              <w:tc>
                <w:tcPr>
                  <w:tcW w:w="1221" w:type="dxa"/>
                </w:tcPr>
                <w:p w14:paraId="5EBD0222" w14:textId="77777777" w:rsidR="0081743C" w:rsidRDefault="0081743C" w:rsidP="00426613">
                  <w:pPr>
                    <w:jc w:val="center"/>
                  </w:pPr>
                  <w:r>
                    <w:t>8,74</w:t>
                  </w:r>
                </w:p>
              </w:tc>
              <w:tc>
                <w:tcPr>
                  <w:tcW w:w="1269" w:type="dxa"/>
                </w:tcPr>
                <w:p w14:paraId="1407C8F7" w14:textId="77777777" w:rsidR="0081743C" w:rsidRDefault="0081743C" w:rsidP="00426613">
                  <w:pPr>
                    <w:jc w:val="center"/>
                  </w:pPr>
                  <w:r>
                    <w:t>164</w:t>
                  </w:r>
                </w:p>
              </w:tc>
              <w:tc>
                <w:tcPr>
                  <w:tcW w:w="1234" w:type="dxa"/>
                </w:tcPr>
                <w:p w14:paraId="09B573D1" w14:textId="77777777" w:rsidR="0081743C" w:rsidRDefault="0081743C" w:rsidP="00426613">
                  <w:pPr>
                    <w:jc w:val="center"/>
                  </w:pPr>
                  <w:r>
                    <w:t>-0,69</w:t>
                  </w:r>
                </w:p>
              </w:tc>
              <w:tc>
                <w:tcPr>
                  <w:tcW w:w="999" w:type="dxa"/>
                </w:tcPr>
                <w:p w14:paraId="1128C25D" w14:textId="77777777" w:rsidR="0081743C" w:rsidRDefault="0081743C" w:rsidP="00426613">
                  <w:pPr>
                    <w:jc w:val="center"/>
                  </w:pPr>
                  <w:r>
                    <w:t>2,16</w:t>
                  </w:r>
                </w:p>
              </w:tc>
              <w:tc>
                <w:tcPr>
                  <w:tcW w:w="999" w:type="dxa"/>
                </w:tcPr>
                <w:p w14:paraId="63B52E6B" w14:textId="77777777" w:rsidR="0081743C" w:rsidRDefault="0081743C" w:rsidP="00426613">
                  <w:pPr>
                    <w:jc w:val="center"/>
                  </w:pPr>
                  <w:r>
                    <w:t>4</w:t>
                  </w:r>
                </w:p>
              </w:tc>
            </w:tr>
          </w:tbl>
          <w:p w14:paraId="1E9CB672" w14:textId="77777777" w:rsidR="0081743C" w:rsidRPr="004304EA" w:rsidRDefault="0081743C" w:rsidP="00426613"/>
        </w:tc>
      </w:tr>
    </w:tbl>
    <w:p w14:paraId="7C4243A7" w14:textId="77777777" w:rsidR="000B447B" w:rsidRDefault="000B447B"/>
    <w:p w14:paraId="59F4968B" w14:textId="77777777" w:rsidR="003B08D6" w:rsidRDefault="003B08D6"/>
    <w:p w14:paraId="1530C290" w14:textId="77777777" w:rsidR="003B08D6" w:rsidRDefault="003B08D6"/>
    <w:p w14:paraId="6E0A0FC9" w14:textId="77777777" w:rsidR="003B08D6" w:rsidRDefault="003B08D6"/>
    <w:p w14:paraId="611F2B63" w14:textId="77777777" w:rsidR="003B08D6" w:rsidRDefault="003B08D6"/>
    <w:p w14:paraId="693B28B4" w14:textId="77777777" w:rsidR="003B08D6" w:rsidRDefault="003B08D6"/>
    <w:p w14:paraId="0A88622E" w14:textId="77777777" w:rsidR="003B08D6" w:rsidRDefault="003B08D6"/>
    <w:p w14:paraId="6E4DC04E" w14:textId="77777777" w:rsidR="003B08D6" w:rsidRDefault="003B08D6"/>
    <w:p w14:paraId="5B4DBA9C" w14:textId="77777777" w:rsidR="003B08D6" w:rsidRDefault="003B08D6"/>
    <w:p w14:paraId="73D53D98" w14:textId="77777777" w:rsidR="003B08D6" w:rsidRDefault="003B08D6" w:rsidP="003B08D6">
      <w:pPr>
        <w:jc w:val="center"/>
        <w:rPr>
          <w:b/>
          <w:bCs/>
          <w:sz w:val="28"/>
          <w:szCs w:val="28"/>
          <w:lang w:val="ky-KG"/>
        </w:rPr>
      </w:pPr>
      <w:r>
        <w:rPr>
          <w:b/>
          <w:bCs/>
          <w:sz w:val="28"/>
          <w:szCs w:val="28"/>
          <w:lang w:val="en-US"/>
        </w:rPr>
        <w:t>Terms</w:t>
      </w:r>
      <w:r w:rsidRPr="00531B07">
        <w:rPr>
          <w:b/>
          <w:bCs/>
          <w:sz w:val="28"/>
          <w:szCs w:val="28"/>
          <w:lang w:val="en-US"/>
        </w:rPr>
        <w:t xml:space="preserve"> </w:t>
      </w:r>
      <w:r>
        <w:rPr>
          <w:b/>
          <w:bCs/>
          <w:sz w:val="28"/>
          <w:szCs w:val="28"/>
          <w:lang w:val="en-US"/>
        </w:rPr>
        <w:t>of</w:t>
      </w:r>
      <w:r w:rsidRPr="00531B07">
        <w:rPr>
          <w:b/>
          <w:bCs/>
          <w:sz w:val="28"/>
          <w:szCs w:val="28"/>
          <w:lang w:val="en-US"/>
        </w:rPr>
        <w:t xml:space="preserve"> </w:t>
      </w:r>
      <w:r>
        <w:rPr>
          <w:b/>
          <w:bCs/>
          <w:sz w:val="28"/>
          <w:szCs w:val="28"/>
          <w:lang w:val="en-US"/>
        </w:rPr>
        <w:t>Reference</w:t>
      </w:r>
    </w:p>
    <w:p w14:paraId="56A8D778" w14:textId="77777777" w:rsidR="003B08D6" w:rsidRPr="001922E3" w:rsidRDefault="003B08D6" w:rsidP="003B08D6">
      <w:pPr>
        <w:jc w:val="center"/>
        <w:rPr>
          <w:b/>
          <w:sz w:val="28"/>
          <w:szCs w:val="28"/>
          <w:lang w:val="en-US"/>
        </w:rPr>
      </w:pPr>
      <w:r w:rsidRPr="001922E3">
        <w:rPr>
          <w:b/>
          <w:sz w:val="28"/>
          <w:szCs w:val="28"/>
          <w:lang w:val="en-US"/>
        </w:rPr>
        <w:t>Electric</w:t>
      </w:r>
      <w:r w:rsidRPr="001922E3">
        <w:rPr>
          <w:b/>
          <w:sz w:val="28"/>
          <w:szCs w:val="28"/>
          <w:lang w:val="en-US"/>
        </w:rPr>
        <w:noBreakHyphen/>
        <w:t>Welded Steel Pipes with Grooved Ends for Coupling Connection for Technical Water Supply in Underground Mine Workings at the Kumtor Deposit</w:t>
      </w:r>
    </w:p>
    <w:p w14:paraId="265EFC20" w14:textId="77777777" w:rsidR="003B08D6" w:rsidRPr="00531B07" w:rsidRDefault="003B08D6" w:rsidP="003B08D6">
      <w:pPr>
        <w:jc w:val="center"/>
        <w:rPr>
          <w:b/>
          <w:sz w:val="28"/>
          <w:szCs w:val="28"/>
          <w:lang w:val="en-US"/>
        </w:rPr>
      </w:pPr>
      <w:r w:rsidRPr="00A70367">
        <w:rPr>
          <w:b/>
          <w:sz w:val="28"/>
          <w:szCs w:val="28"/>
          <w:lang w:val="en-US"/>
        </w:rPr>
        <w:br/>
      </w:r>
    </w:p>
    <w:p w14:paraId="24FB0FD3" w14:textId="77777777" w:rsidR="003B08D6" w:rsidRPr="00531B07" w:rsidRDefault="003B08D6" w:rsidP="003B08D6">
      <w:pPr>
        <w:jc w:val="center"/>
        <w:rPr>
          <w:lang w:val="en-US"/>
        </w:rPr>
      </w:pP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09"/>
        <w:gridCol w:w="7836"/>
      </w:tblGrid>
      <w:tr w:rsidR="003B08D6" w:rsidRPr="00B5522B" w14:paraId="5494D52C" w14:textId="77777777" w:rsidTr="004A7C47">
        <w:trPr>
          <w:jc w:val="center"/>
        </w:trPr>
        <w:tc>
          <w:tcPr>
            <w:tcW w:w="2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9ACDF8" w14:textId="77777777" w:rsidR="003B08D6" w:rsidRPr="00BE6C47" w:rsidRDefault="003B08D6" w:rsidP="004A7C47">
            <w:pPr>
              <w:spacing w:line="256" w:lineRule="auto"/>
              <w:jc w:val="center"/>
              <w:rPr>
                <w:b/>
                <w:lang w:val="en-US"/>
              </w:rPr>
            </w:pPr>
            <w:r w:rsidRPr="0044446F">
              <w:rPr>
                <w:b/>
                <w:sz w:val="22"/>
                <w:szCs w:val="22"/>
                <w:lang w:val="en-US"/>
              </w:rPr>
              <w:t>No.</w:t>
            </w:r>
          </w:p>
        </w:tc>
        <w:tc>
          <w:tcPr>
            <w:tcW w:w="11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DC8567" w14:textId="77777777" w:rsidR="003B08D6" w:rsidRPr="00163639" w:rsidRDefault="003B08D6" w:rsidP="004A7C47">
            <w:pPr>
              <w:spacing w:line="256" w:lineRule="auto"/>
              <w:jc w:val="center"/>
              <w:rPr>
                <w:b/>
                <w:lang w:val="en-US"/>
              </w:rPr>
            </w:pPr>
            <w:r w:rsidRPr="00163639">
              <w:rPr>
                <w:b/>
                <w:lang w:val="en-US"/>
              </w:rPr>
              <w:t>List of Key Data and Requirements</w:t>
            </w:r>
          </w:p>
        </w:tc>
        <w:tc>
          <w:tcPr>
            <w:tcW w:w="3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F67FE1" w14:textId="77777777" w:rsidR="003B08D6" w:rsidRPr="00FF4E29" w:rsidRDefault="003B08D6" w:rsidP="004A7C47">
            <w:pPr>
              <w:spacing w:line="256" w:lineRule="auto"/>
              <w:jc w:val="center"/>
              <w:rPr>
                <w:b/>
                <w:lang w:val="en-US"/>
              </w:rPr>
            </w:pPr>
            <w:r w:rsidRPr="00FF4E29">
              <w:rPr>
                <w:b/>
                <w:lang w:val="en-US"/>
              </w:rPr>
              <w:t>Basic Data and Requirements</w:t>
            </w:r>
          </w:p>
        </w:tc>
      </w:tr>
      <w:tr w:rsidR="003B08D6" w:rsidRPr="003B08D6" w14:paraId="02313D0B" w14:textId="77777777" w:rsidTr="004A7C47">
        <w:trPr>
          <w:trHeight w:val="436"/>
          <w:jc w:val="center"/>
        </w:trPr>
        <w:tc>
          <w:tcPr>
            <w:tcW w:w="258" w:type="pct"/>
            <w:tcBorders>
              <w:top w:val="single" w:sz="4" w:space="0" w:color="auto"/>
              <w:left w:val="single" w:sz="4" w:space="0" w:color="auto"/>
              <w:bottom w:val="single" w:sz="4" w:space="0" w:color="auto"/>
              <w:right w:val="single" w:sz="4" w:space="0" w:color="auto"/>
            </w:tcBorders>
            <w:hideMark/>
          </w:tcPr>
          <w:p w14:paraId="6CC2CB2E" w14:textId="77777777" w:rsidR="003B08D6" w:rsidRPr="004304EA" w:rsidRDefault="003B08D6" w:rsidP="004A7C47">
            <w:pPr>
              <w:spacing w:line="256" w:lineRule="auto"/>
              <w:jc w:val="center"/>
            </w:pPr>
            <w:r w:rsidRPr="004304EA">
              <w:t>1</w:t>
            </w:r>
          </w:p>
        </w:tc>
        <w:tc>
          <w:tcPr>
            <w:tcW w:w="1115" w:type="pct"/>
            <w:tcBorders>
              <w:top w:val="single" w:sz="4" w:space="0" w:color="auto"/>
              <w:left w:val="single" w:sz="4" w:space="0" w:color="auto"/>
              <w:bottom w:val="single" w:sz="4" w:space="0" w:color="auto"/>
              <w:right w:val="single" w:sz="4" w:space="0" w:color="auto"/>
            </w:tcBorders>
            <w:hideMark/>
          </w:tcPr>
          <w:p w14:paraId="07F98785" w14:textId="77777777" w:rsidR="003B08D6" w:rsidRPr="00FF4E29" w:rsidRDefault="003B08D6" w:rsidP="004A7C47">
            <w:pPr>
              <w:spacing w:line="256" w:lineRule="auto"/>
              <w:rPr>
                <w:lang w:val="en-US"/>
              </w:rPr>
            </w:pPr>
            <w:r w:rsidRPr="00FF4E29">
              <w:rPr>
                <w:lang w:val="en-US"/>
              </w:rPr>
              <w:t>Place of Delivery</w:t>
            </w:r>
          </w:p>
        </w:tc>
        <w:tc>
          <w:tcPr>
            <w:tcW w:w="3628" w:type="pct"/>
            <w:tcBorders>
              <w:top w:val="single" w:sz="4" w:space="0" w:color="auto"/>
              <w:left w:val="single" w:sz="4" w:space="0" w:color="auto"/>
              <w:bottom w:val="single" w:sz="4" w:space="0" w:color="auto"/>
              <w:right w:val="single" w:sz="4" w:space="0" w:color="auto"/>
            </w:tcBorders>
            <w:hideMark/>
          </w:tcPr>
          <w:p w14:paraId="0AD0AAB3" w14:textId="77777777" w:rsidR="003B08D6" w:rsidRPr="00FF4E29" w:rsidRDefault="003B08D6" w:rsidP="004A7C47">
            <w:pPr>
              <w:spacing w:line="256" w:lineRule="auto"/>
              <w:rPr>
                <w:lang w:val="en-US"/>
              </w:rPr>
            </w:pPr>
            <w:r w:rsidRPr="00FF4E29">
              <w:rPr>
                <w:lang w:val="en-US"/>
              </w:rPr>
              <w:t xml:space="preserve">Kumtor Gold Company CJSC, 9 </w:t>
            </w:r>
            <w:proofErr w:type="spellStart"/>
            <w:r w:rsidRPr="00FF4E29">
              <w:rPr>
                <w:lang w:val="en-US"/>
              </w:rPr>
              <w:t>Naryn</w:t>
            </w:r>
            <w:proofErr w:type="spellEnd"/>
            <w:r w:rsidRPr="00FF4E29">
              <w:rPr>
                <w:lang w:val="en-US"/>
              </w:rPr>
              <w:t xml:space="preserve"> Highway</w:t>
            </w:r>
            <w:r>
              <w:rPr>
                <w:lang w:val="en-US"/>
              </w:rPr>
              <w:t xml:space="preserve">, </w:t>
            </w:r>
            <w:proofErr w:type="spellStart"/>
            <w:r w:rsidRPr="00FF4E29">
              <w:rPr>
                <w:lang w:val="en-US"/>
              </w:rPr>
              <w:t>Balykchy</w:t>
            </w:r>
            <w:proofErr w:type="spellEnd"/>
            <w:r>
              <w:rPr>
                <w:lang w:val="en-US"/>
              </w:rPr>
              <w:t>,</w:t>
            </w:r>
            <w:r w:rsidRPr="00FF4E29">
              <w:rPr>
                <w:lang w:val="en-US"/>
              </w:rPr>
              <w:t xml:space="preserve"> Kyrgyz Republic</w:t>
            </w:r>
            <w:r>
              <w:rPr>
                <w:lang w:val="en-US"/>
              </w:rPr>
              <w:t>.</w:t>
            </w:r>
          </w:p>
        </w:tc>
      </w:tr>
      <w:tr w:rsidR="003B08D6" w:rsidRPr="003B08D6" w14:paraId="34AE27DB" w14:textId="77777777" w:rsidTr="004A7C47">
        <w:trPr>
          <w:trHeight w:val="379"/>
          <w:jc w:val="center"/>
        </w:trPr>
        <w:tc>
          <w:tcPr>
            <w:tcW w:w="258" w:type="pct"/>
            <w:tcBorders>
              <w:top w:val="single" w:sz="4" w:space="0" w:color="auto"/>
              <w:left w:val="single" w:sz="4" w:space="0" w:color="auto"/>
              <w:bottom w:val="single" w:sz="4" w:space="0" w:color="auto"/>
              <w:right w:val="single" w:sz="4" w:space="0" w:color="auto"/>
            </w:tcBorders>
            <w:hideMark/>
          </w:tcPr>
          <w:p w14:paraId="35FF8253" w14:textId="77777777" w:rsidR="003B08D6" w:rsidRPr="004304EA" w:rsidRDefault="003B08D6" w:rsidP="004A7C47">
            <w:pPr>
              <w:spacing w:line="256" w:lineRule="auto"/>
              <w:jc w:val="center"/>
            </w:pPr>
            <w:r w:rsidRPr="004304EA">
              <w:t>2</w:t>
            </w:r>
          </w:p>
        </w:tc>
        <w:tc>
          <w:tcPr>
            <w:tcW w:w="1115" w:type="pct"/>
            <w:tcBorders>
              <w:top w:val="single" w:sz="4" w:space="0" w:color="auto"/>
              <w:left w:val="single" w:sz="4" w:space="0" w:color="auto"/>
              <w:bottom w:val="single" w:sz="4" w:space="0" w:color="auto"/>
              <w:right w:val="single" w:sz="4" w:space="0" w:color="auto"/>
            </w:tcBorders>
            <w:hideMark/>
          </w:tcPr>
          <w:p w14:paraId="26376DE4" w14:textId="77777777" w:rsidR="003B08D6" w:rsidRPr="00FF4E29" w:rsidRDefault="003B08D6" w:rsidP="004A7C47">
            <w:pPr>
              <w:spacing w:line="256" w:lineRule="auto"/>
              <w:rPr>
                <w:lang w:val="en-US"/>
              </w:rPr>
            </w:pPr>
            <w:r w:rsidRPr="00FF4E29">
              <w:rPr>
                <w:lang w:val="en-US"/>
              </w:rPr>
              <w:t>Client</w:t>
            </w:r>
          </w:p>
        </w:tc>
        <w:tc>
          <w:tcPr>
            <w:tcW w:w="3628" w:type="pct"/>
            <w:tcBorders>
              <w:top w:val="single" w:sz="4" w:space="0" w:color="auto"/>
              <w:left w:val="single" w:sz="4" w:space="0" w:color="auto"/>
              <w:bottom w:val="single" w:sz="4" w:space="0" w:color="auto"/>
              <w:right w:val="single" w:sz="4" w:space="0" w:color="auto"/>
            </w:tcBorders>
            <w:hideMark/>
          </w:tcPr>
          <w:p w14:paraId="377F961A" w14:textId="77777777" w:rsidR="003B08D6" w:rsidRPr="00A15FD2" w:rsidRDefault="003B08D6" w:rsidP="004A7C47">
            <w:pPr>
              <w:spacing w:line="256" w:lineRule="auto"/>
              <w:rPr>
                <w:lang w:val="en-US"/>
              </w:rPr>
            </w:pPr>
            <w:r w:rsidRPr="00A15FD2">
              <w:rPr>
                <w:lang w:val="en-US"/>
              </w:rPr>
              <w:t>Kumtor Gold Company CJSC, Underground Mining</w:t>
            </w:r>
          </w:p>
        </w:tc>
      </w:tr>
      <w:tr w:rsidR="003B08D6" w:rsidRPr="003B08D6" w14:paraId="234428E5" w14:textId="77777777" w:rsidTr="004A7C47">
        <w:trPr>
          <w:trHeight w:val="1034"/>
          <w:jc w:val="center"/>
        </w:trPr>
        <w:tc>
          <w:tcPr>
            <w:tcW w:w="258" w:type="pct"/>
            <w:tcBorders>
              <w:top w:val="single" w:sz="4" w:space="0" w:color="auto"/>
              <w:left w:val="single" w:sz="4" w:space="0" w:color="auto"/>
              <w:bottom w:val="single" w:sz="4" w:space="0" w:color="auto"/>
              <w:right w:val="single" w:sz="4" w:space="0" w:color="auto"/>
            </w:tcBorders>
            <w:hideMark/>
          </w:tcPr>
          <w:p w14:paraId="183BD02E" w14:textId="77777777" w:rsidR="003B08D6" w:rsidRPr="004304EA" w:rsidRDefault="003B08D6" w:rsidP="004A7C47">
            <w:pPr>
              <w:spacing w:line="256" w:lineRule="auto"/>
              <w:jc w:val="center"/>
            </w:pPr>
            <w:r w:rsidRPr="004304EA">
              <w:t>3</w:t>
            </w:r>
          </w:p>
        </w:tc>
        <w:tc>
          <w:tcPr>
            <w:tcW w:w="1115" w:type="pct"/>
            <w:tcBorders>
              <w:top w:val="single" w:sz="4" w:space="0" w:color="auto"/>
              <w:left w:val="single" w:sz="4" w:space="0" w:color="auto"/>
              <w:bottom w:val="single" w:sz="4" w:space="0" w:color="auto"/>
              <w:right w:val="single" w:sz="4" w:space="0" w:color="auto"/>
            </w:tcBorders>
            <w:hideMark/>
          </w:tcPr>
          <w:p w14:paraId="49AE4376" w14:textId="77777777" w:rsidR="003B08D6" w:rsidRPr="00FF4E29" w:rsidRDefault="003B08D6" w:rsidP="004A7C47">
            <w:pPr>
              <w:spacing w:line="256" w:lineRule="auto"/>
              <w:rPr>
                <w:lang w:val="en-US"/>
              </w:rPr>
            </w:pPr>
            <w:r w:rsidRPr="00FF4E29">
              <w:rPr>
                <w:lang w:val="en-US"/>
              </w:rPr>
              <w:t>General Provisions</w:t>
            </w:r>
          </w:p>
        </w:tc>
        <w:tc>
          <w:tcPr>
            <w:tcW w:w="3628" w:type="pct"/>
            <w:tcBorders>
              <w:top w:val="single" w:sz="4" w:space="0" w:color="auto"/>
              <w:left w:val="single" w:sz="4" w:space="0" w:color="auto"/>
              <w:bottom w:val="single" w:sz="4" w:space="0" w:color="auto"/>
              <w:right w:val="single" w:sz="4" w:space="0" w:color="auto"/>
            </w:tcBorders>
            <w:hideMark/>
          </w:tcPr>
          <w:p w14:paraId="3D5EDC09" w14:textId="77777777" w:rsidR="003B08D6" w:rsidRPr="009D3412" w:rsidRDefault="003B08D6" w:rsidP="004A7C47">
            <w:pPr>
              <w:pStyle w:val="a7"/>
              <w:numPr>
                <w:ilvl w:val="1"/>
                <w:numId w:val="5"/>
              </w:numPr>
              <w:spacing w:line="256" w:lineRule="auto"/>
              <w:contextualSpacing w:val="0"/>
              <w:jc w:val="both"/>
              <w:rPr>
                <w:lang w:val="en-US"/>
              </w:rPr>
            </w:pPr>
            <w:r>
              <w:rPr>
                <w:lang w:val="en-US"/>
              </w:rPr>
              <w:t>Product Name</w:t>
            </w:r>
            <w:r w:rsidRPr="009D3412">
              <w:rPr>
                <w:lang w:val="en-US"/>
              </w:rPr>
              <w:t>: Electric‑welded steel pipe with grooved ends for coupling connection.</w:t>
            </w:r>
          </w:p>
          <w:p w14:paraId="7B2C1AC2" w14:textId="77777777" w:rsidR="003B08D6" w:rsidRPr="00F86226" w:rsidRDefault="003B08D6" w:rsidP="004A7C47">
            <w:pPr>
              <w:pStyle w:val="a7"/>
              <w:numPr>
                <w:ilvl w:val="1"/>
                <w:numId w:val="5"/>
              </w:numPr>
              <w:spacing w:line="256" w:lineRule="auto"/>
              <w:jc w:val="both"/>
              <w:rPr>
                <w:lang w:val="en-US"/>
              </w:rPr>
            </w:pPr>
            <w:r>
              <w:rPr>
                <w:lang w:val="en-US"/>
              </w:rPr>
              <w:t>Purpose</w:t>
            </w:r>
            <w:r w:rsidRPr="00D51B6F">
              <w:rPr>
                <w:lang w:val="en-US"/>
              </w:rPr>
              <w:t xml:space="preserve">: </w:t>
            </w:r>
            <w:r w:rsidRPr="00F86226">
              <w:rPr>
                <w:lang w:val="en-US"/>
              </w:rPr>
              <w:t>The electric</w:t>
            </w:r>
            <w:r w:rsidRPr="00F86226">
              <w:rPr>
                <w:lang w:val="en-US"/>
              </w:rPr>
              <w:noBreakHyphen/>
              <w:t>welded steel pipe (with pre</w:t>
            </w:r>
            <w:r w:rsidRPr="00F86226">
              <w:rPr>
                <w:lang w:val="en-US"/>
              </w:rPr>
              <w:noBreakHyphen/>
              <w:t xml:space="preserve">machined grooves for coupling connection) is intended for use as part of process pipelines in underground </w:t>
            </w:r>
            <w:proofErr w:type="gramStart"/>
            <w:r w:rsidRPr="00F86226">
              <w:rPr>
                <w:lang w:val="en-US"/>
              </w:rPr>
              <w:t>mine</w:t>
            </w:r>
            <w:proofErr w:type="gramEnd"/>
            <w:r w:rsidRPr="00F86226">
              <w:rPr>
                <w:lang w:val="en-US"/>
              </w:rPr>
              <w:t xml:space="preserve"> workings.</w:t>
            </w:r>
          </w:p>
          <w:p w14:paraId="660B8E58" w14:textId="77777777" w:rsidR="003B08D6" w:rsidRPr="00D51B6F" w:rsidRDefault="003B08D6" w:rsidP="004A7C47">
            <w:pPr>
              <w:pStyle w:val="a7"/>
              <w:numPr>
                <w:ilvl w:val="1"/>
                <w:numId w:val="5"/>
              </w:numPr>
              <w:spacing w:line="256" w:lineRule="auto"/>
              <w:jc w:val="both"/>
              <w:rPr>
                <w:lang w:val="en-US"/>
              </w:rPr>
            </w:pPr>
            <w:r w:rsidRPr="00D51B6F">
              <w:rPr>
                <w:lang w:val="en-US"/>
              </w:rPr>
              <w:t>The product is used for the following purposes:</w:t>
            </w:r>
          </w:p>
          <w:p w14:paraId="6460A833" w14:textId="77777777" w:rsidR="003B08D6" w:rsidRPr="001553E6" w:rsidRDefault="003B08D6" w:rsidP="004A7C47">
            <w:pPr>
              <w:pStyle w:val="a7"/>
              <w:numPr>
                <w:ilvl w:val="0"/>
                <w:numId w:val="6"/>
              </w:numPr>
              <w:spacing w:line="256" w:lineRule="auto"/>
              <w:ind w:left="640"/>
              <w:jc w:val="both"/>
              <w:rPr>
                <w:lang w:val="en-US"/>
              </w:rPr>
            </w:pPr>
            <w:r w:rsidRPr="001553E6">
              <w:rPr>
                <w:lang w:val="en-US"/>
              </w:rPr>
              <w:t xml:space="preserve">Technical water supply: Delivery of water to technological equipment (drilling rigs, </w:t>
            </w:r>
            <w:proofErr w:type="spellStart"/>
            <w:r w:rsidRPr="001553E6">
              <w:rPr>
                <w:lang w:val="en-US"/>
              </w:rPr>
              <w:t>roadheaders</w:t>
            </w:r>
            <w:proofErr w:type="spellEnd"/>
            <w:r w:rsidRPr="001553E6">
              <w:rPr>
                <w:lang w:val="en-US"/>
              </w:rPr>
              <w:t xml:space="preserve">, cooling systems). </w:t>
            </w:r>
          </w:p>
          <w:p w14:paraId="6B218B62" w14:textId="77777777" w:rsidR="003B08D6" w:rsidRPr="00035015" w:rsidRDefault="003B08D6" w:rsidP="004A7C47">
            <w:pPr>
              <w:pStyle w:val="a7"/>
              <w:numPr>
                <w:ilvl w:val="0"/>
                <w:numId w:val="6"/>
              </w:numPr>
              <w:spacing w:line="256" w:lineRule="auto"/>
              <w:ind w:left="640"/>
              <w:jc w:val="both"/>
              <w:rPr>
                <w:lang w:val="en-US"/>
              </w:rPr>
            </w:pPr>
            <w:r w:rsidRPr="00035015">
              <w:rPr>
                <w:lang w:val="en-US"/>
              </w:rPr>
              <w:t>Fire suppression system: Installation of fire lines.</w:t>
            </w:r>
          </w:p>
          <w:p w14:paraId="00ED2D29" w14:textId="77777777" w:rsidR="003B08D6" w:rsidRPr="00C376C5" w:rsidRDefault="003B08D6" w:rsidP="004A7C47">
            <w:pPr>
              <w:pStyle w:val="a7"/>
              <w:numPr>
                <w:ilvl w:val="0"/>
                <w:numId w:val="6"/>
              </w:numPr>
              <w:spacing w:line="256" w:lineRule="auto"/>
              <w:ind w:left="640"/>
              <w:jc w:val="both"/>
              <w:rPr>
                <w:lang w:val="en-US"/>
              </w:rPr>
            </w:pPr>
            <w:r w:rsidRPr="00C376C5">
              <w:rPr>
                <w:lang w:val="en-US"/>
              </w:rPr>
              <w:t>Dust suppression: Water supply to irrigation systems to reduce dust levels at working faces.</w:t>
            </w:r>
          </w:p>
          <w:p w14:paraId="25EA296E" w14:textId="77777777" w:rsidR="003B08D6" w:rsidRPr="00184F24" w:rsidRDefault="003B08D6" w:rsidP="004A7C47">
            <w:pPr>
              <w:pStyle w:val="a7"/>
              <w:numPr>
                <w:ilvl w:val="1"/>
                <w:numId w:val="5"/>
              </w:numPr>
              <w:spacing w:line="256" w:lineRule="auto"/>
              <w:jc w:val="both"/>
              <w:rPr>
                <w:lang w:val="en-US"/>
              </w:rPr>
            </w:pPr>
            <w:r w:rsidRPr="00C376C5">
              <w:rPr>
                <w:lang w:val="en-US"/>
              </w:rPr>
              <w:t>Application Features: The design of the pipe ends with rolled grooves ensures quick assembly and disassembly of pipeline lines in the confined conditions of underground mining operations. It also provides reliable joint integrity under vibration generated by operating equipment and potential ground movements.</w:t>
            </w:r>
          </w:p>
        </w:tc>
      </w:tr>
      <w:tr w:rsidR="003B08D6" w:rsidRPr="003B08D6" w14:paraId="324B21C4" w14:textId="77777777" w:rsidTr="004A7C47">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08E1A68F" w14:textId="77777777" w:rsidR="003B08D6" w:rsidRPr="004304EA" w:rsidRDefault="003B08D6" w:rsidP="004A7C47">
            <w:pPr>
              <w:spacing w:line="256" w:lineRule="auto"/>
              <w:jc w:val="center"/>
            </w:pPr>
            <w:r>
              <w:t>4</w:t>
            </w:r>
          </w:p>
        </w:tc>
        <w:tc>
          <w:tcPr>
            <w:tcW w:w="1115" w:type="pct"/>
            <w:tcBorders>
              <w:top w:val="single" w:sz="4" w:space="0" w:color="auto"/>
              <w:left w:val="single" w:sz="4" w:space="0" w:color="auto"/>
              <w:bottom w:val="single" w:sz="4" w:space="0" w:color="auto"/>
              <w:right w:val="single" w:sz="4" w:space="0" w:color="auto"/>
            </w:tcBorders>
          </w:tcPr>
          <w:p w14:paraId="53BF711C" w14:textId="77777777" w:rsidR="003B08D6" w:rsidRPr="007258BB" w:rsidRDefault="003B08D6" w:rsidP="004A7C47">
            <w:pPr>
              <w:spacing w:line="256" w:lineRule="auto"/>
              <w:rPr>
                <w:lang w:val="en-US"/>
              </w:rPr>
            </w:pPr>
            <w:r w:rsidRPr="007258BB">
              <w:rPr>
                <w:lang w:val="en-US"/>
              </w:rPr>
              <w:t>Technical Specifications for Electric</w:t>
            </w:r>
            <w:r w:rsidRPr="007258BB">
              <w:rPr>
                <w:lang w:val="en-US"/>
              </w:rPr>
              <w:noBreakHyphen/>
              <w:t>Welded Steel Pipes (with Pre</w:t>
            </w:r>
            <w:r w:rsidRPr="007258BB">
              <w:rPr>
                <w:lang w:val="en-US"/>
              </w:rPr>
              <w:noBreakHyphen/>
              <w:t>Machined Grooves for Coupling Connection)</w:t>
            </w:r>
          </w:p>
          <w:p w14:paraId="7263275B" w14:textId="77777777" w:rsidR="003B08D6" w:rsidRPr="007258BB" w:rsidRDefault="003B08D6" w:rsidP="004A7C47">
            <w:pPr>
              <w:spacing w:line="256" w:lineRule="auto"/>
              <w:rPr>
                <w:lang w:val="en-US"/>
              </w:rPr>
            </w:pPr>
          </w:p>
        </w:tc>
        <w:tc>
          <w:tcPr>
            <w:tcW w:w="3628" w:type="pct"/>
            <w:tcBorders>
              <w:top w:val="single" w:sz="4" w:space="0" w:color="auto"/>
              <w:left w:val="single" w:sz="4" w:space="0" w:color="auto"/>
              <w:bottom w:val="single" w:sz="4" w:space="0" w:color="auto"/>
              <w:right w:val="single" w:sz="4" w:space="0" w:color="auto"/>
            </w:tcBorders>
          </w:tcPr>
          <w:p w14:paraId="60E9D108" w14:textId="77777777" w:rsidR="003B08D6" w:rsidRPr="007258BB" w:rsidRDefault="003B08D6" w:rsidP="004A7C47">
            <w:pPr>
              <w:rPr>
                <w:lang w:val="en-US"/>
              </w:rPr>
            </w:pPr>
            <w:r>
              <w:t xml:space="preserve">4.1. </w:t>
            </w:r>
            <w:r w:rsidRPr="007258BB">
              <w:rPr>
                <w:lang w:val="en-US"/>
              </w:rPr>
              <w:t>Technical Requirements</w:t>
            </w:r>
          </w:p>
          <w:tbl>
            <w:tblPr>
              <w:tblStyle w:val="ac"/>
              <w:tblW w:w="7547" w:type="dxa"/>
              <w:tblLook w:val="04A0" w:firstRow="1" w:lastRow="0" w:firstColumn="1" w:lastColumn="0" w:noHBand="0" w:noVBand="1"/>
            </w:tblPr>
            <w:tblGrid>
              <w:gridCol w:w="2515"/>
              <w:gridCol w:w="2516"/>
              <w:gridCol w:w="2516"/>
            </w:tblGrid>
            <w:tr w:rsidR="003B08D6" w:rsidRPr="003B08D6" w14:paraId="0323326A" w14:textId="77777777" w:rsidTr="004A7C47">
              <w:trPr>
                <w:trHeight w:val="827"/>
              </w:trPr>
              <w:tc>
                <w:tcPr>
                  <w:tcW w:w="2515" w:type="dxa"/>
                </w:tcPr>
                <w:p w14:paraId="05050D3B" w14:textId="77777777" w:rsidR="003B08D6" w:rsidRPr="007258BB" w:rsidRDefault="003B08D6" w:rsidP="004A7C47">
                  <w:pPr>
                    <w:spacing w:line="256" w:lineRule="auto"/>
                    <w:jc w:val="center"/>
                    <w:rPr>
                      <w:lang w:val="en-US"/>
                    </w:rPr>
                  </w:pPr>
                  <w:r w:rsidRPr="007258BB">
                    <w:rPr>
                      <w:lang w:val="en-US"/>
                    </w:rPr>
                    <w:t>Technical Requirement</w:t>
                  </w:r>
                </w:p>
              </w:tc>
              <w:tc>
                <w:tcPr>
                  <w:tcW w:w="5032" w:type="dxa"/>
                  <w:gridSpan w:val="2"/>
                </w:tcPr>
                <w:p w14:paraId="2DD9446F" w14:textId="77777777" w:rsidR="003B08D6" w:rsidRPr="006A6264" w:rsidRDefault="003B08D6" w:rsidP="004A7C47">
                  <w:pPr>
                    <w:spacing w:line="256" w:lineRule="auto"/>
                    <w:jc w:val="center"/>
                    <w:rPr>
                      <w:lang w:val="en-US"/>
                    </w:rPr>
                  </w:pPr>
                  <w:r w:rsidRPr="006A6264">
                    <w:rPr>
                      <w:lang w:val="en-US"/>
                    </w:rPr>
                    <w:t>Types of Electric</w:t>
                  </w:r>
                  <w:r w:rsidRPr="006A6264">
                    <w:rPr>
                      <w:lang w:val="en-US"/>
                    </w:rPr>
                    <w:noBreakHyphen/>
                    <w:t>Welded Steel Pipes (with Pre</w:t>
                  </w:r>
                  <w:r w:rsidRPr="006A6264">
                    <w:rPr>
                      <w:lang w:val="en-US"/>
                    </w:rPr>
                    <w:noBreakHyphen/>
                    <w:t>Machined Grooves for Coupling Connection)</w:t>
                  </w:r>
                </w:p>
              </w:tc>
            </w:tr>
            <w:tr w:rsidR="003B08D6" w:rsidRPr="001D7B44" w14:paraId="2CFB3C6E" w14:textId="77777777" w:rsidTr="004A7C47">
              <w:trPr>
                <w:trHeight w:val="260"/>
              </w:trPr>
              <w:tc>
                <w:tcPr>
                  <w:tcW w:w="2515" w:type="dxa"/>
                </w:tcPr>
                <w:p w14:paraId="7851C90C" w14:textId="77777777" w:rsidR="003B08D6" w:rsidRPr="009F5DF4" w:rsidRDefault="003B08D6" w:rsidP="004A7C47">
                  <w:pPr>
                    <w:spacing w:line="256" w:lineRule="auto"/>
                    <w:jc w:val="both"/>
                    <w:rPr>
                      <w:lang w:val="en-US"/>
                    </w:rPr>
                  </w:pPr>
                  <w:r w:rsidRPr="009F5DF4">
                    <w:rPr>
                      <w:lang w:val="en-US"/>
                    </w:rPr>
                    <w:t>Outside Diameter, mm</w:t>
                  </w:r>
                </w:p>
              </w:tc>
              <w:tc>
                <w:tcPr>
                  <w:tcW w:w="2516" w:type="dxa"/>
                </w:tcPr>
                <w:p w14:paraId="749AC892" w14:textId="77777777" w:rsidR="003B08D6" w:rsidRPr="001D7B44" w:rsidRDefault="003B08D6" w:rsidP="004A7C47">
                  <w:pPr>
                    <w:spacing w:line="256" w:lineRule="auto"/>
                    <w:jc w:val="center"/>
                  </w:pPr>
                  <w:r>
                    <w:t>114.3</w:t>
                  </w:r>
                </w:p>
              </w:tc>
              <w:tc>
                <w:tcPr>
                  <w:tcW w:w="2516" w:type="dxa"/>
                </w:tcPr>
                <w:p w14:paraId="710D7981" w14:textId="77777777" w:rsidR="003B08D6" w:rsidRPr="001D7B44" w:rsidRDefault="003B08D6" w:rsidP="004A7C47">
                  <w:pPr>
                    <w:spacing w:line="256" w:lineRule="auto"/>
                    <w:jc w:val="center"/>
                  </w:pPr>
                  <w:r w:rsidRPr="001F20C2">
                    <w:t>168</w:t>
                  </w:r>
                  <w:r>
                    <w:rPr>
                      <w:lang w:val="en-US"/>
                    </w:rPr>
                    <w:t>.</w:t>
                  </w:r>
                  <w:r w:rsidRPr="001F20C2">
                    <w:t>3</w:t>
                  </w:r>
                </w:p>
              </w:tc>
            </w:tr>
            <w:tr w:rsidR="003B08D6" w:rsidRPr="001D7B44" w14:paraId="23DBD0A0" w14:textId="77777777" w:rsidTr="004A7C47">
              <w:trPr>
                <w:trHeight w:val="275"/>
              </w:trPr>
              <w:tc>
                <w:tcPr>
                  <w:tcW w:w="2515" w:type="dxa"/>
                </w:tcPr>
                <w:p w14:paraId="3D4A1776" w14:textId="77777777" w:rsidR="003B08D6" w:rsidRPr="0031024F" w:rsidRDefault="003B08D6" w:rsidP="004A7C47">
                  <w:pPr>
                    <w:spacing w:line="256" w:lineRule="auto"/>
                    <w:jc w:val="both"/>
                    <w:rPr>
                      <w:lang w:val="en-US"/>
                    </w:rPr>
                  </w:pPr>
                  <w:r w:rsidRPr="0031024F">
                    <w:rPr>
                      <w:lang w:val="en-US"/>
                    </w:rPr>
                    <w:t>Wall Thickness, mm</w:t>
                  </w:r>
                </w:p>
              </w:tc>
              <w:tc>
                <w:tcPr>
                  <w:tcW w:w="2516" w:type="dxa"/>
                </w:tcPr>
                <w:p w14:paraId="5E72D8FD" w14:textId="77777777" w:rsidR="003B08D6" w:rsidRDefault="003B08D6" w:rsidP="004A7C47">
                  <w:pPr>
                    <w:spacing w:line="256" w:lineRule="auto"/>
                    <w:jc w:val="center"/>
                  </w:pPr>
                  <w:r>
                    <w:t>3</w:t>
                  </w:r>
                  <w:r>
                    <w:rPr>
                      <w:lang w:val="en-US"/>
                    </w:rPr>
                    <w:t>.</w:t>
                  </w:r>
                  <w:r>
                    <w:t>2</w:t>
                  </w:r>
                </w:p>
              </w:tc>
              <w:tc>
                <w:tcPr>
                  <w:tcW w:w="2516" w:type="dxa"/>
                </w:tcPr>
                <w:p w14:paraId="76FB5AEB" w14:textId="77777777" w:rsidR="003B08D6" w:rsidRPr="001F20C2" w:rsidRDefault="003B08D6" w:rsidP="004A7C47">
                  <w:pPr>
                    <w:spacing w:line="256" w:lineRule="auto"/>
                    <w:jc w:val="center"/>
                  </w:pPr>
                  <w:r>
                    <w:t>4</w:t>
                  </w:r>
                </w:p>
              </w:tc>
            </w:tr>
            <w:tr w:rsidR="003B08D6" w:rsidRPr="001D7B44" w14:paraId="0D189F3E" w14:textId="77777777" w:rsidTr="004A7C47">
              <w:trPr>
                <w:trHeight w:val="275"/>
              </w:trPr>
              <w:tc>
                <w:tcPr>
                  <w:tcW w:w="2515" w:type="dxa"/>
                </w:tcPr>
                <w:p w14:paraId="42DF494A" w14:textId="77777777" w:rsidR="003B08D6" w:rsidRPr="0031024F" w:rsidRDefault="003B08D6" w:rsidP="004A7C47">
                  <w:pPr>
                    <w:spacing w:line="256" w:lineRule="auto"/>
                    <w:jc w:val="both"/>
                    <w:rPr>
                      <w:lang w:val="en-US"/>
                    </w:rPr>
                  </w:pPr>
                  <w:r w:rsidRPr="0031024F">
                    <w:rPr>
                      <w:lang w:val="en-US"/>
                    </w:rPr>
                    <w:t>Length, m</w:t>
                  </w:r>
                </w:p>
              </w:tc>
              <w:tc>
                <w:tcPr>
                  <w:tcW w:w="2516" w:type="dxa"/>
                </w:tcPr>
                <w:p w14:paraId="0B0B7A72" w14:textId="77777777" w:rsidR="003B08D6" w:rsidRDefault="003B08D6" w:rsidP="004A7C47">
                  <w:pPr>
                    <w:spacing w:line="256" w:lineRule="auto"/>
                    <w:jc w:val="center"/>
                  </w:pPr>
                  <w:r>
                    <w:t>6</w:t>
                  </w:r>
                </w:p>
              </w:tc>
              <w:tc>
                <w:tcPr>
                  <w:tcW w:w="2516" w:type="dxa"/>
                </w:tcPr>
                <w:p w14:paraId="526523BB" w14:textId="77777777" w:rsidR="003B08D6" w:rsidRDefault="003B08D6" w:rsidP="004A7C47">
                  <w:pPr>
                    <w:spacing w:line="256" w:lineRule="auto"/>
                    <w:jc w:val="center"/>
                  </w:pPr>
                  <w:r>
                    <w:t>6</w:t>
                  </w:r>
                </w:p>
              </w:tc>
            </w:tr>
            <w:tr w:rsidR="003B08D6" w:rsidRPr="0080321E" w14:paraId="41907ABD" w14:textId="77777777" w:rsidTr="004A7C47">
              <w:trPr>
                <w:trHeight w:val="1088"/>
              </w:trPr>
              <w:tc>
                <w:tcPr>
                  <w:tcW w:w="2515" w:type="dxa"/>
                </w:tcPr>
                <w:p w14:paraId="04A1CCFE" w14:textId="77777777" w:rsidR="003B08D6" w:rsidRPr="0031024F" w:rsidRDefault="003B08D6" w:rsidP="004A7C47">
                  <w:pPr>
                    <w:spacing w:line="256" w:lineRule="auto"/>
                    <w:jc w:val="both"/>
                    <w:rPr>
                      <w:lang w:val="en-US"/>
                    </w:rPr>
                  </w:pPr>
                  <w:r w:rsidRPr="0031024F">
                    <w:rPr>
                      <w:lang w:val="en-US"/>
                    </w:rPr>
                    <w:t>Material</w:t>
                  </w:r>
                </w:p>
                <w:p w14:paraId="4E41D9FB" w14:textId="77777777" w:rsidR="003B08D6" w:rsidRPr="001D7B44" w:rsidRDefault="003B08D6" w:rsidP="004A7C47">
                  <w:pPr>
                    <w:spacing w:line="256" w:lineRule="auto"/>
                    <w:jc w:val="both"/>
                  </w:pPr>
                </w:p>
              </w:tc>
              <w:tc>
                <w:tcPr>
                  <w:tcW w:w="2516" w:type="dxa"/>
                </w:tcPr>
                <w:p w14:paraId="4F544461" w14:textId="77777777" w:rsidR="003B08D6" w:rsidRPr="0031024F" w:rsidRDefault="003B08D6" w:rsidP="004A7C47">
                  <w:pPr>
                    <w:spacing w:line="256" w:lineRule="auto"/>
                    <w:jc w:val="center"/>
                    <w:rPr>
                      <w:lang w:val="en-US"/>
                    </w:rPr>
                  </w:pPr>
                  <w:r w:rsidRPr="0031024F">
                    <w:rPr>
                      <w:lang w:val="en-US"/>
                    </w:rPr>
                    <w:t xml:space="preserve">Carbon steel (grade St3sp, EN </w:t>
                  </w:r>
                  <w:proofErr w:type="gramStart"/>
                  <w:r w:rsidRPr="0031024F">
                    <w:rPr>
                      <w:lang w:val="en-US"/>
                    </w:rPr>
                    <w:t>10210</w:t>
                  </w:r>
                  <w:r w:rsidRPr="0031024F">
                    <w:rPr>
                      <w:lang w:val="en-US"/>
                    </w:rPr>
                    <w:noBreakHyphen/>
                    <w:t>1</w:t>
                  </w:r>
                  <w:proofErr w:type="gramEnd"/>
                  <w:r w:rsidRPr="0031024F">
                    <w:rPr>
                      <w:lang w:val="en-US"/>
                    </w:rPr>
                    <w:t xml:space="preserve"> or equivalent)</w:t>
                  </w:r>
                </w:p>
              </w:tc>
              <w:tc>
                <w:tcPr>
                  <w:tcW w:w="2516" w:type="dxa"/>
                </w:tcPr>
                <w:p w14:paraId="6ED0210A" w14:textId="77777777" w:rsidR="003B08D6" w:rsidRPr="00744180" w:rsidRDefault="003B08D6" w:rsidP="004A7C47">
                  <w:pPr>
                    <w:spacing w:line="256" w:lineRule="auto"/>
                    <w:jc w:val="center"/>
                    <w:rPr>
                      <w:lang w:val="en-US"/>
                    </w:rPr>
                  </w:pPr>
                  <w:r w:rsidRPr="00744180">
                    <w:rPr>
                      <w:lang w:val="en-US"/>
                    </w:rPr>
                    <w:t xml:space="preserve">Carbon steel (grade St3sp, EN </w:t>
                  </w:r>
                  <w:proofErr w:type="gramStart"/>
                  <w:r w:rsidRPr="00744180">
                    <w:rPr>
                      <w:lang w:val="en-US"/>
                    </w:rPr>
                    <w:t>10210</w:t>
                  </w:r>
                  <w:r w:rsidRPr="00744180">
                    <w:rPr>
                      <w:lang w:val="en-US"/>
                    </w:rPr>
                    <w:noBreakHyphen/>
                    <w:t>1</w:t>
                  </w:r>
                  <w:proofErr w:type="gramEnd"/>
                  <w:r w:rsidRPr="00744180">
                    <w:rPr>
                      <w:lang w:val="en-US"/>
                    </w:rPr>
                    <w:t xml:space="preserve"> or equivalent)</w:t>
                  </w:r>
                </w:p>
              </w:tc>
            </w:tr>
            <w:tr w:rsidR="003B08D6" w:rsidRPr="003B08D6" w14:paraId="28F91548" w14:textId="77777777" w:rsidTr="004A7C47">
              <w:trPr>
                <w:trHeight w:val="827"/>
              </w:trPr>
              <w:tc>
                <w:tcPr>
                  <w:tcW w:w="2515" w:type="dxa"/>
                </w:tcPr>
                <w:p w14:paraId="5EC1731C" w14:textId="77777777" w:rsidR="003B08D6" w:rsidRPr="00744180" w:rsidRDefault="003B08D6" w:rsidP="004A7C47">
                  <w:pPr>
                    <w:spacing w:line="256" w:lineRule="auto"/>
                    <w:jc w:val="both"/>
                    <w:rPr>
                      <w:lang w:val="en-US"/>
                    </w:rPr>
                  </w:pPr>
                  <w:r w:rsidRPr="00744180">
                    <w:rPr>
                      <w:lang w:val="en-US"/>
                    </w:rPr>
                    <w:t>Pipe End Requirements (Connection)</w:t>
                  </w:r>
                </w:p>
              </w:tc>
              <w:tc>
                <w:tcPr>
                  <w:tcW w:w="2516" w:type="dxa"/>
                </w:tcPr>
                <w:p w14:paraId="3E69D9D4" w14:textId="77777777" w:rsidR="003B08D6" w:rsidRPr="00744180" w:rsidRDefault="003B08D6" w:rsidP="004A7C47">
                  <w:pPr>
                    <w:spacing w:line="256" w:lineRule="auto"/>
                    <w:jc w:val="center"/>
                    <w:rPr>
                      <w:lang w:val="en-US"/>
                    </w:rPr>
                  </w:pPr>
                  <w:r w:rsidRPr="00744180">
                    <w:rPr>
                      <w:lang w:val="en-US"/>
                    </w:rPr>
                    <w:t>Rolled grooves on both ends of each pipe</w:t>
                  </w:r>
                </w:p>
              </w:tc>
              <w:tc>
                <w:tcPr>
                  <w:tcW w:w="2516" w:type="dxa"/>
                </w:tcPr>
                <w:p w14:paraId="7DD67FFD" w14:textId="77777777" w:rsidR="003B08D6" w:rsidRPr="001E155B" w:rsidRDefault="003B08D6" w:rsidP="004A7C47">
                  <w:pPr>
                    <w:spacing w:line="256" w:lineRule="auto"/>
                    <w:jc w:val="center"/>
                    <w:rPr>
                      <w:lang w:val="en-US"/>
                    </w:rPr>
                  </w:pPr>
                  <w:r w:rsidRPr="001E155B">
                    <w:rPr>
                      <w:lang w:val="en-US"/>
                    </w:rPr>
                    <w:t>Rolled grooves on both ends of each pipe</w:t>
                  </w:r>
                </w:p>
              </w:tc>
            </w:tr>
            <w:tr w:rsidR="003B08D6" w:rsidRPr="001D7B44" w14:paraId="04902157" w14:textId="77777777" w:rsidTr="004A7C47">
              <w:trPr>
                <w:trHeight w:val="536"/>
              </w:trPr>
              <w:tc>
                <w:tcPr>
                  <w:tcW w:w="2515" w:type="dxa"/>
                </w:tcPr>
                <w:p w14:paraId="76B2351C" w14:textId="77777777" w:rsidR="003B08D6" w:rsidRPr="001E155B" w:rsidRDefault="003B08D6" w:rsidP="004A7C47">
                  <w:pPr>
                    <w:spacing w:line="256" w:lineRule="auto"/>
                    <w:jc w:val="both"/>
                    <w:rPr>
                      <w:lang w:val="en-US"/>
                    </w:rPr>
                  </w:pPr>
                  <w:r w:rsidRPr="001E155B">
                    <w:rPr>
                      <w:lang w:val="en-US"/>
                    </w:rPr>
                    <w:t>Distance from Pipe End to Groove (A)</w:t>
                  </w:r>
                </w:p>
              </w:tc>
              <w:tc>
                <w:tcPr>
                  <w:tcW w:w="2516" w:type="dxa"/>
                </w:tcPr>
                <w:p w14:paraId="2DAC57BA" w14:textId="77777777" w:rsidR="003B08D6" w:rsidRPr="00167664" w:rsidRDefault="003B08D6" w:rsidP="004A7C47">
                  <w:pPr>
                    <w:spacing w:line="256" w:lineRule="auto"/>
                    <w:jc w:val="center"/>
                    <w:rPr>
                      <w:lang w:val="en-US"/>
                    </w:rPr>
                  </w:pPr>
                  <w:r w:rsidRPr="001D7B44">
                    <w:t>~15</w:t>
                  </w:r>
                  <w:r>
                    <w:rPr>
                      <w:lang w:val="en-US"/>
                    </w:rPr>
                    <w:t>.</w:t>
                  </w:r>
                  <w:r w:rsidRPr="001D7B44">
                    <w:t xml:space="preserve">88 </w:t>
                  </w:r>
                  <w:r>
                    <w:rPr>
                      <w:lang w:val="en-US"/>
                    </w:rPr>
                    <w:t>mm</w:t>
                  </w:r>
                </w:p>
              </w:tc>
              <w:tc>
                <w:tcPr>
                  <w:tcW w:w="2516" w:type="dxa"/>
                </w:tcPr>
                <w:p w14:paraId="47AE4B6B" w14:textId="77777777" w:rsidR="003B08D6" w:rsidRPr="00167664" w:rsidRDefault="003B08D6" w:rsidP="004A7C47">
                  <w:pPr>
                    <w:spacing w:line="256" w:lineRule="auto"/>
                    <w:jc w:val="center"/>
                    <w:rPr>
                      <w:lang w:val="en-US"/>
                    </w:rPr>
                  </w:pPr>
                  <w:r w:rsidRPr="001D7B44">
                    <w:t>~15</w:t>
                  </w:r>
                  <w:r>
                    <w:rPr>
                      <w:lang w:val="en-US"/>
                    </w:rPr>
                    <w:t>.</w:t>
                  </w:r>
                  <w:r w:rsidRPr="001D7B44">
                    <w:t xml:space="preserve">88 </w:t>
                  </w:r>
                  <w:r>
                    <w:rPr>
                      <w:lang w:val="en-US"/>
                    </w:rPr>
                    <w:t>mm</w:t>
                  </w:r>
                </w:p>
              </w:tc>
            </w:tr>
            <w:tr w:rsidR="003B08D6" w:rsidRPr="001D7B44" w14:paraId="582BD970" w14:textId="77777777" w:rsidTr="004A7C47">
              <w:trPr>
                <w:trHeight w:val="275"/>
              </w:trPr>
              <w:tc>
                <w:tcPr>
                  <w:tcW w:w="2515" w:type="dxa"/>
                </w:tcPr>
                <w:p w14:paraId="285BB570" w14:textId="77777777" w:rsidR="003B08D6" w:rsidRPr="0016205F" w:rsidRDefault="003B08D6" w:rsidP="004A7C47">
                  <w:pPr>
                    <w:spacing w:line="256" w:lineRule="auto"/>
                    <w:jc w:val="both"/>
                    <w:rPr>
                      <w:lang w:val="ky-KG"/>
                    </w:rPr>
                  </w:pPr>
                  <w:r w:rsidRPr="004C556A">
                    <w:rPr>
                      <w:lang w:val="en-US"/>
                    </w:rPr>
                    <w:t>Groove Width (B)</w:t>
                  </w:r>
                </w:p>
              </w:tc>
              <w:tc>
                <w:tcPr>
                  <w:tcW w:w="2516" w:type="dxa"/>
                </w:tcPr>
                <w:p w14:paraId="614C5151" w14:textId="77777777" w:rsidR="003B08D6" w:rsidRPr="001E155B" w:rsidRDefault="003B08D6" w:rsidP="004A7C47">
                  <w:pPr>
                    <w:spacing w:line="256" w:lineRule="auto"/>
                    <w:jc w:val="center"/>
                    <w:rPr>
                      <w:lang w:val="en-US"/>
                    </w:rPr>
                  </w:pPr>
                  <w:r w:rsidRPr="001D7B44">
                    <w:t>~</w:t>
                  </w:r>
                  <w:r>
                    <w:t>8</w:t>
                  </w:r>
                  <w:r>
                    <w:rPr>
                      <w:lang w:val="en-US"/>
                    </w:rPr>
                    <w:t>.</w:t>
                  </w:r>
                  <w:r>
                    <w:t>74</w:t>
                  </w:r>
                  <w:r w:rsidRPr="001D7B44">
                    <w:t xml:space="preserve"> </w:t>
                  </w:r>
                  <w:proofErr w:type="spellStart"/>
                  <w:r>
                    <w:t>mm</w:t>
                  </w:r>
                  <w:proofErr w:type="spellEnd"/>
                </w:p>
              </w:tc>
              <w:tc>
                <w:tcPr>
                  <w:tcW w:w="2516" w:type="dxa"/>
                </w:tcPr>
                <w:p w14:paraId="47D88324" w14:textId="77777777" w:rsidR="003B08D6" w:rsidRPr="00167664" w:rsidRDefault="003B08D6" w:rsidP="004A7C47">
                  <w:pPr>
                    <w:spacing w:line="256" w:lineRule="auto"/>
                    <w:jc w:val="center"/>
                    <w:rPr>
                      <w:lang w:val="en-US"/>
                    </w:rPr>
                  </w:pPr>
                  <w:r w:rsidRPr="001D7B44">
                    <w:t>~</w:t>
                  </w:r>
                  <w:r>
                    <w:t>8</w:t>
                  </w:r>
                  <w:r>
                    <w:rPr>
                      <w:lang w:val="en-US"/>
                    </w:rPr>
                    <w:t>.</w:t>
                  </w:r>
                  <w:r>
                    <w:t>74</w:t>
                  </w:r>
                  <w:r w:rsidRPr="001D7B44">
                    <w:t xml:space="preserve"> </w:t>
                  </w:r>
                  <w:r>
                    <w:rPr>
                      <w:lang w:val="en-US"/>
                    </w:rPr>
                    <w:t>mm</w:t>
                  </w:r>
                </w:p>
              </w:tc>
            </w:tr>
            <w:tr w:rsidR="003B08D6" w:rsidRPr="001D7B44" w14:paraId="31970AE6" w14:textId="77777777" w:rsidTr="004A7C47">
              <w:trPr>
                <w:trHeight w:val="275"/>
              </w:trPr>
              <w:tc>
                <w:tcPr>
                  <w:tcW w:w="2515" w:type="dxa"/>
                </w:tcPr>
                <w:p w14:paraId="254183F7" w14:textId="77777777" w:rsidR="003B08D6" w:rsidRPr="0017396F" w:rsidRDefault="003B08D6" w:rsidP="004A7C47">
                  <w:pPr>
                    <w:spacing w:line="256" w:lineRule="auto"/>
                    <w:jc w:val="both"/>
                    <w:rPr>
                      <w:lang w:val="en-US"/>
                    </w:rPr>
                  </w:pPr>
                  <w:r w:rsidRPr="0017396F">
                    <w:rPr>
                      <w:lang w:val="en-US"/>
                    </w:rPr>
                    <w:lastRenderedPageBreak/>
                    <w:t>Groove Depth (C)</w:t>
                  </w:r>
                </w:p>
              </w:tc>
              <w:tc>
                <w:tcPr>
                  <w:tcW w:w="2516" w:type="dxa"/>
                </w:tcPr>
                <w:p w14:paraId="5D70723F" w14:textId="77777777" w:rsidR="003B08D6" w:rsidRPr="00167664" w:rsidRDefault="003B08D6" w:rsidP="004A7C47">
                  <w:pPr>
                    <w:spacing w:line="256" w:lineRule="auto"/>
                    <w:jc w:val="center"/>
                    <w:rPr>
                      <w:lang w:val="en-US"/>
                    </w:rPr>
                  </w:pPr>
                  <w:r w:rsidRPr="001D7B44">
                    <w:t>~</w:t>
                  </w:r>
                  <w:r>
                    <w:t>2</w:t>
                  </w:r>
                  <w:r>
                    <w:rPr>
                      <w:lang w:val="en-US"/>
                    </w:rPr>
                    <w:t>.</w:t>
                  </w:r>
                  <w:r>
                    <w:t>11</w:t>
                  </w:r>
                  <w:r w:rsidRPr="001D7B44">
                    <w:t xml:space="preserve"> </w:t>
                  </w:r>
                  <w:r>
                    <w:rPr>
                      <w:lang w:val="en-US"/>
                    </w:rPr>
                    <w:t>mm</w:t>
                  </w:r>
                </w:p>
              </w:tc>
              <w:tc>
                <w:tcPr>
                  <w:tcW w:w="2516" w:type="dxa"/>
                </w:tcPr>
                <w:p w14:paraId="3DDBBAB8" w14:textId="77777777" w:rsidR="003B08D6" w:rsidRPr="00167664" w:rsidRDefault="003B08D6" w:rsidP="004A7C47">
                  <w:pPr>
                    <w:spacing w:line="256" w:lineRule="auto"/>
                    <w:jc w:val="center"/>
                    <w:rPr>
                      <w:lang w:val="en-US"/>
                    </w:rPr>
                  </w:pPr>
                  <w:r w:rsidRPr="001D7B44">
                    <w:t>~</w:t>
                  </w:r>
                  <w:r>
                    <w:t>2</w:t>
                  </w:r>
                  <w:r>
                    <w:rPr>
                      <w:lang w:val="en-US"/>
                    </w:rPr>
                    <w:t>.</w:t>
                  </w:r>
                  <w:r>
                    <w:t>16</w:t>
                  </w:r>
                  <w:r w:rsidRPr="001D7B44">
                    <w:t xml:space="preserve"> </w:t>
                  </w:r>
                  <w:r>
                    <w:rPr>
                      <w:lang w:val="en-US"/>
                    </w:rPr>
                    <w:t>mm</w:t>
                  </w:r>
                </w:p>
              </w:tc>
            </w:tr>
            <w:tr w:rsidR="003B08D6" w:rsidRPr="001D7B44" w14:paraId="2ADBC5B8" w14:textId="77777777" w:rsidTr="004A7C47">
              <w:trPr>
                <w:trHeight w:val="260"/>
              </w:trPr>
              <w:tc>
                <w:tcPr>
                  <w:tcW w:w="2515" w:type="dxa"/>
                </w:tcPr>
                <w:p w14:paraId="0A89DC2B" w14:textId="77777777" w:rsidR="003B08D6" w:rsidRPr="0017396F" w:rsidRDefault="003B08D6" w:rsidP="004A7C47">
                  <w:pPr>
                    <w:spacing w:line="256" w:lineRule="auto"/>
                    <w:jc w:val="both"/>
                    <w:rPr>
                      <w:lang w:val="en-US"/>
                    </w:rPr>
                  </w:pPr>
                  <w:r w:rsidRPr="0017396F">
                    <w:rPr>
                      <w:lang w:val="en-US"/>
                    </w:rPr>
                    <w:t>Stock Number</w:t>
                  </w:r>
                </w:p>
              </w:tc>
              <w:tc>
                <w:tcPr>
                  <w:tcW w:w="2516" w:type="dxa"/>
                </w:tcPr>
                <w:p w14:paraId="65D02374" w14:textId="77777777" w:rsidR="003B08D6" w:rsidRPr="001D7B44" w:rsidRDefault="003B08D6" w:rsidP="004A7C47">
                  <w:pPr>
                    <w:spacing w:line="256" w:lineRule="auto"/>
                    <w:jc w:val="center"/>
                  </w:pPr>
                </w:p>
              </w:tc>
              <w:tc>
                <w:tcPr>
                  <w:tcW w:w="2516" w:type="dxa"/>
                </w:tcPr>
                <w:p w14:paraId="7CECFE11" w14:textId="77777777" w:rsidR="003B08D6" w:rsidRPr="001D7B44" w:rsidRDefault="003B08D6" w:rsidP="004A7C47">
                  <w:pPr>
                    <w:spacing w:line="256" w:lineRule="auto"/>
                    <w:jc w:val="center"/>
                  </w:pPr>
                  <w:r w:rsidRPr="0045726B">
                    <w:t>73.21.005</w:t>
                  </w:r>
                </w:p>
              </w:tc>
            </w:tr>
            <w:tr w:rsidR="003B08D6" w:rsidRPr="001D7B44" w14:paraId="4A7A89EF" w14:textId="77777777" w:rsidTr="004A7C47">
              <w:trPr>
                <w:trHeight w:val="275"/>
              </w:trPr>
              <w:tc>
                <w:tcPr>
                  <w:tcW w:w="2515" w:type="dxa"/>
                </w:tcPr>
                <w:p w14:paraId="4C3CDAEA" w14:textId="77777777" w:rsidR="003B08D6" w:rsidRPr="0017396F" w:rsidRDefault="003B08D6" w:rsidP="004A7C47">
                  <w:pPr>
                    <w:spacing w:line="256" w:lineRule="auto"/>
                    <w:jc w:val="both"/>
                    <w:rPr>
                      <w:lang w:val="en-US"/>
                    </w:rPr>
                  </w:pPr>
                  <w:r w:rsidRPr="0017396F">
                    <w:rPr>
                      <w:lang w:val="en-US"/>
                    </w:rPr>
                    <w:t>Quantity, pcs</w:t>
                  </w:r>
                </w:p>
              </w:tc>
              <w:tc>
                <w:tcPr>
                  <w:tcW w:w="2516" w:type="dxa"/>
                </w:tcPr>
                <w:p w14:paraId="55A73041" w14:textId="77777777" w:rsidR="003B08D6" w:rsidRPr="0017396F" w:rsidRDefault="003B08D6" w:rsidP="004A7C47">
                  <w:pPr>
                    <w:spacing w:line="256" w:lineRule="auto"/>
                    <w:jc w:val="center"/>
                    <w:rPr>
                      <w:lang w:val="en-US"/>
                    </w:rPr>
                  </w:pPr>
                  <w:r>
                    <w:t xml:space="preserve">500 </w:t>
                  </w:r>
                  <w:r>
                    <w:rPr>
                      <w:lang w:val="en-US"/>
                    </w:rPr>
                    <w:t>pcs</w:t>
                  </w:r>
                </w:p>
              </w:tc>
              <w:tc>
                <w:tcPr>
                  <w:tcW w:w="2516" w:type="dxa"/>
                </w:tcPr>
                <w:p w14:paraId="09F30103" w14:textId="77777777" w:rsidR="003B08D6" w:rsidRPr="0045726B" w:rsidRDefault="003B08D6" w:rsidP="004A7C47">
                  <w:pPr>
                    <w:spacing w:line="256" w:lineRule="auto"/>
                    <w:jc w:val="center"/>
                  </w:pPr>
                  <w:r>
                    <w:t>0</w:t>
                  </w:r>
                </w:p>
              </w:tc>
            </w:tr>
            <w:tr w:rsidR="003B08D6" w:rsidRPr="003B08D6" w14:paraId="5EB80F6D" w14:textId="77777777" w:rsidTr="004A7C47">
              <w:trPr>
                <w:trHeight w:val="260"/>
              </w:trPr>
              <w:tc>
                <w:tcPr>
                  <w:tcW w:w="7547" w:type="dxa"/>
                  <w:gridSpan w:val="3"/>
                </w:tcPr>
                <w:p w14:paraId="5A0A785B" w14:textId="77777777" w:rsidR="003B08D6" w:rsidRPr="0016205F" w:rsidRDefault="003B08D6" w:rsidP="004A7C47">
                  <w:pPr>
                    <w:spacing w:line="256" w:lineRule="auto"/>
                    <w:jc w:val="center"/>
                    <w:rPr>
                      <w:b/>
                      <w:bCs/>
                      <w:lang w:val="ky-KG"/>
                    </w:rPr>
                  </w:pPr>
                  <w:r w:rsidRPr="0016205F">
                    <w:rPr>
                      <w:b/>
                      <w:bCs/>
                      <w:lang w:val="en-US"/>
                    </w:rPr>
                    <w:t xml:space="preserve">Note: </w:t>
                  </w:r>
                  <w:r w:rsidRPr="0016205F">
                    <w:rPr>
                      <w:lang w:val="en-US"/>
                    </w:rPr>
                    <w:t>Dimensions are additionally specified in Appendix No. 1.</w:t>
                  </w:r>
                </w:p>
              </w:tc>
            </w:tr>
          </w:tbl>
          <w:p w14:paraId="5634B6AB" w14:textId="77777777" w:rsidR="003B08D6" w:rsidRPr="0016205F" w:rsidRDefault="003B08D6" w:rsidP="004A7C47">
            <w:pPr>
              <w:spacing w:line="256" w:lineRule="auto"/>
              <w:jc w:val="both"/>
              <w:rPr>
                <w:lang w:val="en-US"/>
              </w:rPr>
            </w:pPr>
          </w:p>
          <w:p w14:paraId="3F509171" w14:textId="77777777" w:rsidR="003B08D6" w:rsidRPr="00756BF9" w:rsidRDefault="003B08D6" w:rsidP="004A7C47">
            <w:pPr>
              <w:spacing w:line="256" w:lineRule="auto"/>
              <w:jc w:val="both"/>
              <w:rPr>
                <w:lang w:val="ky-KG"/>
              </w:rPr>
            </w:pPr>
            <w:r w:rsidRPr="00574EEB">
              <w:rPr>
                <w:lang w:val="en-US"/>
              </w:rPr>
              <w:t xml:space="preserve">4.2. </w:t>
            </w:r>
            <w:r w:rsidRPr="00E32D15">
              <w:rPr>
                <w:lang w:val="en-US"/>
              </w:rPr>
              <w:t>Pipe</w:t>
            </w:r>
            <w:r w:rsidRPr="00574EEB">
              <w:rPr>
                <w:lang w:val="en-US"/>
              </w:rPr>
              <w:t xml:space="preserve"> </w:t>
            </w:r>
            <w:r w:rsidRPr="00E32D15">
              <w:rPr>
                <w:lang w:val="en-US"/>
              </w:rPr>
              <w:t>Ends</w:t>
            </w:r>
            <w:r>
              <w:rPr>
                <w:lang w:val="ky-KG"/>
              </w:rPr>
              <w:t xml:space="preserve">: </w:t>
            </w:r>
            <w:r w:rsidRPr="00574EEB">
              <w:rPr>
                <w:lang w:val="en-US"/>
              </w:rPr>
              <w:t xml:space="preserve">The pipe ends shall be cut strictly at a right angle (90°) to the pipe axis. </w:t>
            </w:r>
            <w:proofErr w:type="gramStart"/>
            <w:r w:rsidRPr="00574EEB">
              <w:rPr>
                <w:lang w:val="en-US"/>
              </w:rPr>
              <w:t>Burrs</w:t>
            </w:r>
            <w:proofErr w:type="gramEnd"/>
            <w:r w:rsidRPr="00531B07">
              <w:rPr>
                <w:lang w:val="en-US"/>
              </w:rPr>
              <w:t xml:space="preserve"> </w:t>
            </w:r>
            <w:r w:rsidRPr="00574EEB">
              <w:rPr>
                <w:lang w:val="en-US"/>
              </w:rPr>
              <w:t>shall</w:t>
            </w:r>
            <w:r w:rsidRPr="00531B07">
              <w:rPr>
                <w:lang w:val="en-US"/>
              </w:rPr>
              <w:t xml:space="preserve"> </w:t>
            </w:r>
            <w:r w:rsidRPr="00574EEB">
              <w:rPr>
                <w:lang w:val="en-US"/>
              </w:rPr>
              <w:t>be</w:t>
            </w:r>
            <w:r w:rsidRPr="00531B07">
              <w:rPr>
                <w:lang w:val="en-US"/>
              </w:rPr>
              <w:t xml:space="preserve"> </w:t>
            </w:r>
            <w:r w:rsidRPr="00574EEB">
              <w:rPr>
                <w:lang w:val="en-US"/>
              </w:rPr>
              <w:t>removed</w:t>
            </w:r>
            <w:r w:rsidRPr="00531B07">
              <w:rPr>
                <w:lang w:val="en-US"/>
              </w:rPr>
              <w:t>.</w:t>
            </w:r>
          </w:p>
          <w:p w14:paraId="10E8754B" w14:textId="77777777" w:rsidR="003B08D6" w:rsidRPr="00FF0412" w:rsidRDefault="003B08D6" w:rsidP="004A7C47">
            <w:pPr>
              <w:spacing w:line="256" w:lineRule="auto"/>
              <w:jc w:val="both"/>
              <w:rPr>
                <w:lang w:val="ky-KG"/>
              </w:rPr>
            </w:pPr>
            <w:r w:rsidRPr="00FF0412">
              <w:rPr>
                <w:lang w:val="en-US"/>
              </w:rPr>
              <w:t xml:space="preserve">4.3. </w:t>
            </w:r>
            <w:r w:rsidRPr="00756BF9">
              <w:rPr>
                <w:lang w:val="en-US"/>
              </w:rPr>
              <w:t>Grooves</w:t>
            </w:r>
            <w:r>
              <w:rPr>
                <w:lang w:val="ky-KG"/>
              </w:rPr>
              <w:t xml:space="preserve">: </w:t>
            </w:r>
            <w:r w:rsidRPr="00FF0412">
              <w:rPr>
                <w:lang w:val="en-US"/>
              </w:rPr>
              <w:t xml:space="preserve">The grooves shall not contain cracks, </w:t>
            </w:r>
            <w:proofErr w:type="spellStart"/>
            <w:r w:rsidRPr="00FF0412">
              <w:rPr>
                <w:lang w:val="en-US"/>
              </w:rPr>
              <w:t>delaminations</w:t>
            </w:r>
            <w:proofErr w:type="spellEnd"/>
            <w:r w:rsidRPr="00FF0412">
              <w:rPr>
                <w:lang w:val="en-US"/>
              </w:rPr>
              <w:t>, or sharp edges inside the groove that may damage the rubber gasket of the coupling.</w:t>
            </w:r>
          </w:p>
          <w:p w14:paraId="40E87E89" w14:textId="77777777" w:rsidR="003B08D6" w:rsidRPr="0028235A" w:rsidRDefault="003B08D6" w:rsidP="004A7C47">
            <w:pPr>
              <w:spacing w:line="256" w:lineRule="auto"/>
              <w:jc w:val="both"/>
              <w:rPr>
                <w:lang w:val="ky-KG"/>
              </w:rPr>
            </w:pPr>
            <w:r w:rsidRPr="0028235A">
              <w:rPr>
                <w:lang w:val="en-US"/>
              </w:rPr>
              <w:t xml:space="preserve">4.4. </w:t>
            </w:r>
            <w:r w:rsidRPr="001E2520">
              <w:rPr>
                <w:lang w:val="en-US"/>
              </w:rPr>
              <w:t>Straightness</w:t>
            </w:r>
            <w:r>
              <w:rPr>
                <w:lang w:val="ky-KG"/>
              </w:rPr>
              <w:t xml:space="preserve">: </w:t>
            </w:r>
            <w:r w:rsidRPr="0028235A">
              <w:rPr>
                <w:lang w:val="en-US"/>
              </w:rPr>
              <w:t>Deviation from straightness shall not exceed 1.5 mm per 1 meter of pipe length.</w:t>
            </w:r>
          </w:p>
        </w:tc>
      </w:tr>
      <w:tr w:rsidR="003B08D6" w:rsidRPr="00B5522B" w14:paraId="1AB1D623" w14:textId="77777777" w:rsidTr="004A7C47">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075B276F" w14:textId="77777777" w:rsidR="003B08D6" w:rsidRPr="004304EA" w:rsidRDefault="003B08D6" w:rsidP="004A7C47">
            <w:pPr>
              <w:spacing w:line="256" w:lineRule="auto"/>
              <w:jc w:val="center"/>
            </w:pPr>
            <w:r>
              <w:lastRenderedPageBreak/>
              <w:t>5</w:t>
            </w:r>
          </w:p>
        </w:tc>
        <w:tc>
          <w:tcPr>
            <w:tcW w:w="1115" w:type="pct"/>
            <w:tcBorders>
              <w:top w:val="single" w:sz="4" w:space="0" w:color="auto"/>
              <w:left w:val="single" w:sz="4" w:space="0" w:color="auto"/>
              <w:bottom w:val="single" w:sz="4" w:space="0" w:color="auto"/>
              <w:right w:val="single" w:sz="4" w:space="0" w:color="auto"/>
            </w:tcBorders>
          </w:tcPr>
          <w:p w14:paraId="4F048EE3" w14:textId="77777777" w:rsidR="003B08D6" w:rsidRPr="00EA0832" w:rsidRDefault="003B08D6" w:rsidP="004A7C47">
            <w:pPr>
              <w:spacing w:line="256" w:lineRule="auto"/>
              <w:rPr>
                <w:lang w:val="ky-KG"/>
              </w:rPr>
            </w:pPr>
            <w:r w:rsidRPr="00EA0832">
              <w:rPr>
                <w:lang w:val="en-US"/>
              </w:rPr>
              <w:t>Quality and Standards</w:t>
            </w:r>
          </w:p>
        </w:tc>
        <w:tc>
          <w:tcPr>
            <w:tcW w:w="3628" w:type="pct"/>
            <w:tcBorders>
              <w:top w:val="single" w:sz="4" w:space="0" w:color="auto"/>
              <w:left w:val="single" w:sz="4" w:space="0" w:color="auto"/>
              <w:bottom w:val="single" w:sz="4" w:space="0" w:color="auto"/>
              <w:right w:val="single" w:sz="4" w:space="0" w:color="auto"/>
            </w:tcBorders>
          </w:tcPr>
          <w:p w14:paraId="7CEA71D4" w14:textId="77777777" w:rsidR="003B08D6" w:rsidRPr="00436EF1" w:rsidRDefault="003B08D6" w:rsidP="004A7C47">
            <w:pPr>
              <w:spacing w:line="256" w:lineRule="auto"/>
              <w:jc w:val="both"/>
              <w:rPr>
                <w:lang w:val="ky-KG"/>
              </w:rPr>
            </w:pPr>
            <w:r w:rsidRPr="00436EF1">
              <w:rPr>
                <w:lang w:val="en-US"/>
              </w:rPr>
              <w:t xml:space="preserve">5.1. The product shall be manufactured and tested in accordance with the international standards </w:t>
            </w:r>
            <w:r w:rsidRPr="00436EF1">
              <w:rPr>
                <w:b/>
                <w:bCs/>
                <w:lang w:val="en-US"/>
              </w:rPr>
              <w:t>GOST 10704–91 / 10705–80</w:t>
            </w:r>
            <w:r w:rsidRPr="00436EF1">
              <w:rPr>
                <w:lang w:val="en-US"/>
              </w:rPr>
              <w:t xml:space="preserve"> (Electric</w:t>
            </w:r>
            <w:r w:rsidRPr="00436EF1">
              <w:rPr>
                <w:lang w:val="en-US"/>
              </w:rPr>
              <w:noBreakHyphen/>
              <w:t>welded straight</w:t>
            </w:r>
            <w:r w:rsidRPr="00436EF1">
              <w:rPr>
                <w:lang w:val="en-US"/>
              </w:rPr>
              <w:noBreakHyphen/>
              <w:t xml:space="preserve">seam steel pipes), </w:t>
            </w:r>
            <w:r w:rsidRPr="00436EF1">
              <w:rPr>
                <w:b/>
                <w:bCs/>
                <w:lang w:val="en-US"/>
              </w:rPr>
              <w:t>ASTM A53 / A53M</w:t>
            </w:r>
            <w:r w:rsidRPr="00436EF1">
              <w:rPr>
                <w:lang w:val="en-US"/>
              </w:rPr>
              <w:t xml:space="preserve"> (Grade A or B), </w:t>
            </w:r>
            <w:r w:rsidRPr="00436EF1">
              <w:rPr>
                <w:b/>
                <w:bCs/>
                <w:lang w:val="en-US"/>
              </w:rPr>
              <w:t>EN 10217</w:t>
            </w:r>
            <w:r w:rsidRPr="00436EF1">
              <w:rPr>
                <w:b/>
                <w:bCs/>
                <w:lang w:val="en-US"/>
              </w:rPr>
              <w:noBreakHyphen/>
              <w:t>1</w:t>
            </w:r>
            <w:r w:rsidRPr="00436EF1">
              <w:rPr>
                <w:lang w:val="en-US"/>
              </w:rPr>
              <w:t xml:space="preserve"> (European standard for welded steel pipes), or equivalent interstate standards.</w:t>
            </w:r>
            <w:r w:rsidRPr="00436EF1">
              <w:rPr>
                <w:lang w:val="en-US"/>
              </w:rPr>
              <w:br/>
              <w:t>If equivalent standards are used, the Supplier shall provide a comparative table of characteristics confirming full compliance of the mechanical and operational parameters of the product with the operating conditions in underground mine workings.</w:t>
            </w:r>
          </w:p>
          <w:p w14:paraId="491DCA46" w14:textId="77777777" w:rsidR="003B08D6" w:rsidRPr="00680432" w:rsidRDefault="003B08D6" w:rsidP="004A7C47">
            <w:pPr>
              <w:spacing w:line="256" w:lineRule="auto"/>
              <w:jc w:val="both"/>
              <w:rPr>
                <w:lang w:val="ky-KG"/>
              </w:rPr>
            </w:pPr>
            <w:r>
              <w:t>5</w:t>
            </w:r>
            <w:r w:rsidRPr="004304EA">
              <w:t xml:space="preserve">.2. </w:t>
            </w:r>
            <w:r w:rsidRPr="00680432">
              <w:rPr>
                <w:lang w:val="en-US"/>
              </w:rPr>
              <w:t>The Supplier shall provide:</w:t>
            </w:r>
          </w:p>
          <w:p w14:paraId="16E5CDCD" w14:textId="77777777" w:rsidR="003B08D6" w:rsidRPr="00B33751" w:rsidRDefault="003B08D6" w:rsidP="004A7C47">
            <w:pPr>
              <w:pStyle w:val="a7"/>
              <w:numPr>
                <w:ilvl w:val="0"/>
                <w:numId w:val="2"/>
              </w:numPr>
              <w:spacing w:line="256" w:lineRule="auto"/>
              <w:jc w:val="both"/>
              <w:rPr>
                <w:lang w:val="en-US"/>
              </w:rPr>
            </w:pPr>
            <w:r w:rsidRPr="00B33751">
              <w:rPr>
                <w:lang w:val="en-US"/>
              </w:rPr>
              <w:t>product passport</w:t>
            </w:r>
            <w:r w:rsidRPr="004304EA">
              <w:t>,</w:t>
            </w:r>
          </w:p>
          <w:p w14:paraId="0914FA4E" w14:textId="77777777" w:rsidR="003B08D6" w:rsidRPr="00680432" w:rsidRDefault="003B08D6" w:rsidP="004A7C47">
            <w:pPr>
              <w:pStyle w:val="a7"/>
              <w:numPr>
                <w:ilvl w:val="0"/>
                <w:numId w:val="2"/>
              </w:numPr>
              <w:spacing w:line="256" w:lineRule="auto"/>
              <w:jc w:val="both"/>
              <w:rPr>
                <w:lang w:val="en-US"/>
              </w:rPr>
            </w:pPr>
            <w:r w:rsidRPr="00680432">
              <w:rPr>
                <w:lang w:val="en-US"/>
              </w:rPr>
              <w:t>quality certificate,</w:t>
            </w:r>
          </w:p>
          <w:p w14:paraId="04D34B18" w14:textId="77777777" w:rsidR="003B08D6" w:rsidRPr="008A14DD" w:rsidRDefault="003B08D6" w:rsidP="004A7C47">
            <w:pPr>
              <w:pStyle w:val="a7"/>
              <w:numPr>
                <w:ilvl w:val="0"/>
                <w:numId w:val="2"/>
              </w:numPr>
              <w:spacing w:line="256" w:lineRule="auto"/>
              <w:jc w:val="both"/>
              <w:rPr>
                <w:lang w:val="en-US"/>
              </w:rPr>
            </w:pPr>
            <w:r w:rsidRPr="008A14DD">
              <w:rPr>
                <w:lang w:val="en-US"/>
              </w:rPr>
              <w:t>technical specifications,</w:t>
            </w:r>
          </w:p>
          <w:p w14:paraId="38F49982" w14:textId="77777777" w:rsidR="003B08D6" w:rsidRPr="008A14DD" w:rsidRDefault="003B08D6" w:rsidP="004A7C47">
            <w:pPr>
              <w:pStyle w:val="a7"/>
              <w:numPr>
                <w:ilvl w:val="0"/>
                <w:numId w:val="2"/>
              </w:numPr>
              <w:spacing w:line="256" w:lineRule="auto"/>
              <w:jc w:val="both"/>
              <w:rPr>
                <w:lang w:val="en-US"/>
              </w:rPr>
            </w:pPr>
            <w:r w:rsidRPr="008A14DD">
              <w:rPr>
                <w:lang w:val="en-US"/>
              </w:rPr>
              <w:t>installation instructions.</w:t>
            </w:r>
          </w:p>
        </w:tc>
      </w:tr>
      <w:tr w:rsidR="003B08D6" w:rsidRPr="003B08D6" w14:paraId="148C1CED" w14:textId="77777777" w:rsidTr="004A7C47">
        <w:trPr>
          <w:trHeight w:val="1034"/>
          <w:jc w:val="center"/>
        </w:trPr>
        <w:tc>
          <w:tcPr>
            <w:tcW w:w="258" w:type="pct"/>
            <w:tcBorders>
              <w:top w:val="single" w:sz="4" w:space="0" w:color="auto"/>
              <w:left w:val="single" w:sz="4" w:space="0" w:color="auto"/>
              <w:bottom w:val="single" w:sz="4" w:space="0" w:color="auto"/>
              <w:right w:val="single" w:sz="4" w:space="0" w:color="auto"/>
            </w:tcBorders>
          </w:tcPr>
          <w:p w14:paraId="3370C240" w14:textId="77777777" w:rsidR="003B08D6" w:rsidRPr="004304EA" w:rsidRDefault="003B08D6" w:rsidP="004A7C47">
            <w:pPr>
              <w:spacing w:line="256" w:lineRule="auto"/>
              <w:jc w:val="center"/>
            </w:pPr>
            <w:r>
              <w:t>6</w:t>
            </w:r>
          </w:p>
        </w:tc>
        <w:tc>
          <w:tcPr>
            <w:tcW w:w="1115" w:type="pct"/>
            <w:tcBorders>
              <w:top w:val="single" w:sz="4" w:space="0" w:color="auto"/>
              <w:left w:val="single" w:sz="4" w:space="0" w:color="auto"/>
              <w:bottom w:val="single" w:sz="4" w:space="0" w:color="auto"/>
              <w:right w:val="single" w:sz="4" w:space="0" w:color="auto"/>
            </w:tcBorders>
          </w:tcPr>
          <w:p w14:paraId="07D8DA4F" w14:textId="77777777" w:rsidR="003B08D6" w:rsidRPr="008C6242" w:rsidRDefault="003B08D6" w:rsidP="004A7C47">
            <w:pPr>
              <w:spacing w:line="256" w:lineRule="auto"/>
              <w:rPr>
                <w:lang w:val="en-US"/>
              </w:rPr>
            </w:pPr>
            <w:r w:rsidRPr="008C6242">
              <w:rPr>
                <w:lang w:val="en-US"/>
              </w:rPr>
              <w:t>Acceptance Conditions</w:t>
            </w:r>
          </w:p>
        </w:tc>
        <w:tc>
          <w:tcPr>
            <w:tcW w:w="3628" w:type="pct"/>
            <w:tcBorders>
              <w:top w:val="single" w:sz="4" w:space="0" w:color="auto"/>
              <w:left w:val="single" w:sz="4" w:space="0" w:color="auto"/>
              <w:bottom w:val="single" w:sz="4" w:space="0" w:color="auto"/>
              <w:right w:val="single" w:sz="4" w:space="0" w:color="auto"/>
            </w:tcBorders>
          </w:tcPr>
          <w:p w14:paraId="253BC000" w14:textId="77777777" w:rsidR="003B08D6" w:rsidRPr="00391E2D" w:rsidRDefault="003B08D6" w:rsidP="004A7C47">
            <w:pPr>
              <w:spacing w:line="256" w:lineRule="auto"/>
              <w:jc w:val="both"/>
              <w:rPr>
                <w:lang w:val="en-US"/>
              </w:rPr>
            </w:pPr>
            <w:r w:rsidRPr="00391E2D">
              <w:rPr>
                <w:lang w:val="en-US"/>
              </w:rPr>
              <w:t>6.1. Acceptance shall be carried out at the Buyer’s warehouse.</w:t>
            </w:r>
          </w:p>
          <w:p w14:paraId="0041756E" w14:textId="77777777" w:rsidR="003B08D6" w:rsidRPr="00C410EB" w:rsidRDefault="003B08D6" w:rsidP="004A7C47">
            <w:pPr>
              <w:spacing w:line="256" w:lineRule="auto"/>
              <w:jc w:val="both"/>
              <w:rPr>
                <w:lang w:val="en-US"/>
              </w:rPr>
            </w:pPr>
            <w:r>
              <w:t xml:space="preserve">6.2. </w:t>
            </w:r>
            <w:r w:rsidRPr="00C410EB">
              <w:rPr>
                <w:lang w:val="en-US"/>
              </w:rPr>
              <w:t>Visual Inspection and Completeness</w:t>
            </w:r>
          </w:p>
          <w:p w14:paraId="6A429DA1" w14:textId="77777777" w:rsidR="003B08D6" w:rsidRPr="00EC3444" w:rsidRDefault="003B08D6" w:rsidP="004A7C47">
            <w:pPr>
              <w:pStyle w:val="a7"/>
              <w:numPr>
                <w:ilvl w:val="0"/>
                <w:numId w:val="3"/>
              </w:numPr>
              <w:spacing w:line="256" w:lineRule="auto"/>
              <w:jc w:val="both"/>
              <w:rPr>
                <w:lang w:val="en-US"/>
              </w:rPr>
            </w:pPr>
            <w:r w:rsidRPr="00EC3444">
              <w:rPr>
                <w:lang w:val="en-US"/>
              </w:rPr>
              <w:t xml:space="preserve">Integrity of pipe ends: No mechanical damage, dents, or deformations on the areas with grooves. </w:t>
            </w:r>
          </w:p>
          <w:p w14:paraId="18A60AD3" w14:textId="77777777" w:rsidR="003B08D6" w:rsidRPr="00EC3444" w:rsidRDefault="003B08D6" w:rsidP="004A7C47">
            <w:pPr>
              <w:pStyle w:val="a7"/>
              <w:numPr>
                <w:ilvl w:val="0"/>
                <w:numId w:val="3"/>
              </w:numPr>
              <w:spacing w:line="256" w:lineRule="auto"/>
              <w:jc w:val="both"/>
              <w:rPr>
                <w:lang w:val="en-US"/>
              </w:rPr>
            </w:pPr>
            <w:r w:rsidRPr="00EC3444">
              <w:rPr>
                <w:lang w:val="en-US"/>
              </w:rPr>
              <w:t>End</w:t>
            </w:r>
            <w:r w:rsidRPr="00EC3444">
              <w:rPr>
                <w:lang w:val="en-US"/>
              </w:rPr>
              <w:noBreakHyphen/>
              <w:t xml:space="preserve">cut quality: The cut plane shall be perpendicular to the pipe axis (deviation not exceeding 1.0 mm). </w:t>
            </w:r>
            <w:proofErr w:type="gramStart"/>
            <w:r w:rsidRPr="00EC3444">
              <w:rPr>
                <w:lang w:val="en-US"/>
              </w:rPr>
              <w:t>Burrs</w:t>
            </w:r>
            <w:proofErr w:type="gramEnd"/>
            <w:r w:rsidRPr="00EC3444">
              <w:rPr>
                <w:lang w:val="en-US"/>
              </w:rPr>
              <w:t xml:space="preserve"> shall be completely removed. </w:t>
            </w:r>
          </w:p>
          <w:p w14:paraId="34FA00A4" w14:textId="77777777" w:rsidR="003B08D6" w:rsidRPr="00EC3444" w:rsidRDefault="003B08D6" w:rsidP="004A7C47">
            <w:pPr>
              <w:pStyle w:val="a7"/>
              <w:numPr>
                <w:ilvl w:val="0"/>
                <w:numId w:val="3"/>
              </w:numPr>
              <w:spacing w:line="256" w:lineRule="auto"/>
              <w:jc w:val="both"/>
              <w:rPr>
                <w:lang w:val="en-US"/>
              </w:rPr>
            </w:pPr>
            <w:r w:rsidRPr="00EC3444">
              <w:rPr>
                <w:lang w:val="en-US"/>
              </w:rPr>
              <w:t xml:space="preserve">Surface condition: No corrosion, delamination, or deep pitting on the pipe body. </w:t>
            </w:r>
          </w:p>
          <w:p w14:paraId="75F7720F" w14:textId="77777777" w:rsidR="003B08D6" w:rsidRPr="00EC3444" w:rsidRDefault="003B08D6" w:rsidP="004A7C47">
            <w:pPr>
              <w:pStyle w:val="a7"/>
              <w:numPr>
                <w:ilvl w:val="0"/>
                <w:numId w:val="3"/>
              </w:numPr>
              <w:spacing w:line="256" w:lineRule="auto"/>
              <w:jc w:val="both"/>
              <w:rPr>
                <w:lang w:val="en-US"/>
              </w:rPr>
            </w:pPr>
            <w:r w:rsidRPr="00EC3444">
              <w:rPr>
                <w:lang w:val="en-US"/>
              </w:rPr>
              <w:t>Pipes must be new and not previously used.</w:t>
            </w:r>
          </w:p>
          <w:p w14:paraId="30DFAB87" w14:textId="77777777" w:rsidR="003B08D6" w:rsidRPr="00FC1F1C" w:rsidRDefault="003B08D6" w:rsidP="004A7C47">
            <w:pPr>
              <w:spacing w:line="256" w:lineRule="auto"/>
              <w:jc w:val="both"/>
              <w:rPr>
                <w:lang w:val="en-US"/>
              </w:rPr>
            </w:pPr>
            <w:r>
              <w:t xml:space="preserve">6.3. </w:t>
            </w:r>
            <w:r w:rsidRPr="00FC1F1C">
              <w:rPr>
                <w:lang w:val="en-US"/>
              </w:rPr>
              <w:t>Dimensional Inspection (Measurements)</w:t>
            </w:r>
          </w:p>
          <w:p w14:paraId="0FC41A1C" w14:textId="77777777" w:rsidR="003B08D6" w:rsidRPr="001A5BEC" w:rsidRDefault="003B08D6" w:rsidP="004A7C47">
            <w:pPr>
              <w:pStyle w:val="a7"/>
              <w:numPr>
                <w:ilvl w:val="0"/>
                <w:numId w:val="7"/>
              </w:numPr>
              <w:spacing w:line="256" w:lineRule="auto"/>
              <w:jc w:val="both"/>
              <w:rPr>
                <w:lang w:val="en-US"/>
              </w:rPr>
            </w:pPr>
            <w:r w:rsidRPr="001A5BEC">
              <w:rPr>
                <w:lang w:val="en-US"/>
              </w:rPr>
              <w:t>Each pipe in the batch (or randomly 10% of the batch) shall be checked for compliance with geometric parameters.</w:t>
            </w:r>
          </w:p>
          <w:p w14:paraId="712A6342" w14:textId="77777777" w:rsidR="003B08D6" w:rsidRPr="00495A10" w:rsidRDefault="003B08D6" w:rsidP="004A7C47">
            <w:pPr>
              <w:spacing w:line="256" w:lineRule="auto"/>
              <w:jc w:val="both"/>
              <w:rPr>
                <w:lang w:val="ky-KG"/>
              </w:rPr>
            </w:pPr>
            <w:r>
              <w:t xml:space="preserve">6.4. </w:t>
            </w:r>
            <w:r w:rsidRPr="001A5BEC">
              <w:rPr>
                <w:lang w:val="en-US"/>
              </w:rPr>
              <w:t>Accompanying Documentation</w:t>
            </w:r>
          </w:p>
          <w:p w14:paraId="022ED8EF" w14:textId="77777777" w:rsidR="003B08D6" w:rsidRPr="00652D3C" w:rsidRDefault="003B08D6" w:rsidP="004A7C47">
            <w:pPr>
              <w:pStyle w:val="a7"/>
              <w:numPr>
                <w:ilvl w:val="0"/>
                <w:numId w:val="7"/>
              </w:numPr>
              <w:spacing w:line="256" w:lineRule="auto"/>
              <w:jc w:val="both"/>
              <w:rPr>
                <w:lang w:val="en-US"/>
              </w:rPr>
            </w:pPr>
            <w:r w:rsidRPr="00652D3C">
              <w:rPr>
                <w:lang w:val="en-US"/>
              </w:rPr>
              <w:t>The batch shall be accepted only upon provision of the full set of documents.</w:t>
            </w:r>
          </w:p>
          <w:p w14:paraId="5A450956" w14:textId="77777777" w:rsidR="003B08D6" w:rsidRPr="00652D3C" w:rsidRDefault="003B08D6" w:rsidP="004A7C47">
            <w:pPr>
              <w:pStyle w:val="a7"/>
              <w:numPr>
                <w:ilvl w:val="0"/>
                <w:numId w:val="7"/>
              </w:numPr>
              <w:spacing w:line="256" w:lineRule="auto"/>
              <w:jc w:val="both"/>
              <w:rPr>
                <w:lang w:val="en-US"/>
              </w:rPr>
            </w:pPr>
            <w:r w:rsidRPr="00652D3C">
              <w:rPr>
                <w:lang w:val="en-US"/>
              </w:rPr>
              <w:t>Original manufacturer’s quality certificate for the pipe.</w:t>
            </w:r>
          </w:p>
          <w:p w14:paraId="25841125" w14:textId="77777777" w:rsidR="003B08D6" w:rsidRPr="00495A10" w:rsidRDefault="003B08D6" w:rsidP="004A7C47">
            <w:pPr>
              <w:pStyle w:val="a7"/>
              <w:numPr>
                <w:ilvl w:val="0"/>
                <w:numId w:val="7"/>
              </w:numPr>
              <w:spacing w:line="256" w:lineRule="auto"/>
              <w:jc w:val="both"/>
              <w:rPr>
                <w:lang w:val="en-US"/>
              </w:rPr>
            </w:pPr>
            <w:r w:rsidRPr="00495A10">
              <w:rPr>
                <w:lang w:val="en-US"/>
              </w:rPr>
              <w:t>Quality control report confirming groove roll</w:t>
            </w:r>
            <w:r w:rsidRPr="00495A10">
              <w:rPr>
                <w:lang w:val="en-US"/>
              </w:rPr>
              <w:noBreakHyphen/>
              <w:t>forming, including results of inspection measurements.</w:t>
            </w:r>
          </w:p>
          <w:p w14:paraId="56928E4F" w14:textId="77777777" w:rsidR="003B08D6" w:rsidRPr="00652D3C" w:rsidRDefault="003B08D6" w:rsidP="004A7C47">
            <w:pPr>
              <w:pStyle w:val="a7"/>
              <w:numPr>
                <w:ilvl w:val="1"/>
                <w:numId w:val="8"/>
              </w:numPr>
              <w:spacing w:line="256" w:lineRule="auto"/>
              <w:jc w:val="both"/>
              <w:rPr>
                <w:lang w:val="en-US"/>
              </w:rPr>
            </w:pPr>
            <w:r w:rsidRPr="00652D3C">
              <w:rPr>
                <w:lang w:val="en-US"/>
              </w:rPr>
              <w:t>The Client reserves the right to:</w:t>
            </w:r>
          </w:p>
          <w:p w14:paraId="4F6A4CAF" w14:textId="77777777" w:rsidR="003B08D6" w:rsidRPr="00674FE0" w:rsidRDefault="003B08D6" w:rsidP="004A7C47">
            <w:pPr>
              <w:pStyle w:val="a7"/>
              <w:numPr>
                <w:ilvl w:val="0"/>
                <w:numId w:val="3"/>
              </w:numPr>
              <w:spacing w:line="256" w:lineRule="auto"/>
              <w:jc w:val="both"/>
              <w:rPr>
                <w:lang w:val="en-US"/>
              </w:rPr>
            </w:pPr>
            <w:r w:rsidRPr="00674FE0">
              <w:rPr>
                <w:lang w:val="en-US"/>
              </w:rPr>
              <w:t xml:space="preserve">conduct selective independent measurements with formal documentation of </w:t>
            </w:r>
            <w:proofErr w:type="gramStart"/>
            <w:r w:rsidRPr="00674FE0">
              <w:rPr>
                <w:lang w:val="en-US"/>
              </w:rPr>
              <w:t>results;</w:t>
            </w:r>
            <w:proofErr w:type="gramEnd"/>
            <w:r w:rsidRPr="00674FE0">
              <w:rPr>
                <w:lang w:val="en-US"/>
              </w:rPr>
              <w:t xml:space="preserve"> </w:t>
            </w:r>
          </w:p>
          <w:p w14:paraId="3C0CA333" w14:textId="77777777" w:rsidR="003B08D6" w:rsidRPr="00674FE0" w:rsidRDefault="003B08D6" w:rsidP="004A7C47">
            <w:pPr>
              <w:pStyle w:val="a7"/>
              <w:numPr>
                <w:ilvl w:val="0"/>
                <w:numId w:val="3"/>
              </w:numPr>
              <w:spacing w:line="256" w:lineRule="auto"/>
              <w:jc w:val="both"/>
              <w:rPr>
                <w:lang w:val="en-US"/>
              </w:rPr>
            </w:pPr>
            <w:r w:rsidRPr="00674FE0">
              <w:rPr>
                <w:lang w:val="en-US"/>
              </w:rPr>
              <w:lastRenderedPageBreak/>
              <w:t>reject the batch or request additional inspection in case any non</w:t>
            </w:r>
            <w:r w:rsidRPr="00674FE0">
              <w:rPr>
                <w:lang w:val="en-US"/>
              </w:rPr>
              <w:noBreakHyphen/>
              <w:t xml:space="preserve">conformities are identified, subject to mutual </w:t>
            </w:r>
            <w:proofErr w:type="gramStart"/>
            <w:r w:rsidRPr="00674FE0">
              <w:rPr>
                <w:lang w:val="en-US"/>
              </w:rPr>
              <w:t>agreement;</w:t>
            </w:r>
            <w:proofErr w:type="gramEnd"/>
            <w:r w:rsidRPr="00674FE0">
              <w:rPr>
                <w:lang w:val="en-US"/>
              </w:rPr>
              <w:t xml:space="preserve"> </w:t>
            </w:r>
          </w:p>
          <w:p w14:paraId="4BDDBC42" w14:textId="77777777" w:rsidR="003B08D6" w:rsidRPr="00674FE0" w:rsidRDefault="003B08D6" w:rsidP="004A7C47">
            <w:pPr>
              <w:pStyle w:val="a7"/>
              <w:numPr>
                <w:ilvl w:val="0"/>
                <w:numId w:val="3"/>
              </w:numPr>
              <w:spacing w:line="256" w:lineRule="auto"/>
              <w:jc w:val="both"/>
              <w:rPr>
                <w:lang w:val="en-US"/>
              </w:rPr>
            </w:pPr>
            <w:r>
              <w:rPr>
                <w:lang w:val="en-US"/>
              </w:rPr>
              <w:t>i</w:t>
            </w:r>
            <w:r w:rsidRPr="00674FE0">
              <w:rPr>
                <w:lang w:val="en-US"/>
              </w:rPr>
              <w:t>n the event of groove parameter non</w:t>
            </w:r>
            <w:r w:rsidRPr="00674FE0">
              <w:rPr>
                <w:lang w:val="en-US"/>
              </w:rPr>
              <w:noBreakHyphen/>
              <w:t>compliance (e.g., leakage during trial assembly), the Supplier shall replace defective units or re</w:t>
            </w:r>
            <w:r w:rsidRPr="00674FE0">
              <w:rPr>
                <w:lang w:val="en-US"/>
              </w:rPr>
              <w:noBreakHyphen/>
              <w:t>groove them at their own expense within the period specified in the Agreement.</w:t>
            </w:r>
          </w:p>
        </w:tc>
      </w:tr>
      <w:tr w:rsidR="003B08D6" w:rsidRPr="003B08D6" w14:paraId="7F972F4F" w14:textId="77777777" w:rsidTr="004A7C47">
        <w:trPr>
          <w:trHeight w:val="350"/>
          <w:jc w:val="center"/>
        </w:trPr>
        <w:tc>
          <w:tcPr>
            <w:tcW w:w="258" w:type="pct"/>
            <w:tcBorders>
              <w:top w:val="single" w:sz="4" w:space="0" w:color="auto"/>
              <w:left w:val="single" w:sz="4" w:space="0" w:color="auto"/>
              <w:bottom w:val="single" w:sz="4" w:space="0" w:color="auto"/>
              <w:right w:val="single" w:sz="4" w:space="0" w:color="auto"/>
            </w:tcBorders>
          </w:tcPr>
          <w:p w14:paraId="5E3E679E" w14:textId="77777777" w:rsidR="003B08D6" w:rsidRPr="00021F20" w:rsidRDefault="003B08D6" w:rsidP="004A7C47">
            <w:pPr>
              <w:spacing w:line="256" w:lineRule="auto"/>
              <w:jc w:val="center"/>
              <w:rPr>
                <w:lang w:val="en-US"/>
              </w:rPr>
            </w:pPr>
            <w:r>
              <w:rPr>
                <w:lang w:val="en-US"/>
              </w:rPr>
              <w:lastRenderedPageBreak/>
              <w:t>7</w:t>
            </w:r>
          </w:p>
        </w:tc>
        <w:tc>
          <w:tcPr>
            <w:tcW w:w="1115" w:type="pct"/>
            <w:tcBorders>
              <w:top w:val="single" w:sz="4" w:space="0" w:color="auto"/>
              <w:left w:val="single" w:sz="4" w:space="0" w:color="auto"/>
              <w:bottom w:val="single" w:sz="4" w:space="0" w:color="auto"/>
              <w:right w:val="single" w:sz="4" w:space="0" w:color="auto"/>
            </w:tcBorders>
          </w:tcPr>
          <w:p w14:paraId="1B1A0918" w14:textId="77777777" w:rsidR="003B08D6" w:rsidRPr="009866C3" w:rsidRDefault="003B08D6" w:rsidP="004A7C47">
            <w:pPr>
              <w:spacing w:line="256" w:lineRule="auto"/>
              <w:rPr>
                <w:lang w:val="en-US"/>
              </w:rPr>
            </w:pPr>
            <w:r w:rsidRPr="009866C3">
              <w:rPr>
                <w:lang w:val="en-US"/>
              </w:rPr>
              <w:t>Technical Documentation</w:t>
            </w:r>
          </w:p>
        </w:tc>
        <w:tc>
          <w:tcPr>
            <w:tcW w:w="3628" w:type="pct"/>
            <w:tcBorders>
              <w:top w:val="single" w:sz="4" w:space="0" w:color="auto"/>
              <w:left w:val="single" w:sz="4" w:space="0" w:color="auto"/>
              <w:bottom w:val="single" w:sz="4" w:space="0" w:color="auto"/>
              <w:right w:val="single" w:sz="4" w:space="0" w:color="auto"/>
            </w:tcBorders>
          </w:tcPr>
          <w:p w14:paraId="50DB9863" w14:textId="77777777" w:rsidR="003B08D6" w:rsidRPr="00EB7390" w:rsidRDefault="003B08D6" w:rsidP="004A7C47">
            <w:pPr>
              <w:spacing w:line="276" w:lineRule="auto"/>
              <w:rPr>
                <w:lang w:val="en-US"/>
              </w:rPr>
            </w:pPr>
            <w:r w:rsidRPr="00EB7390">
              <w:rPr>
                <w:lang w:val="en-US"/>
              </w:rPr>
              <w:t>7.1.</w:t>
            </w:r>
            <w:r w:rsidRPr="00EB7390">
              <w:rPr>
                <w:rFonts w:ascii="Segoe UI" w:hAnsi="Segoe UI" w:cs="Segoe UI"/>
                <w:sz w:val="21"/>
                <w:szCs w:val="21"/>
                <w:lang w:val="en-US" w:eastAsia="en-US"/>
              </w:rPr>
              <w:t xml:space="preserve"> </w:t>
            </w:r>
            <w:r w:rsidRPr="00EB7390">
              <w:rPr>
                <w:lang w:val="en-US"/>
              </w:rPr>
              <w:t>The Supplier of electric</w:t>
            </w:r>
            <w:r w:rsidRPr="00EB7390">
              <w:rPr>
                <w:lang w:val="en-US"/>
              </w:rPr>
              <w:noBreakHyphen/>
              <w:t>welded steel pipes with pre</w:t>
            </w:r>
            <w:r w:rsidRPr="00EB7390">
              <w:rPr>
                <w:lang w:val="en-US"/>
              </w:rPr>
              <w:noBreakHyphen/>
              <w:t>machined grooves for coupling connection shall provide accompanying technical documentation (certificates of conformity, product passports, instructions for use, and other necessary documents required for safe operation).</w:t>
            </w:r>
          </w:p>
          <w:p w14:paraId="1371F06C" w14:textId="77777777" w:rsidR="003B08D6" w:rsidRPr="00EB7390" w:rsidRDefault="003B08D6" w:rsidP="004A7C47">
            <w:pPr>
              <w:spacing w:line="276" w:lineRule="auto"/>
              <w:rPr>
                <w:lang w:val="en-US"/>
              </w:rPr>
            </w:pPr>
            <w:r w:rsidRPr="00EB7390">
              <w:rPr>
                <w:lang w:val="en-US"/>
              </w:rPr>
              <w:t>7.2.</w:t>
            </w:r>
            <w:r w:rsidRPr="00EB7390">
              <w:rPr>
                <w:rFonts w:ascii="Segoe UI" w:hAnsi="Segoe UI" w:cs="Segoe UI"/>
                <w:sz w:val="21"/>
                <w:szCs w:val="21"/>
                <w:lang w:val="en-US" w:eastAsia="en-US"/>
              </w:rPr>
              <w:t xml:space="preserve"> </w:t>
            </w:r>
            <w:r w:rsidRPr="00EB7390">
              <w:rPr>
                <w:lang w:val="en-US"/>
              </w:rPr>
              <w:t xml:space="preserve">Operating and application instructions </w:t>
            </w:r>
            <w:r>
              <w:rPr>
                <w:lang w:val="en-US"/>
              </w:rPr>
              <w:t>-</w:t>
            </w:r>
            <w:r w:rsidRPr="00EB7390">
              <w:rPr>
                <w:b/>
                <w:bCs/>
                <w:lang w:val="en-US"/>
              </w:rPr>
              <w:t xml:space="preserve"> </w:t>
            </w:r>
            <w:r w:rsidRPr="00EB7390">
              <w:rPr>
                <w:lang w:val="en-US"/>
              </w:rPr>
              <w:t>2 copies.</w:t>
            </w:r>
          </w:p>
          <w:p w14:paraId="15212CA3" w14:textId="77777777" w:rsidR="003B08D6" w:rsidRPr="00143261" w:rsidRDefault="003B08D6" w:rsidP="004A7C47">
            <w:pPr>
              <w:spacing w:line="276" w:lineRule="auto"/>
              <w:rPr>
                <w:lang w:val="en-US"/>
              </w:rPr>
            </w:pPr>
            <w:r w:rsidRPr="00143261">
              <w:rPr>
                <w:lang w:val="en-US"/>
              </w:rPr>
              <w:t xml:space="preserve">7.3. Documentation in PDF format on a USB drive </w:t>
            </w:r>
            <w:r>
              <w:rPr>
                <w:lang w:val="en-US"/>
              </w:rPr>
              <w:t>-</w:t>
            </w:r>
            <w:r w:rsidRPr="00143261">
              <w:rPr>
                <w:lang w:val="en-US"/>
              </w:rPr>
              <w:t xml:space="preserve"> 2 units.</w:t>
            </w:r>
          </w:p>
          <w:p w14:paraId="34BA350B" w14:textId="77777777" w:rsidR="003B08D6" w:rsidRPr="00143261" w:rsidRDefault="003B08D6" w:rsidP="004A7C47">
            <w:pPr>
              <w:spacing w:line="276" w:lineRule="auto"/>
              <w:rPr>
                <w:lang w:val="en-US"/>
              </w:rPr>
            </w:pPr>
            <w:r w:rsidRPr="00143261">
              <w:rPr>
                <w:lang w:val="en-US"/>
              </w:rPr>
              <w:t>7.4.</w:t>
            </w:r>
            <w:r w:rsidRPr="00143261">
              <w:rPr>
                <w:rFonts w:ascii="Segoe UI" w:hAnsi="Segoe UI" w:cs="Segoe UI"/>
                <w:sz w:val="21"/>
                <w:szCs w:val="21"/>
                <w:lang w:val="en-US" w:eastAsia="en-US"/>
              </w:rPr>
              <w:t xml:space="preserve"> </w:t>
            </w:r>
            <w:r w:rsidRPr="00143261">
              <w:rPr>
                <w:lang w:val="en-US"/>
              </w:rPr>
              <w:t>Certificate of quality and origin.</w:t>
            </w:r>
          </w:p>
          <w:p w14:paraId="6691B9F1" w14:textId="77777777" w:rsidR="003B08D6" w:rsidRPr="00143261" w:rsidRDefault="003B08D6" w:rsidP="004A7C47">
            <w:pPr>
              <w:rPr>
                <w:i/>
                <w:iCs/>
                <w:lang w:val="en-US"/>
              </w:rPr>
            </w:pPr>
            <w:r w:rsidRPr="00143261">
              <w:rPr>
                <w:i/>
                <w:iCs/>
                <w:lang w:val="en-US"/>
              </w:rPr>
              <w:t>All documents shall be provided both in electronic form and in hard copy, in the Russian language.</w:t>
            </w:r>
          </w:p>
        </w:tc>
      </w:tr>
      <w:tr w:rsidR="003B08D6" w:rsidRPr="003B08D6" w14:paraId="7591D195" w14:textId="77777777" w:rsidTr="004A7C47">
        <w:trPr>
          <w:trHeight w:val="526"/>
          <w:jc w:val="center"/>
        </w:trPr>
        <w:tc>
          <w:tcPr>
            <w:tcW w:w="258" w:type="pct"/>
            <w:tcBorders>
              <w:top w:val="single" w:sz="4" w:space="0" w:color="auto"/>
              <w:left w:val="single" w:sz="4" w:space="0" w:color="auto"/>
              <w:bottom w:val="single" w:sz="4" w:space="0" w:color="auto"/>
              <w:right w:val="single" w:sz="4" w:space="0" w:color="auto"/>
            </w:tcBorders>
          </w:tcPr>
          <w:p w14:paraId="65FEE4F4" w14:textId="77777777" w:rsidR="003B08D6" w:rsidRPr="00021F20" w:rsidRDefault="003B08D6" w:rsidP="004A7C47">
            <w:pPr>
              <w:spacing w:line="256" w:lineRule="auto"/>
              <w:jc w:val="center"/>
              <w:rPr>
                <w:lang w:val="en-US"/>
              </w:rPr>
            </w:pPr>
            <w:r>
              <w:rPr>
                <w:lang w:val="en-US"/>
              </w:rPr>
              <w:t>8</w:t>
            </w:r>
          </w:p>
        </w:tc>
        <w:tc>
          <w:tcPr>
            <w:tcW w:w="1115" w:type="pct"/>
            <w:tcBorders>
              <w:top w:val="single" w:sz="4" w:space="0" w:color="auto"/>
              <w:left w:val="single" w:sz="4" w:space="0" w:color="auto"/>
              <w:bottom w:val="single" w:sz="4" w:space="0" w:color="auto"/>
              <w:right w:val="single" w:sz="4" w:space="0" w:color="auto"/>
            </w:tcBorders>
          </w:tcPr>
          <w:p w14:paraId="7EA25D32" w14:textId="77777777" w:rsidR="003B08D6" w:rsidRPr="00950DE6" w:rsidRDefault="003B08D6" w:rsidP="004A7C47">
            <w:pPr>
              <w:spacing w:line="256" w:lineRule="auto"/>
              <w:rPr>
                <w:lang w:val="en-US"/>
              </w:rPr>
            </w:pPr>
            <w:r w:rsidRPr="00950DE6">
              <w:rPr>
                <w:lang w:val="en-US"/>
              </w:rPr>
              <w:t>Delivery Terms</w:t>
            </w:r>
          </w:p>
        </w:tc>
        <w:tc>
          <w:tcPr>
            <w:tcW w:w="3628" w:type="pct"/>
            <w:tcBorders>
              <w:top w:val="single" w:sz="4" w:space="0" w:color="auto"/>
              <w:left w:val="single" w:sz="4" w:space="0" w:color="auto"/>
              <w:bottom w:val="single" w:sz="4" w:space="0" w:color="auto"/>
              <w:right w:val="single" w:sz="4" w:space="0" w:color="auto"/>
            </w:tcBorders>
          </w:tcPr>
          <w:p w14:paraId="35DE5155" w14:textId="77777777" w:rsidR="003B08D6" w:rsidRPr="00950DE6" w:rsidRDefault="003B08D6" w:rsidP="004A7C47">
            <w:pPr>
              <w:spacing w:line="256" w:lineRule="auto"/>
              <w:jc w:val="both"/>
              <w:rPr>
                <w:lang w:val="en-US"/>
              </w:rPr>
            </w:pPr>
            <w:r w:rsidRPr="00950DE6">
              <w:rPr>
                <w:lang w:val="en-US"/>
              </w:rPr>
              <w:t>8.1. Delivery shall be carried out at the Supplier’s expense and by the Supplier’s means.</w:t>
            </w:r>
          </w:p>
          <w:p w14:paraId="2CE3019F" w14:textId="77777777" w:rsidR="003B08D6" w:rsidRPr="006A5CC7" w:rsidRDefault="003B08D6" w:rsidP="004A7C47">
            <w:pPr>
              <w:spacing w:line="256" w:lineRule="auto"/>
              <w:jc w:val="both"/>
              <w:rPr>
                <w:lang w:val="en-US"/>
              </w:rPr>
            </w:pPr>
            <w:r w:rsidRPr="006A5CC7">
              <w:rPr>
                <w:lang w:val="en-US"/>
              </w:rPr>
              <w:t>8.2. Delivery terms: for non‑residents of the Kyrgyz Republic — DAP,</w:t>
            </w:r>
            <w:r>
              <w:rPr>
                <w:lang w:val="en-US"/>
              </w:rPr>
              <w:t xml:space="preserve"> </w:t>
            </w:r>
            <w:r w:rsidRPr="006A5CC7">
              <w:rPr>
                <w:lang w:val="en-US"/>
              </w:rPr>
              <w:t>for residents of the Kyrgyz Republic — DDP.</w:t>
            </w:r>
          </w:p>
          <w:p w14:paraId="1BC1FF24" w14:textId="77777777" w:rsidR="003B08D6" w:rsidRPr="003B32DD" w:rsidRDefault="003B08D6" w:rsidP="004A7C47">
            <w:pPr>
              <w:spacing w:line="256" w:lineRule="auto"/>
              <w:jc w:val="both"/>
              <w:rPr>
                <w:lang w:val="en-US"/>
              </w:rPr>
            </w:pPr>
            <w:r w:rsidRPr="003B32DD">
              <w:rPr>
                <w:lang w:val="en-US"/>
              </w:rPr>
              <w:t>8.3. Delivery shall be carried out in accordance with the approved schedule.</w:t>
            </w:r>
          </w:p>
          <w:p w14:paraId="7C65BB67" w14:textId="77777777" w:rsidR="003B08D6" w:rsidRPr="003B32DD" w:rsidRDefault="003B08D6" w:rsidP="004A7C47">
            <w:pPr>
              <w:spacing w:line="256" w:lineRule="auto"/>
              <w:jc w:val="both"/>
              <w:rPr>
                <w:lang w:val="en-US"/>
              </w:rPr>
            </w:pPr>
            <w:r w:rsidRPr="003B32DD">
              <w:rPr>
                <w:lang w:val="en-US"/>
              </w:rPr>
              <w:t>8.4. In case of violation of delivery deadlines, the Supplier shall be liable in accordance with the Agreement.</w:t>
            </w:r>
          </w:p>
          <w:p w14:paraId="65D34884" w14:textId="77777777" w:rsidR="003B08D6" w:rsidRPr="003B32DD" w:rsidRDefault="003B08D6" w:rsidP="004A7C47">
            <w:pPr>
              <w:spacing w:line="256" w:lineRule="auto"/>
              <w:jc w:val="both"/>
              <w:rPr>
                <w:lang w:val="en-US"/>
              </w:rPr>
            </w:pPr>
            <w:r w:rsidRPr="003B32DD">
              <w:rPr>
                <w:lang w:val="en-US"/>
              </w:rPr>
              <w:t>8.5. Penalties may be applied in the event of systematic violations of the delivery schedule.</w:t>
            </w:r>
          </w:p>
        </w:tc>
      </w:tr>
      <w:tr w:rsidR="003B08D6" w:rsidRPr="003B08D6" w14:paraId="4677BC26" w14:textId="77777777" w:rsidTr="004A7C47">
        <w:trPr>
          <w:trHeight w:val="526"/>
          <w:jc w:val="center"/>
        </w:trPr>
        <w:tc>
          <w:tcPr>
            <w:tcW w:w="258" w:type="pct"/>
            <w:tcBorders>
              <w:top w:val="single" w:sz="4" w:space="0" w:color="auto"/>
              <w:left w:val="single" w:sz="4" w:space="0" w:color="auto"/>
              <w:bottom w:val="single" w:sz="4" w:space="0" w:color="auto"/>
              <w:right w:val="single" w:sz="4" w:space="0" w:color="auto"/>
            </w:tcBorders>
          </w:tcPr>
          <w:p w14:paraId="762234F7" w14:textId="77777777" w:rsidR="003B08D6" w:rsidRPr="00021F20" w:rsidRDefault="003B08D6" w:rsidP="004A7C47">
            <w:pPr>
              <w:spacing w:line="256" w:lineRule="auto"/>
              <w:jc w:val="center"/>
              <w:rPr>
                <w:lang w:val="en-US"/>
              </w:rPr>
            </w:pPr>
            <w:r>
              <w:rPr>
                <w:lang w:val="en-US"/>
              </w:rPr>
              <w:t>9</w:t>
            </w:r>
          </w:p>
        </w:tc>
        <w:tc>
          <w:tcPr>
            <w:tcW w:w="1115" w:type="pct"/>
            <w:tcBorders>
              <w:top w:val="single" w:sz="4" w:space="0" w:color="auto"/>
              <w:left w:val="single" w:sz="4" w:space="0" w:color="auto"/>
              <w:bottom w:val="single" w:sz="4" w:space="0" w:color="auto"/>
              <w:right w:val="single" w:sz="4" w:space="0" w:color="auto"/>
            </w:tcBorders>
          </w:tcPr>
          <w:p w14:paraId="1956E10B" w14:textId="77777777" w:rsidR="003B08D6" w:rsidRPr="004304EA" w:rsidRDefault="003B08D6" w:rsidP="004A7C47">
            <w:pPr>
              <w:spacing w:line="256" w:lineRule="auto"/>
            </w:pPr>
            <w:proofErr w:type="spellStart"/>
            <w:r w:rsidRPr="00921564">
              <w:t>Other</w:t>
            </w:r>
            <w:proofErr w:type="spellEnd"/>
            <w:r w:rsidRPr="00921564">
              <w:t xml:space="preserve"> </w:t>
            </w:r>
            <w:proofErr w:type="spellStart"/>
            <w:r w:rsidRPr="00921564">
              <w:t>Conditions</w:t>
            </w:r>
            <w:proofErr w:type="spellEnd"/>
          </w:p>
        </w:tc>
        <w:tc>
          <w:tcPr>
            <w:tcW w:w="3628" w:type="pct"/>
            <w:tcBorders>
              <w:top w:val="single" w:sz="4" w:space="0" w:color="auto"/>
              <w:left w:val="single" w:sz="4" w:space="0" w:color="auto"/>
              <w:bottom w:val="single" w:sz="4" w:space="0" w:color="auto"/>
              <w:right w:val="single" w:sz="4" w:space="0" w:color="auto"/>
            </w:tcBorders>
          </w:tcPr>
          <w:p w14:paraId="35041978" w14:textId="77777777" w:rsidR="003B08D6" w:rsidRPr="00510D43" w:rsidRDefault="003B08D6" w:rsidP="004A7C47">
            <w:pPr>
              <w:spacing w:line="276" w:lineRule="auto"/>
              <w:jc w:val="both"/>
              <w:rPr>
                <w:lang w:val="en-US"/>
              </w:rPr>
            </w:pPr>
            <w:r w:rsidRPr="00510D43">
              <w:rPr>
                <w:lang w:val="en-US"/>
              </w:rPr>
              <w:t>9.1. The Manufacturer guarantees compliance with the requirements of the international standard, provided that the operating and storage conditions are observed.</w:t>
            </w:r>
          </w:p>
          <w:p w14:paraId="7951EC74" w14:textId="77777777" w:rsidR="003B08D6" w:rsidRPr="00510D43" w:rsidRDefault="003B08D6" w:rsidP="004A7C47">
            <w:pPr>
              <w:spacing w:line="276" w:lineRule="auto"/>
              <w:jc w:val="both"/>
              <w:rPr>
                <w:lang w:val="en-US"/>
              </w:rPr>
            </w:pPr>
            <w:r w:rsidRPr="00510D43">
              <w:rPr>
                <w:lang w:val="en-US"/>
              </w:rPr>
              <w:t xml:space="preserve">9.2. </w:t>
            </w:r>
            <w:proofErr w:type="gramStart"/>
            <w:r w:rsidRPr="00510D43">
              <w:rPr>
                <w:lang w:val="en-US"/>
              </w:rPr>
              <w:t>This</w:t>
            </w:r>
            <w:proofErr w:type="gramEnd"/>
            <w:r w:rsidRPr="00510D43">
              <w:rPr>
                <w:lang w:val="en-US"/>
              </w:rPr>
              <w:t xml:space="preserve"> Terms of Reference may not be final, and the Client reserves the right to request additional information regarding the product.</w:t>
            </w:r>
          </w:p>
          <w:p w14:paraId="56E91281" w14:textId="77777777" w:rsidR="003B08D6" w:rsidRPr="00510D43" w:rsidRDefault="003B08D6" w:rsidP="004A7C47">
            <w:pPr>
              <w:spacing w:line="276" w:lineRule="auto"/>
              <w:jc w:val="both"/>
              <w:rPr>
                <w:rFonts w:eastAsia="Calibri"/>
                <w:lang w:val="en-US"/>
              </w:rPr>
            </w:pPr>
            <w:r w:rsidRPr="00510D43">
              <w:rPr>
                <w:lang w:val="en-US"/>
              </w:rPr>
              <w:t xml:space="preserve">9.3. </w:t>
            </w:r>
            <w:r w:rsidRPr="00510D43">
              <w:rPr>
                <w:rFonts w:eastAsia="Calibri"/>
                <w:lang w:val="en-US"/>
              </w:rPr>
              <w:t>The Supplier shall be prepared to provide a product sample for verification of compatibility during installation with the couplings used at the underground mine of Kumtor.</w:t>
            </w:r>
          </w:p>
        </w:tc>
      </w:tr>
    </w:tbl>
    <w:p w14:paraId="7A79DD1C" w14:textId="77777777" w:rsidR="003B08D6" w:rsidRPr="00510D43" w:rsidRDefault="003B08D6" w:rsidP="003B08D6">
      <w:pPr>
        <w:rPr>
          <w:lang w:val="en-US"/>
        </w:rPr>
      </w:pPr>
    </w:p>
    <w:p w14:paraId="30247D2C" w14:textId="77777777" w:rsidR="003B08D6" w:rsidRPr="00510D43" w:rsidRDefault="003B08D6" w:rsidP="003B08D6">
      <w:pPr>
        <w:rPr>
          <w:lang w:val="en-US"/>
        </w:rPr>
      </w:pPr>
    </w:p>
    <w:p w14:paraId="02E2E086" w14:textId="77777777" w:rsidR="003B08D6" w:rsidRPr="00510D43" w:rsidRDefault="003B08D6" w:rsidP="003B08D6">
      <w:pPr>
        <w:pStyle w:val="a7"/>
        <w:spacing w:line="256" w:lineRule="auto"/>
        <w:contextualSpacing w:val="0"/>
        <w:jc w:val="both"/>
        <w:rPr>
          <w:lang w:val="en-US"/>
        </w:rPr>
      </w:pPr>
    </w:p>
    <w:p w14:paraId="54CC187F" w14:textId="77777777" w:rsidR="003B08D6" w:rsidRPr="00510D43" w:rsidRDefault="003B08D6" w:rsidP="003B08D6">
      <w:pPr>
        <w:pStyle w:val="a7"/>
        <w:spacing w:line="256" w:lineRule="auto"/>
        <w:contextualSpacing w:val="0"/>
        <w:jc w:val="both"/>
        <w:rPr>
          <w:lang w:val="en-US"/>
        </w:rPr>
      </w:pPr>
    </w:p>
    <w:p w14:paraId="34D4933C" w14:textId="77777777" w:rsidR="003B08D6" w:rsidRPr="00510D43" w:rsidRDefault="003B08D6" w:rsidP="003B08D6">
      <w:pPr>
        <w:pStyle w:val="a7"/>
        <w:spacing w:line="256" w:lineRule="auto"/>
        <w:contextualSpacing w:val="0"/>
        <w:jc w:val="both"/>
        <w:rPr>
          <w:b/>
          <w:bCs/>
          <w:lang w:val="en-US"/>
        </w:rPr>
      </w:pPr>
      <w:r w:rsidRPr="00510D43">
        <w:rPr>
          <w:b/>
          <w:bCs/>
          <w:lang w:val="en-US"/>
        </w:rPr>
        <w:t xml:space="preserve">                                                                                                                     </w:t>
      </w:r>
    </w:p>
    <w:p w14:paraId="5A214022" w14:textId="77777777" w:rsidR="003B08D6" w:rsidRPr="00510D43" w:rsidRDefault="003B08D6" w:rsidP="003B08D6">
      <w:pPr>
        <w:pStyle w:val="a7"/>
        <w:spacing w:line="256" w:lineRule="auto"/>
        <w:contextualSpacing w:val="0"/>
        <w:jc w:val="both"/>
        <w:rPr>
          <w:b/>
          <w:bCs/>
          <w:lang w:val="en-US"/>
        </w:rPr>
      </w:pPr>
    </w:p>
    <w:p w14:paraId="48A6424D" w14:textId="77777777" w:rsidR="003B08D6" w:rsidRPr="00510D43" w:rsidRDefault="003B08D6" w:rsidP="003B08D6">
      <w:pPr>
        <w:pStyle w:val="a7"/>
        <w:spacing w:line="256" w:lineRule="auto"/>
        <w:contextualSpacing w:val="0"/>
        <w:jc w:val="both"/>
        <w:rPr>
          <w:b/>
          <w:bCs/>
          <w:lang w:val="en-US"/>
        </w:rPr>
      </w:pPr>
    </w:p>
    <w:p w14:paraId="2D4A57AB" w14:textId="77777777" w:rsidR="003B08D6" w:rsidRPr="00510D43" w:rsidRDefault="003B08D6" w:rsidP="003B08D6">
      <w:pPr>
        <w:pStyle w:val="a7"/>
        <w:spacing w:line="256" w:lineRule="auto"/>
        <w:contextualSpacing w:val="0"/>
        <w:jc w:val="both"/>
        <w:rPr>
          <w:b/>
          <w:bCs/>
          <w:lang w:val="en-US"/>
        </w:rPr>
      </w:pPr>
    </w:p>
    <w:p w14:paraId="181210D8" w14:textId="77777777" w:rsidR="003B08D6" w:rsidRDefault="003B08D6" w:rsidP="003B08D6">
      <w:pPr>
        <w:pStyle w:val="a7"/>
        <w:spacing w:line="256" w:lineRule="auto"/>
        <w:contextualSpacing w:val="0"/>
        <w:jc w:val="both"/>
        <w:rPr>
          <w:b/>
          <w:bCs/>
          <w:lang w:val="en-US"/>
        </w:rPr>
      </w:pPr>
    </w:p>
    <w:p w14:paraId="081CDA28" w14:textId="77777777" w:rsidR="003B08D6" w:rsidRDefault="003B08D6" w:rsidP="003B08D6">
      <w:pPr>
        <w:pStyle w:val="a7"/>
        <w:spacing w:line="256" w:lineRule="auto"/>
        <w:contextualSpacing w:val="0"/>
        <w:jc w:val="both"/>
        <w:rPr>
          <w:b/>
          <w:bCs/>
          <w:lang w:val="en-US"/>
        </w:rPr>
      </w:pPr>
    </w:p>
    <w:p w14:paraId="55E9E009" w14:textId="77777777" w:rsidR="003B08D6" w:rsidRDefault="003B08D6" w:rsidP="003B08D6">
      <w:pPr>
        <w:pStyle w:val="a7"/>
        <w:spacing w:line="256" w:lineRule="auto"/>
        <w:contextualSpacing w:val="0"/>
        <w:jc w:val="both"/>
      </w:pPr>
      <w:r w:rsidRPr="00510D43">
        <w:rPr>
          <w:b/>
          <w:bCs/>
          <w:lang w:val="en-US"/>
        </w:rPr>
        <w:t xml:space="preserve"> </w:t>
      </w:r>
      <w:r>
        <w:rPr>
          <w:b/>
          <w:bCs/>
          <w:lang w:val="en-US"/>
        </w:rPr>
        <w:t>Appendix</w:t>
      </w:r>
      <w:r w:rsidRPr="001D6E23">
        <w:rPr>
          <w:b/>
          <w:bCs/>
        </w:rPr>
        <w:t xml:space="preserve"> </w:t>
      </w:r>
      <w:r>
        <w:rPr>
          <w:b/>
          <w:bCs/>
          <w:lang w:val="en-US"/>
        </w:rPr>
        <w:t>No.</w:t>
      </w:r>
      <w:r w:rsidRPr="001D6E23">
        <w:rPr>
          <w:b/>
          <w:bCs/>
        </w:rPr>
        <w:t xml:space="preserve">1 </w:t>
      </w:r>
    </w:p>
    <w:p w14:paraId="08449942" w14:textId="77777777" w:rsidR="003B08D6" w:rsidRPr="001B771F" w:rsidRDefault="003B08D6" w:rsidP="003B08D6">
      <w:pPr>
        <w:rPr>
          <w:b/>
          <w:bCs/>
        </w:rPr>
      </w:pPr>
    </w:p>
    <w:tbl>
      <w:tblPr>
        <w:tblStyle w:val="ac"/>
        <w:tblW w:w="9736" w:type="dxa"/>
        <w:tblLook w:val="04A0" w:firstRow="1" w:lastRow="0" w:firstColumn="1" w:lastColumn="0" w:noHBand="0" w:noVBand="1"/>
      </w:tblPr>
      <w:tblGrid>
        <w:gridCol w:w="4956"/>
        <w:gridCol w:w="4780"/>
      </w:tblGrid>
      <w:tr w:rsidR="003B08D6" w14:paraId="30F7ABC6" w14:textId="77777777" w:rsidTr="004A7C47">
        <w:trPr>
          <w:trHeight w:val="3314"/>
        </w:trPr>
        <w:tc>
          <w:tcPr>
            <w:tcW w:w="4956" w:type="dxa"/>
          </w:tcPr>
          <w:p w14:paraId="4AB8203D" w14:textId="77777777" w:rsidR="003B08D6" w:rsidRDefault="003B08D6" w:rsidP="004A7C47">
            <w:pPr>
              <w:jc w:val="center"/>
            </w:pPr>
            <w:r>
              <w:rPr>
                <w:noProof/>
              </w:rPr>
              <w:lastRenderedPageBreak/>
              <w:drawing>
                <wp:inline distT="0" distB="0" distL="0" distR="0" wp14:anchorId="18100982" wp14:editId="3A498B61">
                  <wp:extent cx="3000375" cy="2496662"/>
                  <wp:effectExtent l="0" t="0" r="0" b="0"/>
                  <wp:docPr id="15301463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0033" name="Рисунок 195140033"/>
                          <pic:cNvPicPr/>
                        </pic:nvPicPr>
                        <pic:blipFill>
                          <a:blip r:embed="rId6">
                            <a:extLst>
                              <a:ext uri="{28A0092B-C50C-407E-A947-70E740481C1C}">
                                <a14:useLocalDpi xmlns:a14="http://schemas.microsoft.com/office/drawing/2010/main" val="0"/>
                              </a:ext>
                            </a:extLst>
                          </a:blip>
                          <a:stretch>
                            <a:fillRect/>
                          </a:stretch>
                        </pic:blipFill>
                        <pic:spPr>
                          <a:xfrm>
                            <a:off x="0" y="0"/>
                            <a:ext cx="3008659" cy="2503555"/>
                          </a:xfrm>
                          <a:prstGeom prst="rect">
                            <a:avLst/>
                          </a:prstGeom>
                        </pic:spPr>
                      </pic:pic>
                    </a:graphicData>
                  </a:graphic>
                </wp:inline>
              </w:drawing>
            </w:r>
          </w:p>
        </w:tc>
        <w:tc>
          <w:tcPr>
            <w:tcW w:w="4780" w:type="dxa"/>
          </w:tcPr>
          <w:p w14:paraId="14B9A4E5" w14:textId="77777777" w:rsidR="003B08D6" w:rsidRDefault="003B08D6" w:rsidP="004A7C47">
            <w:pPr>
              <w:jc w:val="center"/>
              <w:rPr>
                <w:noProof/>
              </w:rPr>
            </w:pPr>
            <w:r>
              <w:rPr>
                <w:noProof/>
              </w:rPr>
              <w:drawing>
                <wp:inline distT="0" distB="0" distL="0" distR="0" wp14:anchorId="3274E932" wp14:editId="4A22FEA7">
                  <wp:extent cx="1997331" cy="2663177"/>
                  <wp:effectExtent l="0" t="0" r="3175" b="4445"/>
                  <wp:docPr id="19939991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12369" name="Рисунок 18332123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898" cy="2677267"/>
                          </a:xfrm>
                          <a:prstGeom prst="rect">
                            <a:avLst/>
                          </a:prstGeom>
                        </pic:spPr>
                      </pic:pic>
                    </a:graphicData>
                  </a:graphic>
                </wp:inline>
              </w:drawing>
            </w:r>
          </w:p>
        </w:tc>
      </w:tr>
      <w:tr w:rsidR="003B08D6" w14:paraId="538598A2" w14:textId="77777777" w:rsidTr="004A7C47">
        <w:trPr>
          <w:trHeight w:val="3314"/>
        </w:trPr>
        <w:tc>
          <w:tcPr>
            <w:tcW w:w="9736" w:type="dxa"/>
            <w:gridSpan w:val="2"/>
          </w:tcPr>
          <w:p w14:paraId="2885A8D1" w14:textId="77777777" w:rsidR="003B08D6" w:rsidRPr="00D42AB2" w:rsidRDefault="003B08D6" w:rsidP="004A7C47">
            <w:pPr>
              <w:rPr>
                <w:lang w:val="en-US"/>
              </w:rPr>
            </w:pPr>
            <w:r w:rsidRPr="00D42AB2">
              <w:rPr>
                <w:lang w:val="en-US"/>
              </w:rPr>
              <w:t>Groove Dimensions for Coupling Connection</w:t>
            </w:r>
          </w:p>
          <w:p w14:paraId="2AAA2442" w14:textId="77777777" w:rsidR="003B08D6" w:rsidRDefault="003B08D6" w:rsidP="004A7C47">
            <w:r w:rsidRPr="00045CA9">
              <w:rPr>
                <w:noProof/>
              </w:rPr>
              <w:drawing>
                <wp:inline distT="0" distB="0" distL="0" distR="0" wp14:anchorId="3B901E31" wp14:editId="22E30941">
                  <wp:extent cx="3705742" cy="3019846"/>
                  <wp:effectExtent l="0" t="0" r="9525" b="9525"/>
                  <wp:docPr id="17615227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53836" name=""/>
                          <pic:cNvPicPr/>
                        </pic:nvPicPr>
                        <pic:blipFill>
                          <a:blip r:embed="rId8"/>
                          <a:stretch>
                            <a:fillRect/>
                          </a:stretch>
                        </pic:blipFill>
                        <pic:spPr>
                          <a:xfrm>
                            <a:off x="0" y="0"/>
                            <a:ext cx="3705742" cy="3019846"/>
                          </a:xfrm>
                          <a:prstGeom prst="rect">
                            <a:avLst/>
                          </a:prstGeom>
                        </pic:spPr>
                      </pic:pic>
                    </a:graphicData>
                  </a:graphic>
                </wp:inline>
              </w:drawing>
            </w:r>
          </w:p>
          <w:tbl>
            <w:tblPr>
              <w:tblStyle w:val="ac"/>
              <w:tblW w:w="0" w:type="auto"/>
              <w:tblLook w:val="04A0" w:firstRow="1" w:lastRow="0" w:firstColumn="1" w:lastColumn="0" w:noHBand="0" w:noVBand="1"/>
            </w:tblPr>
            <w:tblGrid>
              <w:gridCol w:w="1268"/>
              <w:gridCol w:w="663"/>
              <w:gridCol w:w="636"/>
              <w:gridCol w:w="1221"/>
              <w:gridCol w:w="1221"/>
              <w:gridCol w:w="1269"/>
              <w:gridCol w:w="1234"/>
              <w:gridCol w:w="999"/>
              <w:gridCol w:w="999"/>
            </w:tblGrid>
            <w:tr w:rsidR="003B08D6" w14:paraId="53C88474" w14:textId="77777777" w:rsidTr="004A7C47">
              <w:tc>
                <w:tcPr>
                  <w:tcW w:w="2567" w:type="dxa"/>
                  <w:gridSpan w:val="3"/>
                </w:tcPr>
                <w:p w14:paraId="5C3DB2A5" w14:textId="77777777" w:rsidR="003B08D6" w:rsidRPr="00045CA9" w:rsidRDefault="003B08D6" w:rsidP="004A7C47"/>
              </w:tc>
              <w:tc>
                <w:tcPr>
                  <w:tcW w:w="6943" w:type="dxa"/>
                  <w:gridSpan w:val="6"/>
                </w:tcPr>
                <w:p w14:paraId="45FB4666" w14:textId="77777777" w:rsidR="003B08D6" w:rsidRPr="003B45BF" w:rsidRDefault="003B08D6" w:rsidP="004A7C47">
                  <w:pPr>
                    <w:jc w:val="center"/>
                    <w:rPr>
                      <w:lang w:val="en-US"/>
                    </w:rPr>
                  </w:pPr>
                  <w:r w:rsidRPr="003B45BF">
                    <w:rPr>
                      <w:lang w:val="en-US"/>
                    </w:rPr>
                    <w:t>Groove Profile Dimensions</w:t>
                  </w:r>
                  <w:r w:rsidRPr="00045CA9">
                    <w:t xml:space="preserve">, </w:t>
                  </w:r>
                  <w:r>
                    <w:rPr>
                      <w:lang w:val="en-US"/>
                    </w:rPr>
                    <w:t>mm</w:t>
                  </w:r>
                </w:p>
              </w:tc>
            </w:tr>
            <w:tr w:rsidR="003B08D6" w14:paraId="117099F6" w14:textId="77777777" w:rsidTr="004A7C47">
              <w:tc>
                <w:tcPr>
                  <w:tcW w:w="2567" w:type="dxa"/>
                  <w:gridSpan w:val="3"/>
                </w:tcPr>
                <w:p w14:paraId="4E8E4855" w14:textId="77777777" w:rsidR="003B08D6" w:rsidRPr="00692541" w:rsidRDefault="003B08D6" w:rsidP="004A7C47">
                  <w:pPr>
                    <w:jc w:val="center"/>
                    <w:rPr>
                      <w:lang w:val="ky-KG"/>
                    </w:rPr>
                  </w:pPr>
                  <w:r w:rsidRPr="00692541">
                    <w:rPr>
                      <w:lang w:val="en-US"/>
                    </w:rPr>
                    <w:t>Outside Diameter of Pipe</w:t>
                  </w:r>
                </w:p>
              </w:tc>
              <w:tc>
                <w:tcPr>
                  <w:tcW w:w="1221" w:type="dxa"/>
                  <w:vMerge w:val="restart"/>
                </w:tcPr>
                <w:p w14:paraId="4379B7D3" w14:textId="77777777" w:rsidR="003B08D6" w:rsidRPr="00E0634F" w:rsidRDefault="003B08D6" w:rsidP="004A7C47">
                  <w:pPr>
                    <w:jc w:val="center"/>
                    <w:rPr>
                      <w:lang w:val="ky-KG"/>
                    </w:rPr>
                  </w:pPr>
                  <w:r w:rsidRPr="00E0634F">
                    <w:rPr>
                      <w:lang w:val="en-US"/>
                    </w:rPr>
                    <w:t>A,</w:t>
                  </w:r>
                  <w:r w:rsidRPr="00E0634F">
                    <w:rPr>
                      <w:lang w:val="ky-KG"/>
                    </w:rPr>
                    <w:t xml:space="preserve"> </w:t>
                  </w:r>
                  <w:r w:rsidRPr="00E0634F">
                    <w:rPr>
                      <w:lang w:val="en-US"/>
                    </w:rPr>
                    <w:t>(Tolerance ± 0.76)</w:t>
                  </w:r>
                </w:p>
              </w:tc>
              <w:tc>
                <w:tcPr>
                  <w:tcW w:w="1221" w:type="dxa"/>
                  <w:vMerge w:val="restart"/>
                </w:tcPr>
                <w:p w14:paraId="2F8DF66A" w14:textId="77777777" w:rsidR="003B08D6" w:rsidRDefault="003B08D6" w:rsidP="004A7C47">
                  <w:pPr>
                    <w:jc w:val="center"/>
                  </w:pPr>
                  <w:r w:rsidRPr="00E0634F">
                    <w:t xml:space="preserve">B, </w:t>
                  </w:r>
                  <w:proofErr w:type="spellStart"/>
                  <w:r w:rsidRPr="00E0634F">
                    <w:t>mm</w:t>
                  </w:r>
                  <w:proofErr w:type="spellEnd"/>
                  <w:r w:rsidRPr="00E0634F">
                    <w:t xml:space="preserve"> (</w:t>
                  </w:r>
                  <w:proofErr w:type="spellStart"/>
                  <w:r w:rsidRPr="00E0634F">
                    <w:t>Tolerance</w:t>
                  </w:r>
                  <w:proofErr w:type="spellEnd"/>
                  <w:r w:rsidRPr="00E0634F">
                    <w:t xml:space="preserve"> ± 0.76)</w:t>
                  </w:r>
                </w:p>
              </w:tc>
              <w:tc>
                <w:tcPr>
                  <w:tcW w:w="2503" w:type="dxa"/>
                  <w:gridSpan w:val="2"/>
                </w:tcPr>
                <w:p w14:paraId="74331566" w14:textId="77777777" w:rsidR="003B08D6" w:rsidRDefault="003B08D6" w:rsidP="004A7C47">
                  <w:pPr>
                    <w:jc w:val="center"/>
                  </w:pPr>
                  <w:r w:rsidRPr="00045CA9">
                    <w:t>С</w:t>
                  </w:r>
                </w:p>
              </w:tc>
              <w:tc>
                <w:tcPr>
                  <w:tcW w:w="999" w:type="dxa"/>
                  <w:vMerge w:val="restart"/>
                </w:tcPr>
                <w:p w14:paraId="66C8E28A" w14:textId="77777777" w:rsidR="003B08D6" w:rsidRDefault="003B08D6" w:rsidP="004A7C47">
                  <w:pPr>
                    <w:jc w:val="center"/>
                  </w:pPr>
                  <w:r w:rsidRPr="00045CA9">
                    <w:t>D</w:t>
                  </w:r>
                </w:p>
              </w:tc>
              <w:tc>
                <w:tcPr>
                  <w:tcW w:w="999" w:type="dxa"/>
                  <w:vMerge w:val="restart"/>
                </w:tcPr>
                <w:p w14:paraId="43A7A4F8" w14:textId="77777777" w:rsidR="003B08D6" w:rsidRDefault="003B08D6" w:rsidP="004A7C47">
                  <w:pPr>
                    <w:jc w:val="center"/>
                  </w:pPr>
                  <w:r w:rsidRPr="00045CA9">
                    <w:t>Т</w:t>
                  </w:r>
                </w:p>
              </w:tc>
            </w:tr>
            <w:tr w:rsidR="003B08D6" w14:paraId="1343ABF4" w14:textId="77777777" w:rsidTr="004A7C47">
              <w:tc>
                <w:tcPr>
                  <w:tcW w:w="1268" w:type="dxa"/>
                  <w:vMerge w:val="restart"/>
                </w:tcPr>
                <w:p w14:paraId="27CF1A02" w14:textId="77777777" w:rsidR="003B08D6" w:rsidRPr="00C16AF0" w:rsidRDefault="003B08D6" w:rsidP="004A7C47">
                  <w:pPr>
                    <w:jc w:val="center"/>
                    <w:rPr>
                      <w:lang w:val="ky-KG"/>
                    </w:rPr>
                  </w:pPr>
                  <w:r w:rsidRPr="00C16AF0">
                    <w:rPr>
                      <w:lang w:val="en-US"/>
                    </w:rPr>
                    <w:t>Basic Size</w:t>
                  </w:r>
                </w:p>
              </w:tc>
              <w:tc>
                <w:tcPr>
                  <w:tcW w:w="1299" w:type="dxa"/>
                  <w:gridSpan w:val="2"/>
                </w:tcPr>
                <w:p w14:paraId="4F257593" w14:textId="77777777" w:rsidR="003B08D6" w:rsidRPr="00C16AF0" w:rsidRDefault="003B08D6" w:rsidP="004A7C47">
                  <w:pPr>
                    <w:jc w:val="center"/>
                    <w:rPr>
                      <w:lang w:val="ky-KG"/>
                    </w:rPr>
                  </w:pPr>
                  <w:r w:rsidRPr="00C16AF0">
                    <w:rPr>
                      <w:lang w:val="en-US"/>
                    </w:rPr>
                    <w:t>Tolerance</w:t>
                  </w:r>
                </w:p>
              </w:tc>
              <w:tc>
                <w:tcPr>
                  <w:tcW w:w="1221" w:type="dxa"/>
                  <w:vMerge/>
                </w:tcPr>
                <w:p w14:paraId="6B1C60BE" w14:textId="77777777" w:rsidR="003B08D6" w:rsidRDefault="003B08D6" w:rsidP="004A7C47">
                  <w:pPr>
                    <w:jc w:val="center"/>
                  </w:pPr>
                </w:p>
              </w:tc>
              <w:tc>
                <w:tcPr>
                  <w:tcW w:w="1221" w:type="dxa"/>
                  <w:vMerge/>
                </w:tcPr>
                <w:p w14:paraId="3AB838C8" w14:textId="77777777" w:rsidR="003B08D6" w:rsidRDefault="003B08D6" w:rsidP="004A7C47">
                  <w:pPr>
                    <w:jc w:val="center"/>
                  </w:pPr>
                </w:p>
              </w:tc>
              <w:tc>
                <w:tcPr>
                  <w:tcW w:w="1269" w:type="dxa"/>
                  <w:vMerge w:val="restart"/>
                </w:tcPr>
                <w:p w14:paraId="48672FE4" w14:textId="77777777" w:rsidR="003B08D6" w:rsidRDefault="003B08D6" w:rsidP="004A7C47">
                  <w:pPr>
                    <w:jc w:val="center"/>
                  </w:pPr>
                  <w:r w:rsidRPr="00C16AF0">
                    <w:rPr>
                      <w:lang w:val="en-US"/>
                    </w:rPr>
                    <w:t>Basic Size</w:t>
                  </w:r>
                </w:p>
              </w:tc>
              <w:tc>
                <w:tcPr>
                  <w:tcW w:w="1234" w:type="dxa"/>
                  <w:vMerge w:val="restart"/>
                </w:tcPr>
                <w:p w14:paraId="39A5127F" w14:textId="77777777" w:rsidR="003B08D6" w:rsidRDefault="003B08D6" w:rsidP="004A7C47">
                  <w:pPr>
                    <w:jc w:val="center"/>
                  </w:pPr>
                  <w:r w:rsidRPr="00C16AF0">
                    <w:rPr>
                      <w:lang w:val="en-US"/>
                    </w:rPr>
                    <w:t>Tolerance</w:t>
                  </w:r>
                  <w:r w:rsidRPr="00045CA9">
                    <w:t xml:space="preserve"> +0,00</w:t>
                  </w:r>
                </w:p>
              </w:tc>
              <w:tc>
                <w:tcPr>
                  <w:tcW w:w="999" w:type="dxa"/>
                  <w:vMerge/>
                </w:tcPr>
                <w:p w14:paraId="0CC375B8" w14:textId="77777777" w:rsidR="003B08D6" w:rsidRDefault="003B08D6" w:rsidP="004A7C47">
                  <w:pPr>
                    <w:jc w:val="center"/>
                  </w:pPr>
                </w:p>
              </w:tc>
              <w:tc>
                <w:tcPr>
                  <w:tcW w:w="999" w:type="dxa"/>
                  <w:vMerge/>
                </w:tcPr>
                <w:p w14:paraId="4187D6AE" w14:textId="77777777" w:rsidR="003B08D6" w:rsidRDefault="003B08D6" w:rsidP="004A7C47">
                  <w:pPr>
                    <w:jc w:val="center"/>
                  </w:pPr>
                </w:p>
              </w:tc>
            </w:tr>
            <w:tr w:rsidR="003B08D6" w14:paraId="2FE4D61D" w14:textId="77777777" w:rsidTr="004A7C47">
              <w:tc>
                <w:tcPr>
                  <w:tcW w:w="1268" w:type="dxa"/>
                  <w:vMerge/>
                </w:tcPr>
                <w:p w14:paraId="262861D8" w14:textId="77777777" w:rsidR="003B08D6" w:rsidRPr="00045CA9" w:rsidRDefault="003B08D6" w:rsidP="004A7C47">
                  <w:pPr>
                    <w:jc w:val="center"/>
                  </w:pPr>
                </w:p>
              </w:tc>
              <w:tc>
                <w:tcPr>
                  <w:tcW w:w="663" w:type="dxa"/>
                </w:tcPr>
                <w:p w14:paraId="763E69C4" w14:textId="77777777" w:rsidR="003B08D6" w:rsidRDefault="003B08D6" w:rsidP="004A7C47">
                  <w:pPr>
                    <w:jc w:val="center"/>
                  </w:pPr>
                  <w:r>
                    <w:t>+</w:t>
                  </w:r>
                </w:p>
              </w:tc>
              <w:tc>
                <w:tcPr>
                  <w:tcW w:w="636" w:type="dxa"/>
                </w:tcPr>
                <w:p w14:paraId="536C7D49" w14:textId="77777777" w:rsidR="003B08D6" w:rsidRDefault="003B08D6" w:rsidP="004A7C47">
                  <w:pPr>
                    <w:jc w:val="center"/>
                  </w:pPr>
                  <w:r>
                    <w:t>-</w:t>
                  </w:r>
                </w:p>
              </w:tc>
              <w:tc>
                <w:tcPr>
                  <w:tcW w:w="1221" w:type="dxa"/>
                  <w:vMerge/>
                </w:tcPr>
                <w:p w14:paraId="040F47BE" w14:textId="77777777" w:rsidR="003B08D6" w:rsidRDefault="003B08D6" w:rsidP="004A7C47">
                  <w:pPr>
                    <w:jc w:val="center"/>
                  </w:pPr>
                </w:p>
              </w:tc>
              <w:tc>
                <w:tcPr>
                  <w:tcW w:w="1221" w:type="dxa"/>
                  <w:vMerge/>
                </w:tcPr>
                <w:p w14:paraId="593FFEEA" w14:textId="77777777" w:rsidR="003B08D6" w:rsidRDefault="003B08D6" w:rsidP="004A7C47">
                  <w:pPr>
                    <w:jc w:val="center"/>
                  </w:pPr>
                </w:p>
              </w:tc>
              <w:tc>
                <w:tcPr>
                  <w:tcW w:w="1269" w:type="dxa"/>
                  <w:vMerge/>
                </w:tcPr>
                <w:p w14:paraId="07234E5F" w14:textId="77777777" w:rsidR="003B08D6" w:rsidRDefault="003B08D6" w:rsidP="004A7C47">
                  <w:pPr>
                    <w:jc w:val="center"/>
                  </w:pPr>
                </w:p>
              </w:tc>
              <w:tc>
                <w:tcPr>
                  <w:tcW w:w="1234" w:type="dxa"/>
                  <w:vMerge/>
                </w:tcPr>
                <w:p w14:paraId="7082538C" w14:textId="77777777" w:rsidR="003B08D6" w:rsidRDefault="003B08D6" w:rsidP="004A7C47">
                  <w:pPr>
                    <w:jc w:val="center"/>
                  </w:pPr>
                </w:p>
              </w:tc>
              <w:tc>
                <w:tcPr>
                  <w:tcW w:w="999" w:type="dxa"/>
                  <w:vMerge/>
                </w:tcPr>
                <w:p w14:paraId="52CC152C" w14:textId="77777777" w:rsidR="003B08D6" w:rsidRDefault="003B08D6" w:rsidP="004A7C47">
                  <w:pPr>
                    <w:jc w:val="center"/>
                  </w:pPr>
                </w:p>
              </w:tc>
              <w:tc>
                <w:tcPr>
                  <w:tcW w:w="999" w:type="dxa"/>
                  <w:vMerge/>
                </w:tcPr>
                <w:p w14:paraId="7A5527CD" w14:textId="77777777" w:rsidR="003B08D6" w:rsidRDefault="003B08D6" w:rsidP="004A7C47">
                  <w:pPr>
                    <w:jc w:val="center"/>
                  </w:pPr>
                </w:p>
              </w:tc>
            </w:tr>
            <w:tr w:rsidR="003B08D6" w14:paraId="45E2E87B" w14:textId="77777777" w:rsidTr="004A7C47">
              <w:tc>
                <w:tcPr>
                  <w:tcW w:w="1268" w:type="dxa"/>
                </w:tcPr>
                <w:p w14:paraId="78F6ED13" w14:textId="77777777" w:rsidR="003B08D6" w:rsidRPr="00045CA9" w:rsidRDefault="003B08D6" w:rsidP="004A7C47">
                  <w:pPr>
                    <w:jc w:val="center"/>
                  </w:pPr>
                  <w:r>
                    <w:t>114</w:t>
                  </w:r>
                  <w:r>
                    <w:rPr>
                      <w:lang w:val="ky-KG"/>
                    </w:rPr>
                    <w:t>.</w:t>
                  </w:r>
                  <w:r>
                    <w:t>3</w:t>
                  </w:r>
                </w:p>
              </w:tc>
              <w:tc>
                <w:tcPr>
                  <w:tcW w:w="663" w:type="dxa"/>
                </w:tcPr>
                <w:p w14:paraId="33F1EA3D" w14:textId="77777777" w:rsidR="003B08D6" w:rsidRDefault="003B08D6" w:rsidP="004A7C47">
                  <w:pPr>
                    <w:jc w:val="center"/>
                  </w:pPr>
                  <w:r>
                    <w:t>1</w:t>
                  </w:r>
                  <w:r>
                    <w:rPr>
                      <w:lang w:val="ky-KG"/>
                    </w:rPr>
                    <w:t>.</w:t>
                  </w:r>
                  <w:r>
                    <w:t>14</w:t>
                  </w:r>
                </w:p>
              </w:tc>
              <w:tc>
                <w:tcPr>
                  <w:tcW w:w="636" w:type="dxa"/>
                </w:tcPr>
                <w:p w14:paraId="62B3F535" w14:textId="77777777" w:rsidR="003B08D6" w:rsidRDefault="003B08D6" w:rsidP="004A7C47">
                  <w:pPr>
                    <w:jc w:val="center"/>
                  </w:pPr>
                  <w:r>
                    <w:t>0</w:t>
                  </w:r>
                  <w:r>
                    <w:rPr>
                      <w:lang w:val="ky-KG"/>
                    </w:rPr>
                    <w:t>.</w:t>
                  </w:r>
                  <w:r>
                    <w:t>79</w:t>
                  </w:r>
                </w:p>
              </w:tc>
              <w:tc>
                <w:tcPr>
                  <w:tcW w:w="1221" w:type="dxa"/>
                </w:tcPr>
                <w:p w14:paraId="2CD2E44C" w14:textId="77777777" w:rsidR="003B08D6" w:rsidRDefault="003B08D6" w:rsidP="004A7C47">
                  <w:pPr>
                    <w:jc w:val="center"/>
                  </w:pPr>
                  <w:r>
                    <w:t>15</w:t>
                  </w:r>
                  <w:r>
                    <w:rPr>
                      <w:lang w:val="ky-KG"/>
                    </w:rPr>
                    <w:t>.</w:t>
                  </w:r>
                  <w:r>
                    <w:t>88</w:t>
                  </w:r>
                </w:p>
              </w:tc>
              <w:tc>
                <w:tcPr>
                  <w:tcW w:w="1221" w:type="dxa"/>
                </w:tcPr>
                <w:p w14:paraId="318CFC9F" w14:textId="77777777" w:rsidR="003B08D6" w:rsidRDefault="003B08D6" w:rsidP="004A7C47">
                  <w:pPr>
                    <w:jc w:val="center"/>
                  </w:pPr>
                  <w:r>
                    <w:t>8</w:t>
                  </w:r>
                  <w:r>
                    <w:rPr>
                      <w:lang w:val="ky-KG"/>
                    </w:rPr>
                    <w:t>.</w:t>
                  </w:r>
                  <w:r>
                    <w:t>74</w:t>
                  </w:r>
                </w:p>
              </w:tc>
              <w:tc>
                <w:tcPr>
                  <w:tcW w:w="1269" w:type="dxa"/>
                </w:tcPr>
                <w:p w14:paraId="08C41E68" w14:textId="77777777" w:rsidR="003B08D6" w:rsidRDefault="003B08D6" w:rsidP="004A7C47">
                  <w:pPr>
                    <w:jc w:val="center"/>
                  </w:pPr>
                  <w:r>
                    <w:t>110</w:t>
                  </w:r>
                  <w:r>
                    <w:rPr>
                      <w:lang w:val="ky-KG"/>
                    </w:rPr>
                    <w:t>.</w:t>
                  </w:r>
                  <w:r>
                    <w:t>1</w:t>
                  </w:r>
                </w:p>
              </w:tc>
              <w:tc>
                <w:tcPr>
                  <w:tcW w:w="1234" w:type="dxa"/>
                </w:tcPr>
                <w:p w14:paraId="66CF298F" w14:textId="77777777" w:rsidR="003B08D6" w:rsidRDefault="003B08D6" w:rsidP="004A7C47">
                  <w:pPr>
                    <w:jc w:val="center"/>
                  </w:pPr>
                  <w:r>
                    <w:t>-0</w:t>
                  </w:r>
                  <w:r>
                    <w:rPr>
                      <w:lang w:val="ky-KG"/>
                    </w:rPr>
                    <w:t>.</w:t>
                  </w:r>
                  <w:r>
                    <w:t>51</w:t>
                  </w:r>
                </w:p>
              </w:tc>
              <w:tc>
                <w:tcPr>
                  <w:tcW w:w="999" w:type="dxa"/>
                </w:tcPr>
                <w:p w14:paraId="347A527A" w14:textId="77777777" w:rsidR="003B08D6" w:rsidRDefault="003B08D6" w:rsidP="004A7C47">
                  <w:pPr>
                    <w:jc w:val="center"/>
                  </w:pPr>
                  <w:r>
                    <w:t>2</w:t>
                  </w:r>
                  <w:r>
                    <w:rPr>
                      <w:lang w:val="ky-KG"/>
                    </w:rPr>
                    <w:t>.</w:t>
                  </w:r>
                  <w:r>
                    <w:t>11</w:t>
                  </w:r>
                </w:p>
              </w:tc>
              <w:tc>
                <w:tcPr>
                  <w:tcW w:w="999" w:type="dxa"/>
                </w:tcPr>
                <w:p w14:paraId="53BAF201" w14:textId="77777777" w:rsidR="003B08D6" w:rsidRDefault="003B08D6" w:rsidP="004A7C47">
                  <w:pPr>
                    <w:jc w:val="center"/>
                  </w:pPr>
                  <w:r>
                    <w:t>3</w:t>
                  </w:r>
                  <w:r>
                    <w:rPr>
                      <w:lang w:val="ky-KG"/>
                    </w:rPr>
                    <w:t>.</w:t>
                  </w:r>
                  <w:r>
                    <w:t>2</w:t>
                  </w:r>
                </w:p>
              </w:tc>
            </w:tr>
            <w:tr w:rsidR="003B08D6" w14:paraId="0E8E20EB" w14:textId="77777777" w:rsidTr="004A7C47">
              <w:tc>
                <w:tcPr>
                  <w:tcW w:w="1268" w:type="dxa"/>
                </w:tcPr>
                <w:p w14:paraId="2CFD818A" w14:textId="77777777" w:rsidR="003B08D6" w:rsidRDefault="003B08D6" w:rsidP="004A7C47">
                  <w:pPr>
                    <w:jc w:val="center"/>
                  </w:pPr>
                  <w:r>
                    <w:t>168</w:t>
                  </w:r>
                  <w:r>
                    <w:rPr>
                      <w:lang w:val="ky-KG"/>
                    </w:rPr>
                    <w:t>.</w:t>
                  </w:r>
                  <w:r>
                    <w:t>3</w:t>
                  </w:r>
                </w:p>
              </w:tc>
              <w:tc>
                <w:tcPr>
                  <w:tcW w:w="663" w:type="dxa"/>
                </w:tcPr>
                <w:p w14:paraId="145F5038" w14:textId="77777777" w:rsidR="003B08D6" w:rsidRDefault="003B08D6" w:rsidP="004A7C47">
                  <w:pPr>
                    <w:jc w:val="center"/>
                  </w:pPr>
                  <w:r>
                    <w:t>1</w:t>
                  </w:r>
                  <w:r>
                    <w:rPr>
                      <w:lang w:val="ky-KG"/>
                    </w:rPr>
                    <w:t>.</w:t>
                  </w:r>
                  <w:r>
                    <w:t>6</w:t>
                  </w:r>
                </w:p>
              </w:tc>
              <w:tc>
                <w:tcPr>
                  <w:tcW w:w="636" w:type="dxa"/>
                </w:tcPr>
                <w:p w14:paraId="279539F4" w14:textId="77777777" w:rsidR="003B08D6" w:rsidRDefault="003B08D6" w:rsidP="004A7C47">
                  <w:pPr>
                    <w:jc w:val="center"/>
                  </w:pPr>
                  <w:r>
                    <w:t>0</w:t>
                  </w:r>
                  <w:r>
                    <w:rPr>
                      <w:lang w:val="ky-KG"/>
                    </w:rPr>
                    <w:t>.</w:t>
                  </w:r>
                  <w:r>
                    <w:t>79</w:t>
                  </w:r>
                </w:p>
              </w:tc>
              <w:tc>
                <w:tcPr>
                  <w:tcW w:w="1221" w:type="dxa"/>
                </w:tcPr>
                <w:p w14:paraId="22DD15AB" w14:textId="77777777" w:rsidR="003B08D6" w:rsidRDefault="003B08D6" w:rsidP="004A7C47">
                  <w:pPr>
                    <w:jc w:val="center"/>
                  </w:pPr>
                  <w:r>
                    <w:t>15</w:t>
                  </w:r>
                  <w:r>
                    <w:rPr>
                      <w:lang w:val="ky-KG"/>
                    </w:rPr>
                    <w:t>.</w:t>
                  </w:r>
                  <w:r>
                    <w:t>88</w:t>
                  </w:r>
                </w:p>
              </w:tc>
              <w:tc>
                <w:tcPr>
                  <w:tcW w:w="1221" w:type="dxa"/>
                </w:tcPr>
                <w:p w14:paraId="1694F44D" w14:textId="77777777" w:rsidR="003B08D6" w:rsidRDefault="003B08D6" w:rsidP="004A7C47">
                  <w:pPr>
                    <w:jc w:val="center"/>
                  </w:pPr>
                  <w:r>
                    <w:t>8</w:t>
                  </w:r>
                  <w:r>
                    <w:rPr>
                      <w:lang w:val="ky-KG"/>
                    </w:rPr>
                    <w:t>.</w:t>
                  </w:r>
                  <w:r>
                    <w:t>74</w:t>
                  </w:r>
                </w:p>
              </w:tc>
              <w:tc>
                <w:tcPr>
                  <w:tcW w:w="1269" w:type="dxa"/>
                </w:tcPr>
                <w:p w14:paraId="6B6CE3C5" w14:textId="77777777" w:rsidR="003B08D6" w:rsidRDefault="003B08D6" w:rsidP="004A7C47">
                  <w:pPr>
                    <w:jc w:val="center"/>
                  </w:pPr>
                  <w:r>
                    <w:t>164</w:t>
                  </w:r>
                </w:p>
              </w:tc>
              <w:tc>
                <w:tcPr>
                  <w:tcW w:w="1234" w:type="dxa"/>
                </w:tcPr>
                <w:p w14:paraId="4B6AE671" w14:textId="77777777" w:rsidR="003B08D6" w:rsidRDefault="003B08D6" w:rsidP="004A7C47">
                  <w:pPr>
                    <w:jc w:val="center"/>
                  </w:pPr>
                  <w:r>
                    <w:t>-0</w:t>
                  </w:r>
                  <w:r>
                    <w:rPr>
                      <w:lang w:val="ky-KG"/>
                    </w:rPr>
                    <w:t>.</w:t>
                  </w:r>
                  <w:r>
                    <w:t>69</w:t>
                  </w:r>
                </w:p>
              </w:tc>
              <w:tc>
                <w:tcPr>
                  <w:tcW w:w="999" w:type="dxa"/>
                </w:tcPr>
                <w:p w14:paraId="5F1749DA" w14:textId="77777777" w:rsidR="003B08D6" w:rsidRDefault="003B08D6" w:rsidP="004A7C47">
                  <w:pPr>
                    <w:jc w:val="center"/>
                  </w:pPr>
                  <w:r>
                    <w:t>2</w:t>
                  </w:r>
                  <w:r>
                    <w:rPr>
                      <w:lang w:val="ky-KG"/>
                    </w:rPr>
                    <w:t>.</w:t>
                  </w:r>
                  <w:r>
                    <w:t>16</w:t>
                  </w:r>
                </w:p>
              </w:tc>
              <w:tc>
                <w:tcPr>
                  <w:tcW w:w="999" w:type="dxa"/>
                </w:tcPr>
                <w:p w14:paraId="1B791101" w14:textId="77777777" w:rsidR="003B08D6" w:rsidRDefault="003B08D6" w:rsidP="004A7C47">
                  <w:pPr>
                    <w:jc w:val="center"/>
                  </w:pPr>
                  <w:r>
                    <w:t>4</w:t>
                  </w:r>
                </w:p>
              </w:tc>
            </w:tr>
          </w:tbl>
          <w:p w14:paraId="7D918AC5" w14:textId="77777777" w:rsidR="003B08D6" w:rsidRPr="004304EA" w:rsidRDefault="003B08D6" w:rsidP="004A7C47"/>
        </w:tc>
      </w:tr>
    </w:tbl>
    <w:p w14:paraId="473D5C70" w14:textId="77777777" w:rsidR="003B08D6" w:rsidRPr="00692541" w:rsidRDefault="003B08D6" w:rsidP="003B08D6">
      <w:pPr>
        <w:rPr>
          <w:lang w:val="ky-KG"/>
        </w:rPr>
      </w:pPr>
    </w:p>
    <w:p w14:paraId="3C12692E" w14:textId="77777777" w:rsidR="003B08D6" w:rsidRDefault="003B08D6"/>
    <w:sectPr w:rsidR="003B08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3E0"/>
    <w:multiLevelType w:val="hybridMultilevel"/>
    <w:tmpl w:val="44F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545E3"/>
    <w:multiLevelType w:val="hybridMultilevel"/>
    <w:tmpl w:val="4050C800"/>
    <w:lvl w:ilvl="0" w:tplc="78F48C14">
      <w:start w:val="1"/>
      <w:numFmt w:val="decimal"/>
      <w:lvlText w:val="%1."/>
      <w:lvlJc w:val="left"/>
      <w:pPr>
        <w:ind w:left="613" w:hanging="360"/>
      </w:pPr>
      <w:rPr>
        <w:rFonts w:hint="default"/>
      </w:r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2" w15:restartNumberingAfterBreak="0">
    <w:nsid w:val="19E92FA5"/>
    <w:multiLevelType w:val="multilevel"/>
    <w:tmpl w:val="FEDC075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6B74BE"/>
    <w:multiLevelType w:val="hybridMultilevel"/>
    <w:tmpl w:val="DF2E8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8A4743"/>
    <w:multiLevelType w:val="hybridMultilevel"/>
    <w:tmpl w:val="3D9AA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FC758C"/>
    <w:multiLevelType w:val="hybridMultilevel"/>
    <w:tmpl w:val="5A64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7504"/>
    <w:multiLevelType w:val="multilevel"/>
    <w:tmpl w:val="E940B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1F0E5E"/>
    <w:multiLevelType w:val="hybridMultilevel"/>
    <w:tmpl w:val="AC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052448">
    <w:abstractNumId w:val="1"/>
  </w:num>
  <w:num w:numId="2" w16cid:durableId="1458766784">
    <w:abstractNumId w:val="0"/>
  </w:num>
  <w:num w:numId="3" w16cid:durableId="263193305">
    <w:abstractNumId w:val="7"/>
  </w:num>
  <w:num w:numId="4" w16cid:durableId="366683002">
    <w:abstractNumId w:val="4"/>
  </w:num>
  <w:num w:numId="5" w16cid:durableId="1119834243">
    <w:abstractNumId w:val="6"/>
  </w:num>
  <w:num w:numId="6" w16cid:durableId="1437822837">
    <w:abstractNumId w:val="3"/>
  </w:num>
  <w:num w:numId="7" w16cid:durableId="721901445">
    <w:abstractNumId w:val="5"/>
  </w:num>
  <w:num w:numId="8" w16cid:durableId="72865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3C"/>
    <w:rsid w:val="00005DA5"/>
    <w:rsid w:val="00037792"/>
    <w:rsid w:val="000B447B"/>
    <w:rsid w:val="00297678"/>
    <w:rsid w:val="00306207"/>
    <w:rsid w:val="003B08D6"/>
    <w:rsid w:val="003D625E"/>
    <w:rsid w:val="00464CBE"/>
    <w:rsid w:val="006B380B"/>
    <w:rsid w:val="006D1CDC"/>
    <w:rsid w:val="00700DE0"/>
    <w:rsid w:val="007C329D"/>
    <w:rsid w:val="007D34E7"/>
    <w:rsid w:val="007E5A51"/>
    <w:rsid w:val="0081743C"/>
    <w:rsid w:val="008622E1"/>
    <w:rsid w:val="009C1219"/>
    <w:rsid w:val="00B71410"/>
    <w:rsid w:val="00C81B74"/>
    <w:rsid w:val="00DC1186"/>
    <w:rsid w:val="00E10168"/>
    <w:rsid w:val="00E31A38"/>
    <w:rsid w:val="00FE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4173"/>
  <w15:chartTrackingRefBased/>
  <w15:docId w15:val="{A3AC6021-8460-4506-9467-E81C3E0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43C"/>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817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7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74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74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74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74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4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4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4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74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74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74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74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74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43C"/>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4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43C"/>
    <w:rPr>
      <w:rFonts w:eastAsiaTheme="majorEastAsia" w:cstheme="majorBidi"/>
      <w:color w:val="272727" w:themeColor="text1" w:themeTint="D8"/>
    </w:rPr>
  </w:style>
  <w:style w:type="paragraph" w:styleId="a3">
    <w:name w:val="Title"/>
    <w:basedOn w:val="a"/>
    <w:next w:val="a"/>
    <w:link w:val="a4"/>
    <w:uiPriority w:val="10"/>
    <w:qFormat/>
    <w:rsid w:val="008174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7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74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743C"/>
    <w:pPr>
      <w:spacing w:before="160"/>
      <w:jc w:val="center"/>
    </w:pPr>
    <w:rPr>
      <w:i/>
      <w:iCs/>
      <w:color w:val="404040" w:themeColor="text1" w:themeTint="BF"/>
    </w:rPr>
  </w:style>
  <w:style w:type="character" w:customStyle="1" w:styleId="22">
    <w:name w:val="Цитата 2 Знак"/>
    <w:basedOn w:val="a0"/>
    <w:link w:val="21"/>
    <w:uiPriority w:val="29"/>
    <w:rsid w:val="0081743C"/>
    <w:rPr>
      <w:i/>
      <w:iCs/>
      <w:color w:val="404040" w:themeColor="text1" w:themeTint="BF"/>
    </w:rPr>
  </w:style>
  <w:style w:type="paragraph" w:styleId="a7">
    <w:name w:val="List Paragraph"/>
    <w:basedOn w:val="a"/>
    <w:uiPriority w:val="34"/>
    <w:qFormat/>
    <w:rsid w:val="0081743C"/>
    <w:pPr>
      <w:ind w:left="720"/>
      <w:contextualSpacing/>
    </w:pPr>
  </w:style>
  <w:style w:type="character" w:styleId="a8">
    <w:name w:val="Intense Emphasis"/>
    <w:basedOn w:val="a0"/>
    <w:uiPriority w:val="21"/>
    <w:qFormat/>
    <w:rsid w:val="0081743C"/>
    <w:rPr>
      <w:i/>
      <w:iCs/>
      <w:color w:val="0F4761" w:themeColor="accent1" w:themeShade="BF"/>
    </w:rPr>
  </w:style>
  <w:style w:type="paragraph" w:styleId="a9">
    <w:name w:val="Intense Quote"/>
    <w:basedOn w:val="a"/>
    <w:next w:val="a"/>
    <w:link w:val="aa"/>
    <w:uiPriority w:val="30"/>
    <w:qFormat/>
    <w:rsid w:val="00817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1743C"/>
    <w:rPr>
      <w:i/>
      <w:iCs/>
      <w:color w:val="0F4761" w:themeColor="accent1" w:themeShade="BF"/>
    </w:rPr>
  </w:style>
  <w:style w:type="character" w:styleId="ab">
    <w:name w:val="Intense Reference"/>
    <w:basedOn w:val="a0"/>
    <w:uiPriority w:val="32"/>
    <w:qFormat/>
    <w:rsid w:val="0081743C"/>
    <w:rPr>
      <w:b/>
      <w:bCs/>
      <w:smallCaps/>
      <w:color w:val="0F4761" w:themeColor="accent1" w:themeShade="BF"/>
      <w:spacing w:val="5"/>
    </w:rPr>
  </w:style>
  <w:style w:type="table" w:styleId="ac">
    <w:name w:val="Table Grid"/>
    <w:basedOn w:val="a1"/>
    <w:uiPriority w:val="59"/>
    <w:rsid w:val="008174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0A5A-BFDB-450B-ACDD-AA051795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1733</Words>
  <Characters>10853</Characters>
  <Application>Microsoft Office Word</Application>
  <DocSecurity>0</DocSecurity>
  <Lines>496</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Niiazova</dc:creator>
  <cp:keywords/>
  <dc:description/>
  <cp:lastModifiedBy>Asel Niiazova</cp:lastModifiedBy>
  <cp:revision>16</cp:revision>
  <dcterms:created xsi:type="dcterms:W3CDTF">2026-04-02T03:06:00Z</dcterms:created>
  <dcterms:modified xsi:type="dcterms:W3CDTF">2026-04-07T05:44:00Z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2026-04-02T03:32:11Z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4062bb0d-490d-410e-81e9-248fa7965b50</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