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DC05" w14:textId="701AD8D2" w:rsidR="00B8470F" w:rsidRDefault="00BD5E4B" w:rsidP="00B8470F">
      <w:pPr>
        <w:pStyle w:val="Heading1"/>
        <w:jc w:val="center"/>
        <w:rPr>
          <w:rFonts w:ascii="Times New Roman" w:hAnsi="Times New Roman" w:cs="Times New Roman"/>
          <w:color w:val="auto"/>
          <w:sz w:val="24"/>
          <w:szCs w:val="24"/>
          <w:lang w:val="en"/>
        </w:rPr>
      </w:pPr>
      <w:r w:rsidRPr="00B8470F">
        <w:rPr>
          <w:rFonts w:ascii="Times New Roman" w:hAnsi="Times New Roman" w:cs="Times New Roman"/>
          <w:color w:val="auto"/>
          <w:sz w:val="24"/>
          <w:szCs w:val="24"/>
          <w:lang w:val="en"/>
        </w:rPr>
        <w:t>Terms of Reference for the purchase of monitoring prisms</w:t>
      </w:r>
    </w:p>
    <w:p w14:paraId="2C1F3F42" w14:textId="77777777" w:rsidR="00583B5E" w:rsidRPr="00583B5E" w:rsidRDefault="00583B5E" w:rsidP="00583B5E">
      <w:pPr>
        <w:rPr>
          <w:lang w:val="en"/>
        </w:rPr>
      </w:pPr>
    </w:p>
    <w:tbl>
      <w:tblPr>
        <w:tblStyle w:val="TableGrid"/>
        <w:tblW w:w="10179" w:type="dxa"/>
        <w:jc w:val="center"/>
        <w:tblLayout w:type="fixed"/>
        <w:tblLook w:val="04A0" w:firstRow="1" w:lastRow="0" w:firstColumn="1" w:lastColumn="0" w:noHBand="0" w:noVBand="1"/>
      </w:tblPr>
      <w:tblGrid>
        <w:gridCol w:w="715"/>
        <w:gridCol w:w="2273"/>
        <w:gridCol w:w="7191"/>
      </w:tblGrid>
      <w:tr w:rsidR="00E27CC3" w14:paraId="1480A6E0" w14:textId="77777777" w:rsidTr="00CD336A">
        <w:trPr>
          <w:jc w:val="center"/>
        </w:trPr>
        <w:tc>
          <w:tcPr>
            <w:tcW w:w="715" w:type="dxa"/>
          </w:tcPr>
          <w:p w14:paraId="3AC9B749" w14:textId="0F340815" w:rsidR="00B8470F" w:rsidRPr="00B8470F" w:rsidRDefault="00BD5E4B">
            <w:pPr>
              <w:rPr>
                <w:sz w:val="24"/>
                <w:szCs w:val="24"/>
                <w:lang w:val="ru-RU"/>
              </w:rPr>
            </w:pPr>
            <w:r w:rsidRPr="00B8470F">
              <w:rPr>
                <w:sz w:val="24"/>
                <w:szCs w:val="24"/>
                <w:lang w:val="en"/>
              </w:rPr>
              <w:t>Item №</w:t>
            </w:r>
            <w:r w:rsidRPr="00B8470F">
              <w:rPr>
                <w:sz w:val="24"/>
                <w:szCs w:val="24"/>
                <w:lang w:val="en"/>
              </w:rPr>
              <w:br/>
            </w:r>
          </w:p>
        </w:tc>
        <w:tc>
          <w:tcPr>
            <w:tcW w:w="2273" w:type="dxa"/>
          </w:tcPr>
          <w:p w14:paraId="3DB5CBA8" w14:textId="37BEF06F" w:rsidR="00B8470F" w:rsidRPr="00D20319" w:rsidRDefault="00BD5E4B">
            <w:pPr>
              <w:rPr>
                <w:sz w:val="24"/>
                <w:szCs w:val="24"/>
              </w:rPr>
            </w:pPr>
            <w:r w:rsidRPr="00B8470F">
              <w:rPr>
                <w:sz w:val="24"/>
                <w:szCs w:val="24"/>
                <w:lang w:val="en"/>
              </w:rPr>
              <w:t>Requirement parameters for goods, works, services to be purchased (subject of the purchase)</w:t>
            </w:r>
          </w:p>
        </w:tc>
        <w:tc>
          <w:tcPr>
            <w:tcW w:w="7191" w:type="dxa"/>
          </w:tcPr>
          <w:p w14:paraId="461FC12A" w14:textId="2E877DC4" w:rsidR="00B8470F" w:rsidRPr="00D20319" w:rsidRDefault="00BD5E4B">
            <w:pPr>
              <w:rPr>
                <w:sz w:val="24"/>
                <w:szCs w:val="24"/>
              </w:rPr>
            </w:pPr>
            <w:r w:rsidRPr="00B8470F">
              <w:rPr>
                <w:sz w:val="24"/>
                <w:szCs w:val="24"/>
                <w:lang w:val="en"/>
              </w:rPr>
              <w:t xml:space="preserve">Monitoring prism (control prism), round. </w:t>
            </w:r>
            <w:r w:rsidRPr="00B8470F">
              <w:rPr>
                <w:sz w:val="24"/>
                <w:szCs w:val="24"/>
                <w:lang w:val="en"/>
              </w:rPr>
              <w:br/>
              <w:t>Diameter: 62 mm.</w:t>
            </w:r>
            <w:r w:rsidRPr="00B8470F">
              <w:rPr>
                <w:sz w:val="24"/>
                <w:szCs w:val="24"/>
                <w:lang w:val="en"/>
              </w:rPr>
              <w:br/>
              <w:t>Accuracy: up to ±2 angular seconds.</w:t>
            </w:r>
          </w:p>
          <w:p w14:paraId="7B02B64B" w14:textId="66718601" w:rsidR="00B8470F" w:rsidRPr="00D20319" w:rsidRDefault="00BD5E4B">
            <w:pPr>
              <w:rPr>
                <w:sz w:val="24"/>
                <w:szCs w:val="24"/>
              </w:rPr>
            </w:pPr>
            <w:r>
              <w:rPr>
                <w:sz w:val="24"/>
                <w:szCs w:val="24"/>
                <w:lang w:val="en"/>
              </w:rPr>
              <w:t xml:space="preserve">Operating range: up to 2,500 m. </w:t>
            </w:r>
            <w:r>
              <w:rPr>
                <w:sz w:val="24"/>
                <w:szCs w:val="24"/>
                <w:lang w:val="en"/>
              </w:rPr>
              <w:br/>
              <w:t>Operating temperature: -40</w:t>
            </w:r>
            <w:r w:rsidR="00CD336A">
              <w:rPr>
                <w:sz w:val="24"/>
                <w:szCs w:val="24"/>
                <w:lang w:val="en"/>
              </w:rPr>
              <w:t xml:space="preserve"> </w:t>
            </w:r>
            <w:r>
              <w:rPr>
                <w:sz w:val="24"/>
                <w:szCs w:val="24"/>
                <w:lang w:val="en"/>
              </w:rPr>
              <w:t>°C to +65</w:t>
            </w:r>
            <w:r w:rsidR="00CD336A">
              <w:rPr>
                <w:sz w:val="24"/>
                <w:szCs w:val="24"/>
                <w:lang w:val="en"/>
              </w:rPr>
              <w:t xml:space="preserve"> </w:t>
            </w:r>
            <w:r>
              <w:rPr>
                <w:sz w:val="24"/>
                <w:szCs w:val="24"/>
                <w:lang w:val="en"/>
              </w:rPr>
              <w:t>°C.</w:t>
            </w:r>
          </w:p>
          <w:p w14:paraId="4D959F55" w14:textId="2C2EB6D2" w:rsidR="00B8470F" w:rsidRPr="00D20319" w:rsidRDefault="00BD5E4B">
            <w:pPr>
              <w:rPr>
                <w:sz w:val="24"/>
                <w:szCs w:val="24"/>
              </w:rPr>
            </w:pPr>
            <w:r w:rsidRPr="00B8470F">
              <w:rPr>
                <w:sz w:val="24"/>
                <w:szCs w:val="24"/>
                <w:lang w:val="en"/>
              </w:rPr>
              <w:t>Universal thread: M20</w:t>
            </w:r>
            <w:r w:rsidR="00CD336A">
              <w:rPr>
                <w:sz w:val="24"/>
                <w:szCs w:val="24"/>
                <w:lang w:val="en"/>
              </w:rPr>
              <w:t>.</w:t>
            </w:r>
            <w:r w:rsidRPr="00B8470F">
              <w:rPr>
                <w:sz w:val="24"/>
                <w:szCs w:val="24"/>
                <w:lang w:val="en"/>
              </w:rPr>
              <w:br/>
              <w:t>Compatibility: robotic and manual Leica Geosystems total stations.</w:t>
            </w:r>
          </w:p>
          <w:p w14:paraId="67892C98" w14:textId="7B183A30" w:rsidR="00583B5E" w:rsidRPr="00583B5E" w:rsidRDefault="00BD5E4B">
            <w:pPr>
              <w:rPr>
                <w:sz w:val="24"/>
                <w:szCs w:val="24"/>
                <w:lang w:val="en"/>
              </w:rPr>
            </w:pPr>
            <w:r>
              <w:rPr>
                <w:sz w:val="24"/>
                <w:szCs w:val="24"/>
                <w:lang w:val="en"/>
              </w:rPr>
              <w:t>Sealed.</w:t>
            </w:r>
          </w:p>
        </w:tc>
      </w:tr>
      <w:tr w:rsidR="00E27CC3" w14:paraId="0ECE0F75" w14:textId="77777777" w:rsidTr="00CD336A">
        <w:trPr>
          <w:jc w:val="center"/>
        </w:trPr>
        <w:tc>
          <w:tcPr>
            <w:tcW w:w="715" w:type="dxa"/>
          </w:tcPr>
          <w:p w14:paraId="268EA92E" w14:textId="5A26C8BF" w:rsidR="00B8470F" w:rsidRPr="00B8470F" w:rsidRDefault="00BD5E4B">
            <w:pPr>
              <w:rPr>
                <w:sz w:val="24"/>
                <w:szCs w:val="24"/>
              </w:rPr>
            </w:pPr>
            <w:r w:rsidRPr="00B8470F">
              <w:rPr>
                <w:sz w:val="24"/>
                <w:szCs w:val="24"/>
                <w:lang w:val="en"/>
              </w:rPr>
              <w:t>1</w:t>
            </w:r>
            <w:r w:rsidRPr="00B8470F">
              <w:rPr>
                <w:sz w:val="24"/>
                <w:szCs w:val="24"/>
                <w:lang w:val="en"/>
              </w:rPr>
              <w:br/>
            </w:r>
          </w:p>
        </w:tc>
        <w:tc>
          <w:tcPr>
            <w:tcW w:w="2273" w:type="dxa"/>
          </w:tcPr>
          <w:p w14:paraId="3AC3219A" w14:textId="7CA4FF6D" w:rsidR="00B8470F" w:rsidRPr="00B8470F" w:rsidRDefault="00BD5E4B">
            <w:pPr>
              <w:rPr>
                <w:sz w:val="24"/>
                <w:szCs w:val="24"/>
              </w:rPr>
            </w:pPr>
            <w:r w:rsidRPr="00B8470F">
              <w:rPr>
                <w:sz w:val="24"/>
                <w:szCs w:val="24"/>
                <w:lang w:val="en"/>
              </w:rPr>
              <w:t>Name</w:t>
            </w:r>
          </w:p>
        </w:tc>
        <w:tc>
          <w:tcPr>
            <w:tcW w:w="7191" w:type="dxa"/>
          </w:tcPr>
          <w:p w14:paraId="49FD2054" w14:textId="161CDDA6" w:rsidR="00583B5E" w:rsidRPr="00583B5E" w:rsidRDefault="00BD5E4B">
            <w:pPr>
              <w:rPr>
                <w:sz w:val="24"/>
                <w:szCs w:val="24"/>
                <w:lang w:val="en"/>
              </w:rPr>
            </w:pPr>
            <w:r w:rsidRPr="00B8470F">
              <w:rPr>
                <w:sz w:val="24"/>
                <w:szCs w:val="24"/>
                <w:lang w:val="en"/>
              </w:rPr>
              <w:t>Monitoring prism (control prism), round.</w:t>
            </w:r>
            <w:r w:rsidRPr="00B8470F">
              <w:rPr>
                <w:sz w:val="24"/>
                <w:szCs w:val="24"/>
                <w:lang w:val="en"/>
              </w:rPr>
              <w:br/>
              <w:t>Stock number: 09.00.019.</w:t>
            </w:r>
            <w:r w:rsidRPr="00B8470F">
              <w:rPr>
                <w:sz w:val="24"/>
                <w:szCs w:val="24"/>
                <w:lang w:val="en"/>
              </w:rPr>
              <w:br/>
              <w:t>Total quantity for order: 600 pcs.</w:t>
            </w:r>
          </w:p>
        </w:tc>
      </w:tr>
      <w:tr w:rsidR="00E27CC3" w14:paraId="3467E2F2" w14:textId="77777777" w:rsidTr="00CD336A">
        <w:trPr>
          <w:jc w:val="center"/>
        </w:trPr>
        <w:tc>
          <w:tcPr>
            <w:tcW w:w="715" w:type="dxa"/>
          </w:tcPr>
          <w:p w14:paraId="1233C649" w14:textId="45064AEC" w:rsidR="00B8470F" w:rsidRPr="00B8470F" w:rsidRDefault="00BD5E4B">
            <w:pPr>
              <w:rPr>
                <w:sz w:val="24"/>
                <w:szCs w:val="24"/>
                <w:lang w:val="ru-RU"/>
              </w:rPr>
            </w:pPr>
            <w:r w:rsidRPr="00B8470F">
              <w:rPr>
                <w:sz w:val="24"/>
                <w:szCs w:val="24"/>
                <w:lang w:val="en"/>
              </w:rPr>
              <w:t>2</w:t>
            </w:r>
            <w:r w:rsidRPr="00B8470F">
              <w:rPr>
                <w:sz w:val="24"/>
                <w:szCs w:val="24"/>
                <w:lang w:val="en"/>
              </w:rPr>
              <w:br/>
            </w:r>
          </w:p>
        </w:tc>
        <w:tc>
          <w:tcPr>
            <w:tcW w:w="2273" w:type="dxa"/>
          </w:tcPr>
          <w:p w14:paraId="1B4628BC" w14:textId="11735380" w:rsidR="00B8470F" w:rsidRPr="00B8470F" w:rsidRDefault="00BD5E4B">
            <w:pPr>
              <w:rPr>
                <w:sz w:val="24"/>
                <w:szCs w:val="24"/>
                <w:lang w:val="ru-RU"/>
              </w:rPr>
            </w:pPr>
            <w:r w:rsidRPr="00B8470F">
              <w:rPr>
                <w:sz w:val="24"/>
                <w:szCs w:val="24"/>
                <w:lang w:val="en"/>
              </w:rPr>
              <w:t>Delivery location</w:t>
            </w:r>
          </w:p>
        </w:tc>
        <w:tc>
          <w:tcPr>
            <w:tcW w:w="7191" w:type="dxa"/>
          </w:tcPr>
          <w:p w14:paraId="674A9CA2" w14:textId="08A253B3" w:rsidR="00583B5E" w:rsidRPr="00583B5E" w:rsidRDefault="00BD5E4B" w:rsidP="00D20319">
            <w:pPr>
              <w:jc w:val="both"/>
              <w:rPr>
                <w:sz w:val="24"/>
                <w:szCs w:val="24"/>
                <w:lang w:val="en"/>
              </w:rPr>
            </w:pPr>
            <w:r>
              <w:rPr>
                <w:sz w:val="24"/>
                <w:szCs w:val="24"/>
                <w:lang w:val="en"/>
              </w:rPr>
              <w:t>Balykchy Marshalling Yard, 9 Naryn highway, Balykchy, Kyrgyz Republic.</w:t>
            </w:r>
          </w:p>
        </w:tc>
      </w:tr>
      <w:tr w:rsidR="00E27CC3" w14:paraId="498A8F47" w14:textId="77777777" w:rsidTr="00CD336A">
        <w:trPr>
          <w:jc w:val="center"/>
        </w:trPr>
        <w:tc>
          <w:tcPr>
            <w:tcW w:w="715" w:type="dxa"/>
          </w:tcPr>
          <w:p w14:paraId="107A2D91" w14:textId="33A8B6F9" w:rsidR="00B8470F" w:rsidRPr="00B8470F" w:rsidRDefault="00BD5E4B">
            <w:pPr>
              <w:rPr>
                <w:sz w:val="24"/>
                <w:szCs w:val="24"/>
                <w:lang w:val="ru-RU"/>
              </w:rPr>
            </w:pPr>
            <w:r w:rsidRPr="00B8470F">
              <w:rPr>
                <w:sz w:val="24"/>
                <w:szCs w:val="24"/>
                <w:lang w:val="en"/>
              </w:rPr>
              <w:t>3</w:t>
            </w:r>
            <w:r w:rsidRPr="00B8470F">
              <w:rPr>
                <w:sz w:val="24"/>
                <w:szCs w:val="24"/>
                <w:lang w:val="en"/>
              </w:rPr>
              <w:br/>
            </w:r>
          </w:p>
        </w:tc>
        <w:tc>
          <w:tcPr>
            <w:tcW w:w="2273" w:type="dxa"/>
          </w:tcPr>
          <w:p w14:paraId="1ACE852B" w14:textId="1D9336C4" w:rsidR="00B8470F" w:rsidRPr="00B8470F" w:rsidRDefault="00BD5E4B">
            <w:pPr>
              <w:rPr>
                <w:sz w:val="24"/>
                <w:szCs w:val="24"/>
                <w:lang w:val="ru-RU"/>
              </w:rPr>
            </w:pPr>
            <w:r w:rsidRPr="00B8470F">
              <w:rPr>
                <w:sz w:val="24"/>
                <w:szCs w:val="24"/>
                <w:lang w:val="en"/>
              </w:rPr>
              <w:t>Delivery deadline</w:t>
            </w:r>
          </w:p>
        </w:tc>
        <w:tc>
          <w:tcPr>
            <w:tcW w:w="7191" w:type="dxa"/>
          </w:tcPr>
          <w:p w14:paraId="3A32CA60" w14:textId="1BDE3561" w:rsidR="00583B5E" w:rsidRPr="00583B5E" w:rsidRDefault="00BD5E4B" w:rsidP="00D20319">
            <w:pPr>
              <w:jc w:val="both"/>
              <w:rPr>
                <w:sz w:val="24"/>
                <w:szCs w:val="24"/>
                <w:lang w:val="en"/>
              </w:rPr>
            </w:pPr>
            <w:r w:rsidRPr="00B8470F">
              <w:rPr>
                <w:sz w:val="24"/>
                <w:szCs w:val="24"/>
                <w:lang w:val="en"/>
              </w:rPr>
              <w:t xml:space="preserve">Delivery period: </w:t>
            </w:r>
            <w:r w:rsidR="00D20319">
              <w:rPr>
                <w:sz w:val="24"/>
                <w:szCs w:val="24"/>
                <w:lang w:val="en"/>
              </w:rPr>
              <w:t xml:space="preserve">___ </w:t>
            </w:r>
            <w:r w:rsidRPr="00B8470F">
              <w:rPr>
                <w:sz w:val="24"/>
                <w:szCs w:val="24"/>
                <w:lang w:val="en"/>
              </w:rPr>
              <w:t>business days from the date of signing the Service Agreement.</w:t>
            </w:r>
          </w:p>
        </w:tc>
      </w:tr>
      <w:tr w:rsidR="00E27CC3" w14:paraId="4F4DC367" w14:textId="77777777" w:rsidTr="00CD336A">
        <w:trPr>
          <w:jc w:val="center"/>
        </w:trPr>
        <w:tc>
          <w:tcPr>
            <w:tcW w:w="715" w:type="dxa"/>
          </w:tcPr>
          <w:p w14:paraId="63A77ECB" w14:textId="1D750DD0" w:rsidR="00B8470F" w:rsidRPr="00B8470F" w:rsidRDefault="00BD5E4B">
            <w:pPr>
              <w:rPr>
                <w:sz w:val="24"/>
                <w:szCs w:val="24"/>
                <w:lang w:val="ru-RU"/>
              </w:rPr>
            </w:pPr>
            <w:r w:rsidRPr="00B8470F">
              <w:rPr>
                <w:sz w:val="24"/>
                <w:szCs w:val="24"/>
                <w:lang w:val="en"/>
              </w:rPr>
              <w:t>4</w:t>
            </w:r>
            <w:r w:rsidRPr="00B8470F">
              <w:rPr>
                <w:sz w:val="24"/>
                <w:szCs w:val="24"/>
                <w:lang w:val="en"/>
              </w:rPr>
              <w:br/>
            </w:r>
          </w:p>
        </w:tc>
        <w:tc>
          <w:tcPr>
            <w:tcW w:w="2273" w:type="dxa"/>
          </w:tcPr>
          <w:p w14:paraId="0B0ACA07" w14:textId="7EF4F007" w:rsidR="00B8470F" w:rsidRPr="00D20319" w:rsidRDefault="00BD5E4B">
            <w:pPr>
              <w:rPr>
                <w:sz w:val="24"/>
                <w:szCs w:val="24"/>
              </w:rPr>
            </w:pPr>
            <w:r w:rsidRPr="00B8470F">
              <w:rPr>
                <w:sz w:val="24"/>
                <w:szCs w:val="24"/>
                <w:lang w:val="en"/>
              </w:rPr>
              <w:t>Procedure (sequence, stages) of works</w:t>
            </w:r>
          </w:p>
        </w:tc>
        <w:tc>
          <w:tcPr>
            <w:tcW w:w="7191" w:type="dxa"/>
          </w:tcPr>
          <w:p w14:paraId="2BB81015" w14:textId="7FD78B5F" w:rsidR="00B8470F" w:rsidRPr="00B8470F" w:rsidRDefault="00BD5E4B" w:rsidP="00D20319">
            <w:pPr>
              <w:jc w:val="both"/>
              <w:rPr>
                <w:sz w:val="24"/>
                <w:szCs w:val="24"/>
              </w:rPr>
            </w:pPr>
            <w:r w:rsidRPr="00B8470F">
              <w:rPr>
                <w:sz w:val="24"/>
                <w:szCs w:val="24"/>
                <w:lang w:val="en"/>
              </w:rPr>
              <w:t>Not applicable.</w:t>
            </w:r>
          </w:p>
        </w:tc>
      </w:tr>
      <w:tr w:rsidR="00E27CC3" w14:paraId="39B1984D" w14:textId="77777777" w:rsidTr="00CD336A">
        <w:trPr>
          <w:jc w:val="center"/>
        </w:trPr>
        <w:tc>
          <w:tcPr>
            <w:tcW w:w="715" w:type="dxa"/>
          </w:tcPr>
          <w:p w14:paraId="754E3516" w14:textId="2E9FA261" w:rsidR="00B8470F" w:rsidRPr="00B8470F" w:rsidRDefault="00BD5E4B">
            <w:pPr>
              <w:rPr>
                <w:sz w:val="24"/>
                <w:szCs w:val="24"/>
                <w:lang w:val="ru-RU"/>
              </w:rPr>
            </w:pPr>
            <w:r w:rsidRPr="00B8470F">
              <w:rPr>
                <w:sz w:val="24"/>
                <w:szCs w:val="24"/>
                <w:lang w:val="en"/>
              </w:rPr>
              <w:t>5</w:t>
            </w:r>
            <w:r w:rsidRPr="00B8470F">
              <w:rPr>
                <w:sz w:val="24"/>
                <w:szCs w:val="24"/>
                <w:lang w:val="en"/>
              </w:rPr>
              <w:br/>
            </w:r>
          </w:p>
        </w:tc>
        <w:tc>
          <w:tcPr>
            <w:tcW w:w="2273" w:type="dxa"/>
          </w:tcPr>
          <w:p w14:paraId="54EFCB6A" w14:textId="1C119616" w:rsidR="00B8470F" w:rsidRPr="00D20319" w:rsidRDefault="00BD5E4B">
            <w:pPr>
              <w:rPr>
                <w:sz w:val="24"/>
                <w:szCs w:val="24"/>
              </w:rPr>
            </w:pPr>
            <w:r w:rsidRPr="00B8470F">
              <w:rPr>
                <w:sz w:val="24"/>
                <w:szCs w:val="24"/>
                <w:lang w:val="en"/>
              </w:rPr>
              <w:t>Requirements for goods, services and works to be delivered</w:t>
            </w:r>
          </w:p>
        </w:tc>
        <w:tc>
          <w:tcPr>
            <w:tcW w:w="7191" w:type="dxa"/>
          </w:tcPr>
          <w:p w14:paraId="545771B2" w14:textId="0775A0ED" w:rsidR="00B8470F" w:rsidRPr="00D20319" w:rsidRDefault="00BD5E4B" w:rsidP="00D20319">
            <w:pPr>
              <w:jc w:val="both"/>
              <w:rPr>
                <w:sz w:val="24"/>
                <w:szCs w:val="24"/>
              </w:rPr>
            </w:pPr>
            <w:r w:rsidRPr="00B8470F">
              <w:rPr>
                <w:sz w:val="24"/>
                <w:szCs w:val="24"/>
                <w:lang w:val="en"/>
              </w:rPr>
              <w:t>The Goods supplied shall be new and not previously used. The equipment shall be similar (in terms of technical characteristics and functionality) to CST OMNI OPTIKAL PRODUST INC/.</w:t>
            </w:r>
          </w:p>
        </w:tc>
      </w:tr>
      <w:tr w:rsidR="00E27CC3" w14:paraId="1D7F5981" w14:textId="77777777" w:rsidTr="00CD336A">
        <w:trPr>
          <w:jc w:val="center"/>
        </w:trPr>
        <w:tc>
          <w:tcPr>
            <w:tcW w:w="715" w:type="dxa"/>
          </w:tcPr>
          <w:p w14:paraId="60011329" w14:textId="5BDBDDB5" w:rsidR="00B8470F" w:rsidRPr="00B8470F" w:rsidRDefault="00BD5E4B">
            <w:pPr>
              <w:rPr>
                <w:sz w:val="24"/>
                <w:szCs w:val="24"/>
                <w:lang w:val="ru-RU"/>
              </w:rPr>
            </w:pPr>
            <w:r w:rsidRPr="00B8470F">
              <w:rPr>
                <w:sz w:val="24"/>
                <w:szCs w:val="24"/>
                <w:lang w:val="en"/>
              </w:rPr>
              <w:t>6</w:t>
            </w:r>
          </w:p>
        </w:tc>
        <w:tc>
          <w:tcPr>
            <w:tcW w:w="2273" w:type="dxa"/>
          </w:tcPr>
          <w:p w14:paraId="3EF71081" w14:textId="2CA62BC7" w:rsidR="00B8470F" w:rsidRPr="00B8470F" w:rsidRDefault="00BD5E4B">
            <w:pPr>
              <w:rPr>
                <w:sz w:val="24"/>
                <w:szCs w:val="24"/>
                <w:lang w:val="ru-RU"/>
              </w:rPr>
            </w:pPr>
            <w:r w:rsidRPr="00B8470F">
              <w:rPr>
                <w:sz w:val="24"/>
                <w:szCs w:val="24"/>
                <w:lang w:val="en"/>
              </w:rPr>
              <w:t>Completion and acceptance procedure</w:t>
            </w:r>
          </w:p>
        </w:tc>
        <w:tc>
          <w:tcPr>
            <w:tcW w:w="7191" w:type="dxa"/>
          </w:tcPr>
          <w:p w14:paraId="0B18BA39" w14:textId="77777777" w:rsidR="00F35BC6" w:rsidRDefault="00BD5E4B" w:rsidP="00BD5E4B">
            <w:pPr>
              <w:rPr>
                <w:sz w:val="24"/>
                <w:szCs w:val="24"/>
              </w:rPr>
            </w:pPr>
            <w:r w:rsidRPr="00B8470F">
              <w:rPr>
                <w:sz w:val="24"/>
                <w:szCs w:val="24"/>
                <w:lang w:val="en"/>
              </w:rPr>
              <w:t>Supplier:</w:t>
            </w:r>
            <w:r w:rsidRPr="00B8470F">
              <w:rPr>
                <w:sz w:val="24"/>
                <w:szCs w:val="24"/>
                <w:lang w:val="en"/>
              </w:rPr>
              <w:br/>
              <w:t>- shipment of the Goods with accompanying documentation.</w:t>
            </w:r>
          </w:p>
          <w:p w14:paraId="26439B46" w14:textId="77777777" w:rsidR="00BD5E4B" w:rsidRDefault="00BD5E4B" w:rsidP="00BD5E4B">
            <w:pPr>
              <w:rPr>
                <w:sz w:val="24"/>
                <w:szCs w:val="24"/>
                <w:lang w:val="en"/>
              </w:rPr>
            </w:pPr>
            <w:r>
              <w:rPr>
                <w:sz w:val="24"/>
                <w:szCs w:val="24"/>
                <w:lang w:val="en"/>
              </w:rPr>
              <w:t>- verification of the authority of the person responsible for the Goods.</w:t>
            </w:r>
          </w:p>
          <w:p w14:paraId="10213B1D" w14:textId="4750997A" w:rsidR="00BD5E4B" w:rsidRDefault="00BD5E4B" w:rsidP="00BD5E4B">
            <w:pPr>
              <w:rPr>
                <w:sz w:val="24"/>
                <w:szCs w:val="24"/>
                <w:lang w:val="en"/>
              </w:rPr>
            </w:pPr>
            <w:r>
              <w:rPr>
                <w:sz w:val="24"/>
                <w:szCs w:val="24"/>
                <w:lang w:val="en"/>
              </w:rPr>
              <w:t>- in case of defects: acceptance of a Defect Report from the Client and replacement of defective Goods.</w:t>
            </w:r>
            <w:r>
              <w:rPr>
                <w:sz w:val="24"/>
                <w:szCs w:val="24"/>
                <w:lang w:val="en"/>
              </w:rPr>
              <w:br/>
              <w:t>Client:</w:t>
            </w:r>
          </w:p>
          <w:p w14:paraId="2448F22C" w14:textId="54B2DE8D" w:rsidR="00583B5E" w:rsidRPr="00583B5E" w:rsidRDefault="00BD5E4B" w:rsidP="00BD5E4B">
            <w:pPr>
              <w:rPr>
                <w:sz w:val="24"/>
                <w:szCs w:val="24"/>
                <w:lang w:val="en"/>
              </w:rPr>
            </w:pPr>
            <w:r>
              <w:rPr>
                <w:sz w:val="24"/>
                <w:szCs w:val="24"/>
                <w:lang w:val="en"/>
              </w:rPr>
              <w:t>- verification of the Goods against the delivery note.</w:t>
            </w:r>
            <w:r>
              <w:rPr>
                <w:sz w:val="24"/>
                <w:szCs w:val="24"/>
                <w:lang w:val="en"/>
              </w:rPr>
              <w:br/>
              <w:t>- identification of discrepancies.</w:t>
            </w:r>
            <w:r>
              <w:rPr>
                <w:sz w:val="24"/>
                <w:szCs w:val="24"/>
                <w:lang w:val="en"/>
              </w:rPr>
              <w:br/>
              <w:t>- signing the delivery note.</w:t>
            </w:r>
            <w:r>
              <w:rPr>
                <w:sz w:val="24"/>
                <w:szCs w:val="24"/>
                <w:lang w:val="en"/>
              </w:rPr>
              <w:br/>
              <w:t>- submission of documents to the accountant for entry into the accounting system.</w:t>
            </w:r>
          </w:p>
        </w:tc>
      </w:tr>
      <w:tr w:rsidR="00E27CC3" w14:paraId="16122870" w14:textId="77777777" w:rsidTr="00CD336A">
        <w:trPr>
          <w:jc w:val="center"/>
        </w:trPr>
        <w:tc>
          <w:tcPr>
            <w:tcW w:w="715" w:type="dxa"/>
          </w:tcPr>
          <w:p w14:paraId="39996356" w14:textId="57CD63A3" w:rsidR="00B8470F" w:rsidRPr="00B8470F" w:rsidRDefault="00BD5E4B">
            <w:pPr>
              <w:rPr>
                <w:sz w:val="24"/>
                <w:szCs w:val="24"/>
                <w:lang w:val="ru-RU"/>
              </w:rPr>
            </w:pPr>
            <w:r w:rsidRPr="00B8470F">
              <w:rPr>
                <w:sz w:val="24"/>
                <w:szCs w:val="24"/>
                <w:lang w:val="en"/>
              </w:rPr>
              <w:t>7</w:t>
            </w:r>
            <w:r w:rsidRPr="00B8470F">
              <w:rPr>
                <w:sz w:val="24"/>
                <w:szCs w:val="24"/>
                <w:lang w:val="en"/>
              </w:rPr>
              <w:br/>
            </w:r>
          </w:p>
        </w:tc>
        <w:tc>
          <w:tcPr>
            <w:tcW w:w="2273" w:type="dxa"/>
          </w:tcPr>
          <w:p w14:paraId="053B5CC3" w14:textId="7C4C2128" w:rsidR="00B8470F" w:rsidRPr="00D20319" w:rsidRDefault="00BD5E4B">
            <w:pPr>
              <w:rPr>
                <w:sz w:val="24"/>
                <w:szCs w:val="24"/>
              </w:rPr>
            </w:pPr>
            <w:r w:rsidRPr="00B8470F">
              <w:rPr>
                <w:sz w:val="24"/>
                <w:szCs w:val="24"/>
                <w:lang w:val="en"/>
              </w:rPr>
              <w:t>Requirements for the submission of technical and related documentation to the Client upon completion and delivery of the work</w:t>
            </w:r>
          </w:p>
        </w:tc>
        <w:tc>
          <w:tcPr>
            <w:tcW w:w="7191" w:type="dxa"/>
          </w:tcPr>
          <w:p w14:paraId="4C8499EE" w14:textId="27410A78" w:rsidR="00B8470F" w:rsidRPr="00D20319" w:rsidRDefault="00BD5E4B" w:rsidP="00BD5E4B">
            <w:pPr>
              <w:jc w:val="both"/>
              <w:rPr>
                <w:sz w:val="24"/>
                <w:szCs w:val="24"/>
              </w:rPr>
            </w:pPr>
            <w:r w:rsidRPr="00B8470F">
              <w:rPr>
                <w:sz w:val="24"/>
                <w:szCs w:val="24"/>
                <w:lang w:val="en"/>
              </w:rPr>
              <w:t>Technical documentation from manufacturing companies, certificates, technical passports, documents certifying the quality of materials, products, and equipment used in production.</w:t>
            </w:r>
          </w:p>
        </w:tc>
      </w:tr>
      <w:tr w:rsidR="00E27CC3" w14:paraId="78FA2B0F" w14:textId="77777777" w:rsidTr="00CD336A">
        <w:trPr>
          <w:jc w:val="center"/>
        </w:trPr>
        <w:tc>
          <w:tcPr>
            <w:tcW w:w="715" w:type="dxa"/>
          </w:tcPr>
          <w:p w14:paraId="51A61685" w14:textId="7D743FC6" w:rsidR="00B8470F" w:rsidRPr="00B8470F" w:rsidRDefault="00BD5E4B">
            <w:pPr>
              <w:rPr>
                <w:sz w:val="24"/>
                <w:szCs w:val="24"/>
              </w:rPr>
            </w:pPr>
            <w:r w:rsidRPr="00B8470F">
              <w:rPr>
                <w:sz w:val="24"/>
                <w:szCs w:val="24"/>
                <w:lang w:val="en"/>
              </w:rPr>
              <w:t>8</w:t>
            </w:r>
            <w:r w:rsidRPr="00B8470F">
              <w:rPr>
                <w:sz w:val="24"/>
                <w:szCs w:val="24"/>
                <w:lang w:val="en"/>
              </w:rPr>
              <w:br/>
            </w:r>
          </w:p>
        </w:tc>
        <w:tc>
          <w:tcPr>
            <w:tcW w:w="2273" w:type="dxa"/>
          </w:tcPr>
          <w:p w14:paraId="459804F3" w14:textId="33AE8894" w:rsidR="00B8470F" w:rsidRPr="00B8470F" w:rsidRDefault="00BD5E4B">
            <w:pPr>
              <w:rPr>
                <w:sz w:val="24"/>
                <w:szCs w:val="24"/>
                <w:lang w:val="ru-RU"/>
              </w:rPr>
            </w:pPr>
            <w:r w:rsidRPr="00B8470F">
              <w:rPr>
                <w:sz w:val="24"/>
                <w:szCs w:val="24"/>
                <w:lang w:val="en"/>
              </w:rPr>
              <w:t>Warranty obligations</w:t>
            </w:r>
          </w:p>
        </w:tc>
        <w:tc>
          <w:tcPr>
            <w:tcW w:w="7191" w:type="dxa"/>
          </w:tcPr>
          <w:p w14:paraId="6BBAD13E" w14:textId="51625D09" w:rsidR="00B8470F" w:rsidRPr="00D20319" w:rsidRDefault="00BD5E4B" w:rsidP="00BD5E4B">
            <w:pPr>
              <w:jc w:val="both"/>
              <w:rPr>
                <w:sz w:val="24"/>
                <w:szCs w:val="24"/>
              </w:rPr>
            </w:pPr>
            <w:r w:rsidRPr="00B8470F">
              <w:rPr>
                <w:sz w:val="24"/>
                <w:szCs w:val="24"/>
                <w:lang w:val="en"/>
              </w:rPr>
              <w:t>In the event of a defect or non-conformity of the supplied Goods, the Supplier shall replace the Goods or refund the payment.</w:t>
            </w:r>
          </w:p>
        </w:tc>
      </w:tr>
      <w:tr w:rsidR="00E27CC3" w14:paraId="0416639F" w14:textId="77777777" w:rsidTr="00CD336A">
        <w:trPr>
          <w:jc w:val="center"/>
        </w:trPr>
        <w:tc>
          <w:tcPr>
            <w:tcW w:w="715" w:type="dxa"/>
          </w:tcPr>
          <w:p w14:paraId="3052E240" w14:textId="6FBF8DC8" w:rsidR="00B8470F" w:rsidRPr="00B8470F" w:rsidRDefault="00BD5E4B">
            <w:pPr>
              <w:rPr>
                <w:sz w:val="24"/>
                <w:szCs w:val="24"/>
              </w:rPr>
            </w:pPr>
            <w:r w:rsidRPr="00B8470F">
              <w:rPr>
                <w:sz w:val="24"/>
                <w:szCs w:val="24"/>
                <w:lang w:val="en"/>
              </w:rPr>
              <w:lastRenderedPageBreak/>
              <w:t>9</w:t>
            </w:r>
            <w:r w:rsidRPr="00B8470F">
              <w:rPr>
                <w:sz w:val="24"/>
                <w:szCs w:val="24"/>
                <w:lang w:val="en"/>
              </w:rPr>
              <w:br/>
            </w:r>
          </w:p>
        </w:tc>
        <w:tc>
          <w:tcPr>
            <w:tcW w:w="2273" w:type="dxa"/>
          </w:tcPr>
          <w:p w14:paraId="28A2F9F5" w14:textId="216E5E2D" w:rsidR="00B8470F" w:rsidRPr="00B8470F" w:rsidRDefault="003B591A">
            <w:pPr>
              <w:rPr>
                <w:sz w:val="24"/>
                <w:szCs w:val="24"/>
                <w:lang w:val="ru-RU"/>
              </w:rPr>
            </w:pPr>
            <w:r>
              <w:rPr>
                <w:sz w:val="24"/>
                <w:szCs w:val="24"/>
                <w:lang w:val="en"/>
              </w:rPr>
              <w:t>Pilot (t</w:t>
            </w:r>
            <w:r w:rsidR="00BD5E4B" w:rsidRPr="00B8470F">
              <w:rPr>
                <w:sz w:val="24"/>
                <w:szCs w:val="24"/>
                <w:lang w:val="en"/>
              </w:rPr>
              <w:t>est</w:t>
            </w:r>
            <w:r>
              <w:rPr>
                <w:sz w:val="24"/>
                <w:szCs w:val="24"/>
                <w:lang w:val="en"/>
              </w:rPr>
              <w:t>)</w:t>
            </w:r>
            <w:r w:rsidR="00BD5E4B" w:rsidRPr="00B8470F">
              <w:rPr>
                <w:sz w:val="24"/>
                <w:szCs w:val="24"/>
                <w:lang w:val="en"/>
              </w:rPr>
              <w:t xml:space="preserve"> batch</w:t>
            </w:r>
          </w:p>
        </w:tc>
        <w:tc>
          <w:tcPr>
            <w:tcW w:w="7191" w:type="dxa"/>
          </w:tcPr>
          <w:p w14:paraId="3A4C95D6" w14:textId="618B1990" w:rsidR="00BD5E4B" w:rsidRDefault="00C51CA4" w:rsidP="00BD5E4B">
            <w:pPr>
              <w:jc w:val="both"/>
              <w:rPr>
                <w:sz w:val="24"/>
                <w:szCs w:val="24"/>
                <w:lang w:val="en"/>
              </w:rPr>
            </w:pPr>
            <w:r w:rsidRPr="00B8470F">
              <w:rPr>
                <w:sz w:val="24"/>
                <w:szCs w:val="24"/>
                <w:lang w:val="en"/>
              </w:rPr>
              <w:t>If</w:t>
            </w:r>
            <w:r w:rsidR="00BD5E4B" w:rsidRPr="00B8470F">
              <w:rPr>
                <w:sz w:val="24"/>
                <w:szCs w:val="24"/>
                <w:lang w:val="en"/>
              </w:rPr>
              <w:t xml:space="preserve"> the Supplier who has not previously supplied this type of products to KGC successfully passes the selection process, the Purchaser shall have the right to initiate a purchase for the supply of a pilot (test) batch of products.</w:t>
            </w:r>
          </w:p>
          <w:p w14:paraId="76BE7834" w14:textId="7A1CB4AF" w:rsidR="00B8470F" w:rsidRPr="00D20319" w:rsidRDefault="00BD5E4B" w:rsidP="00BD5E4B">
            <w:pPr>
              <w:jc w:val="both"/>
              <w:rPr>
                <w:sz w:val="24"/>
                <w:szCs w:val="24"/>
              </w:rPr>
            </w:pPr>
            <w:r w:rsidRPr="00B8470F">
              <w:rPr>
                <w:sz w:val="24"/>
                <w:szCs w:val="24"/>
                <w:lang w:val="en"/>
              </w:rPr>
              <w:br/>
              <w:t>The volume of the pilot (test) batch shall be determined. After the test samples of the products have passed or failed the test, the Purchaser shall provide an appropriate document on the test results, confirming the suitability or unsuitability of the products for production.</w:t>
            </w:r>
            <w:r w:rsidRPr="00B8470F">
              <w:rPr>
                <w:sz w:val="24"/>
                <w:szCs w:val="24"/>
                <w:lang w:val="en"/>
              </w:rPr>
              <w:br/>
              <w:t>Products shall be tested in the Kumtor Mine pits and waste dumps.</w:t>
            </w:r>
            <w:r w:rsidRPr="00B8470F">
              <w:rPr>
                <w:sz w:val="24"/>
                <w:szCs w:val="24"/>
                <w:lang w:val="en"/>
              </w:rPr>
              <w:br/>
              <w:t>The price of the test batch shall not exceed the price specified in the Commercial Proposal.</w:t>
            </w:r>
          </w:p>
        </w:tc>
      </w:tr>
    </w:tbl>
    <w:p w14:paraId="69F880A2" w14:textId="77777777" w:rsidR="00D95361" w:rsidRPr="00D20319" w:rsidRDefault="00D95361"/>
    <w:sectPr w:rsidR="00D95361" w:rsidRPr="00D203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0A145C"/>
    <w:multiLevelType w:val="hybridMultilevel"/>
    <w:tmpl w:val="0630C1FC"/>
    <w:lvl w:ilvl="0" w:tplc="05444332">
      <w:numFmt w:val="bullet"/>
      <w:lvlText w:val="-"/>
      <w:lvlJc w:val="left"/>
      <w:pPr>
        <w:ind w:left="720" w:hanging="360"/>
      </w:pPr>
      <w:rPr>
        <w:rFonts w:ascii="Times New Roman" w:eastAsiaTheme="minorEastAsia" w:hAnsi="Times New Roman" w:cs="Times New Roman" w:hint="default"/>
      </w:rPr>
    </w:lvl>
    <w:lvl w:ilvl="1" w:tplc="51104F3A" w:tentative="1">
      <w:start w:val="1"/>
      <w:numFmt w:val="bullet"/>
      <w:lvlText w:val="o"/>
      <w:lvlJc w:val="left"/>
      <w:pPr>
        <w:ind w:left="1440" w:hanging="360"/>
      </w:pPr>
      <w:rPr>
        <w:rFonts w:ascii="Courier New" w:hAnsi="Courier New" w:cs="Courier New" w:hint="default"/>
      </w:rPr>
    </w:lvl>
    <w:lvl w:ilvl="2" w:tplc="C6927104" w:tentative="1">
      <w:start w:val="1"/>
      <w:numFmt w:val="bullet"/>
      <w:lvlText w:val=""/>
      <w:lvlJc w:val="left"/>
      <w:pPr>
        <w:ind w:left="2160" w:hanging="360"/>
      </w:pPr>
      <w:rPr>
        <w:rFonts w:ascii="Wingdings" w:hAnsi="Wingdings" w:hint="default"/>
      </w:rPr>
    </w:lvl>
    <w:lvl w:ilvl="3" w:tplc="148A4006" w:tentative="1">
      <w:start w:val="1"/>
      <w:numFmt w:val="bullet"/>
      <w:lvlText w:val=""/>
      <w:lvlJc w:val="left"/>
      <w:pPr>
        <w:ind w:left="2880" w:hanging="360"/>
      </w:pPr>
      <w:rPr>
        <w:rFonts w:ascii="Symbol" w:hAnsi="Symbol" w:hint="default"/>
      </w:rPr>
    </w:lvl>
    <w:lvl w:ilvl="4" w:tplc="9388487A" w:tentative="1">
      <w:start w:val="1"/>
      <w:numFmt w:val="bullet"/>
      <w:lvlText w:val="o"/>
      <w:lvlJc w:val="left"/>
      <w:pPr>
        <w:ind w:left="3600" w:hanging="360"/>
      </w:pPr>
      <w:rPr>
        <w:rFonts w:ascii="Courier New" w:hAnsi="Courier New" w:cs="Courier New" w:hint="default"/>
      </w:rPr>
    </w:lvl>
    <w:lvl w:ilvl="5" w:tplc="D34C8432" w:tentative="1">
      <w:start w:val="1"/>
      <w:numFmt w:val="bullet"/>
      <w:lvlText w:val=""/>
      <w:lvlJc w:val="left"/>
      <w:pPr>
        <w:ind w:left="4320" w:hanging="360"/>
      </w:pPr>
      <w:rPr>
        <w:rFonts w:ascii="Wingdings" w:hAnsi="Wingdings" w:hint="default"/>
      </w:rPr>
    </w:lvl>
    <w:lvl w:ilvl="6" w:tplc="D67E300C" w:tentative="1">
      <w:start w:val="1"/>
      <w:numFmt w:val="bullet"/>
      <w:lvlText w:val=""/>
      <w:lvlJc w:val="left"/>
      <w:pPr>
        <w:ind w:left="5040" w:hanging="360"/>
      </w:pPr>
      <w:rPr>
        <w:rFonts w:ascii="Symbol" w:hAnsi="Symbol" w:hint="default"/>
      </w:rPr>
    </w:lvl>
    <w:lvl w:ilvl="7" w:tplc="8542CB24" w:tentative="1">
      <w:start w:val="1"/>
      <w:numFmt w:val="bullet"/>
      <w:lvlText w:val="o"/>
      <w:lvlJc w:val="left"/>
      <w:pPr>
        <w:ind w:left="5760" w:hanging="360"/>
      </w:pPr>
      <w:rPr>
        <w:rFonts w:ascii="Courier New" w:hAnsi="Courier New" w:cs="Courier New" w:hint="default"/>
      </w:rPr>
    </w:lvl>
    <w:lvl w:ilvl="8" w:tplc="DD2206F6" w:tentative="1">
      <w:start w:val="1"/>
      <w:numFmt w:val="bullet"/>
      <w:lvlText w:val=""/>
      <w:lvlJc w:val="left"/>
      <w:pPr>
        <w:ind w:left="6480" w:hanging="360"/>
      </w:pPr>
      <w:rPr>
        <w:rFonts w:ascii="Wingdings" w:hAnsi="Wingdings" w:hint="default"/>
      </w:rPr>
    </w:lvl>
  </w:abstractNum>
  <w:abstractNum w:abstractNumId="10" w15:restartNumberingAfterBreak="0">
    <w:nsid w:val="7915674A"/>
    <w:multiLevelType w:val="hybridMultilevel"/>
    <w:tmpl w:val="F6EA0FB6"/>
    <w:lvl w:ilvl="0" w:tplc="85BAB0E0">
      <w:numFmt w:val="bullet"/>
      <w:lvlText w:val="-"/>
      <w:lvlJc w:val="left"/>
      <w:pPr>
        <w:ind w:left="720" w:hanging="360"/>
      </w:pPr>
      <w:rPr>
        <w:rFonts w:ascii="Times New Roman" w:eastAsiaTheme="minorEastAsia" w:hAnsi="Times New Roman" w:cs="Times New Roman" w:hint="default"/>
      </w:rPr>
    </w:lvl>
    <w:lvl w:ilvl="1" w:tplc="FB5ED7D8" w:tentative="1">
      <w:start w:val="1"/>
      <w:numFmt w:val="bullet"/>
      <w:lvlText w:val="o"/>
      <w:lvlJc w:val="left"/>
      <w:pPr>
        <w:ind w:left="1440" w:hanging="360"/>
      </w:pPr>
      <w:rPr>
        <w:rFonts w:ascii="Courier New" w:hAnsi="Courier New" w:cs="Courier New" w:hint="default"/>
      </w:rPr>
    </w:lvl>
    <w:lvl w:ilvl="2" w:tplc="197CE87C" w:tentative="1">
      <w:start w:val="1"/>
      <w:numFmt w:val="bullet"/>
      <w:lvlText w:val=""/>
      <w:lvlJc w:val="left"/>
      <w:pPr>
        <w:ind w:left="2160" w:hanging="360"/>
      </w:pPr>
      <w:rPr>
        <w:rFonts w:ascii="Wingdings" w:hAnsi="Wingdings" w:hint="default"/>
      </w:rPr>
    </w:lvl>
    <w:lvl w:ilvl="3" w:tplc="8E6EA450" w:tentative="1">
      <w:start w:val="1"/>
      <w:numFmt w:val="bullet"/>
      <w:lvlText w:val=""/>
      <w:lvlJc w:val="left"/>
      <w:pPr>
        <w:ind w:left="2880" w:hanging="360"/>
      </w:pPr>
      <w:rPr>
        <w:rFonts w:ascii="Symbol" w:hAnsi="Symbol" w:hint="default"/>
      </w:rPr>
    </w:lvl>
    <w:lvl w:ilvl="4" w:tplc="1096C648" w:tentative="1">
      <w:start w:val="1"/>
      <w:numFmt w:val="bullet"/>
      <w:lvlText w:val="o"/>
      <w:lvlJc w:val="left"/>
      <w:pPr>
        <w:ind w:left="3600" w:hanging="360"/>
      </w:pPr>
      <w:rPr>
        <w:rFonts w:ascii="Courier New" w:hAnsi="Courier New" w:cs="Courier New" w:hint="default"/>
      </w:rPr>
    </w:lvl>
    <w:lvl w:ilvl="5" w:tplc="4F6422C4" w:tentative="1">
      <w:start w:val="1"/>
      <w:numFmt w:val="bullet"/>
      <w:lvlText w:val=""/>
      <w:lvlJc w:val="left"/>
      <w:pPr>
        <w:ind w:left="4320" w:hanging="360"/>
      </w:pPr>
      <w:rPr>
        <w:rFonts w:ascii="Wingdings" w:hAnsi="Wingdings" w:hint="default"/>
      </w:rPr>
    </w:lvl>
    <w:lvl w:ilvl="6" w:tplc="2D50AD0C" w:tentative="1">
      <w:start w:val="1"/>
      <w:numFmt w:val="bullet"/>
      <w:lvlText w:val=""/>
      <w:lvlJc w:val="left"/>
      <w:pPr>
        <w:ind w:left="5040" w:hanging="360"/>
      </w:pPr>
      <w:rPr>
        <w:rFonts w:ascii="Symbol" w:hAnsi="Symbol" w:hint="default"/>
      </w:rPr>
    </w:lvl>
    <w:lvl w:ilvl="7" w:tplc="3D24E6CA" w:tentative="1">
      <w:start w:val="1"/>
      <w:numFmt w:val="bullet"/>
      <w:lvlText w:val="o"/>
      <w:lvlJc w:val="left"/>
      <w:pPr>
        <w:ind w:left="5760" w:hanging="360"/>
      </w:pPr>
      <w:rPr>
        <w:rFonts w:ascii="Courier New" w:hAnsi="Courier New" w:cs="Courier New" w:hint="default"/>
      </w:rPr>
    </w:lvl>
    <w:lvl w:ilvl="8" w:tplc="5D169D66" w:tentative="1">
      <w:start w:val="1"/>
      <w:numFmt w:val="bullet"/>
      <w:lvlText w:val=""/>
      <w:lvlJc w:val="left"/>
      <w:pPr>
        <w:ind w:left="6480" w:hanging="360"/>
      </w:pPr>
      <w:rPr>
        <w:rFonts w:ascii="Wingdings" w:hAnsi="Wingdings" w:hint="default"/>
      </w:rPr>
    </w:lvl>
  </w:abstractNum>
  <w:num w:numId="1" w16cid:durableId="1701540694">
    <w:abstractNumId w:val="8"/>
  </w:num>
  <w:num w:numId="2" w16cid:durableId="1403483974">
    <w:abstractNumId w:val="6"/>
  </w:num>
  <w:num w:numId="3" w16cid:durableId="1706058659">
    <w:abstractNumId w:val="5"/>
  </w:num>
  <w:num w:numId="4" w16cid:durableId="245917877">
    <w:abstractNumId w:val="4"/>
  </w:num>
  <w:num w:numId="5" w16cid:durableId="2093236836">
    <w:abstractNumId w:val="7"/>
  </w:num>
  <w:num w:numId="6" w16cid:durableId="677080899">
    <w:abstractNumId w:val="3"/>
  </w:num>
  <w:num w:numId="7" w16cid:durableId="1591235581">
    <w:abstractNumId w:val="2"/>
  </w:num>
  <w:num w:numId="8" w16cid:durableId="2092701847">
    <w:abstractNumId w:val="1"/>
  </w:num>
  <w:num w:numId="9" w16cid:durableId="416948172">
    <w:abstractNumId w:val="0"/>
  </w:num>
  <w:num w:numId="10" w16cid:durableId="1300306707">
    <w:abstractNumId w:val="9"/>
  </w:num>
  <w:num w:numId="11" w16cid:durableId="883565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591A"/>
    <w:rsid w:val="00465F0C"/>
    <w:rsid w:val="00583B5E"/>
    <w:rsid w:val="00AA1D8D"/>
    <w:rsid w:val="00B47730"/>
    <w:rsid w:val="00B8470F"/>
    <w:rsid w:val="00BD5E4B"/>
    <w:rsid w:val="00C51CA4"/>
    <w:rsid w:val="00CB0664"/>
    <w:rsid w:val="00CD336A"/>
    <w:rsid w:val="00D20319"/>
    <w:rsid w:val="00D95361"/>
    <w:rsid w:val="00DD1E64"/>
    <w:rsid w:val="00E27CC3"/>
    <w:rsid w:val="00F35BC6"/>
    <w:rsid w:val="00F941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BB52E"/>
  <w14:defaultImageDpi w14:val="300"/>
  <w15:docId w15:val="{4D786BC7-3165-4AD4-B948-25DB777E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414</Words>
  <Characters>2266</Characters>
  <Application>Microsoft Office Word</Application>
  <DocSecurity>0</DocSecurity>
  <Lines>98</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Olesya Kudinova</cp:lastModifiedBy>
  <cp:revision>8</cp:revision>
  <dcterms:created xsi:type="dcterms:W3CDTF">2026-03-12T09:24:00Z</dcterms:created>
  <dcterms:modified xsi:type="dcterms:W3CDTF">2026-03-12T10:22:00Z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3ffdeb54-80c8-4552-bd2f-665ca30021ba</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2026-03-12T09:24:41Z</vt:lpwstr>
  </property>
  <property fmtid="{D5CDD505-2E9C-101B-9397-08002B2CF9AE}" pid="8" name="MSIP_Label_d85bea94-60d0-4a5c-9138-48420e73067f_SiteId">
    <vt:lpwstr>30f55b9e-dc49-493e-a20c-0fbb510a0971</vt:lpwstr>
  </property>
  <property fmtid="{D5CDD505-2E9C-101B-9397-08002B2CF9AE}" pid="9" name="MSIP_Label_d85bea94-60d0-4a5c-9138-48420e73067f_Tag">
    <vt:lpwstr>10, 3, 0, 1</vt:lpwstr>
  </property>
</Properties>
</file>