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16F56" w14:textId="77777777" w:rsidR="00CD0A57" w:rsidRDefault="00CD0A57" w:rsidP="00CD0A57">
      <w:pPr>
        <w:pStyle w:val="a3"/>
        <w:numPr>
          <w:ilvl w:val="0"/>
          <w:numId w:val="1"/>
        </w:numPr>
        <w:rPr>
          <w:rFonts w:ascii="Calibri" w:eastAsia="Times New Roman" w:hAnsi="Calibri" w:cs="Calibri"/>
          <w:sz w:val="22"/>
          <w:szCs w:val="22"/>
          <w:lang w:val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val="ru-RU"/>
        </w:rPr>
        <w:t>Светильник взрывозащищенный светодиодный Атон</w:t>
      </w:r>
    </w:p>
    <w:p w14:paraId="7FD8FC5F" w14:textId="77777777" w:rsidR="00CD0A57" w:rsidRDefault="00CD0A57" w:rsidP="00CD0A57">
      <w:pPr>
        <w:pStyle w:val="a3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1"/>
          <w:szCs w:val="21"/>
          <w:highlight w:val="yellow"/>
          <w:shd w:val="clear" w:color="auto" w:fill="FFFFFF"/>
          <w:lang w:val="ru-RU"/>
        </w:rPr>
        <w:t>АТ-ДСП-11/30-220VAC-IP67-EX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</w:p>
    <w:p w14:paraId="4256C950" w14:textId="77777777" w:rsidR="00CD0A57" w:rsidRDefault="00CD0A57" w:rsidP="00CD0A57">
      <w:pPr>
        <w:pStyle w:val="a3"/>
        <w:rPr>
          <w:rFonts w:ascii="Calibri" w:hAnsi="Calibri" w:cs="Calibri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серии Арсенал-М применяется для освещения промышленных помещений, </w:t>
      </w:r>
    </w:p>
    <w:p w14:paraId="1675E532" w14:textId="77777777" w:rsidR="00CD0A57" w:rsidRDefault="00CD0A57" w:rsidP="00CD0A57">
      <w:pPr>
        <w:pStyle w:val="a3"/>
        <w:rPr>
          <w:rFonts w:ascii="Calibri" w:hAnsi="Calibri" w:cs="Calibri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цехов, площадок и территорий. Предназначен для применения во взрывоопасных зонах в соответствии с присвоенной маркировкой взрывозащиты.</w:t>
      </w:r>
    </w:p>
    <w:p w14:paraId="43E66E8E" w14:textId="77777777" w:rsidR="00CD0A57" w:rsidRDefault="00CD0A57" w:rsidP="00CD0A57">
      <w:pPr>
        <w:rPr>
          <w:rFonts w:ascii="Calibri" w:hAnsi="Calibri" w:cs="Calibri"/>
          <w:sz w:val="22"/>
          <w:szCs w:val="22"/>
          <w:lang w:val="ru-RU"/>
        </w:rPr>
      </w:pPr>
    </w:p>
    <w:p w14:paraId="0C336404" w14:textId="38C7FD2B" w:rsidR="00C12518" w:rsidRDefault="00CD0A57" w:rsidP="00CD0A57">
      <w:r>
        <w:rPr>
          <w:noProof/>
          <w:lang w:val="ru-RU"/>
        </w:rPr>
        <w:drawing>
          <wp:inline distT="0" distB="0" distL="0" distR="0" wp14:anchorId="4D45C5C8" wp14:editId="1E944280">
            <wp:extent cx="6152515" cy="3155950"/>
            <wp:effectExtent l="0" t="0" r="63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15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251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F5812"/>
    <w:multiLevelType w:val="hybridMultilevel"/>
    <w:tmpl w:val="36FEFEA4"/>
    <w:lvl w:ilvl="0" w:tplc="F08E1E6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 w:hint="default"/>
        <w:color w:val="auto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3822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A57"/>
    <w:rsid w:val="00501612"/>
    <w:rsid w:val="00C12518"/>
    <w:rsid w:val="00CD0A57"/>
    <w:rsid w:val="00D3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C57BD"/>
  <w15:chartTrackingRefBased/>
  <w15:docId w15:val="{B5C45DDA-A060-46F9-A085-8BC373A1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A5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A5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8.jpg@01D9D04E.AA5F9E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Nuradil Ryspaev</dc:creator>
  <cp:keywords/>
  <dc:description/>
  <cp:lastModifiedBy>Gulgiza Masimova</cp:lastModifiedBy>
  <cp:revision>2</cp:revision>
  <dcterms:created xsi:type="dcterms:W3CDTF">2026-02-26T05:22:00Z</dcterms:created>
  <dcterms:modified xsi:type="dcterms:W3CDTF">2026-02-26T05:22:00Z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2023-08-20T09:01:04Z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c76258b5-ecd9-4761-aa4b-7f95d6fb2584</vt:lpwstr>
  </property>
  <property fmtid="{D5CDD505-2E9C-101B-9397-08002B2CF9AE}" pid="8" name="MSIP_Label_d85bea94-60d0-4a5c-9138-48420e73067f_ContentBits">
    <vt:lpwstr>0</vt:lpwstr>
  </property>
</Properties>
</file>