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1AD9" w14:textId="5C9F47D9" w:rsidR="00515E6F" w:rsidRPr="0053214C" w:rsidRDefault="00515E6F" w:rsidP="00515E6F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53214C">
        <w:rPr>
          <w:rFonts w:ascii="Times New Roman" w:hAnsi="Times New Roman" w:cs="Times New Roman"/>
          <w:b/>
        </w:rPr>
        <w:t>Алтын</w:t>
      </w:r>
      <w:proofErr w:type="spellEnd"/>
      <w:r w:rsidRPr="0053214C">
        <w:rPr>
          <w:rFonts w:ascii="Times New Roman" w:hAnsi="Times New Roman" w:cs="Times New Roman"/>
          <w:b/>
        </w:rPr>
        <w:t xml:space="preserve"> </w:t>
      </w:r>
      <w:proofErr w:type="spellStart"/>
      <w:r w:rsidRPr="0053214C">
        <w:rPr>
          <w:rFonts w:ascii="Times New Roman" w:hAnsi="Times New Roman" w:cs="Times New Roman"/>
          <w:b/>
        </w:rPr>
        <w:t>жана</w:t>
      </w:r>
      <w:proofErr w:type="spellEnd"/>
      <w:r w:rsidRPr="0053214C">
        <w:rPr>
          <w:rFonts w:ascii="Times New Roman" w:hAnsi="Times New Roman" w:cs="Times New Roman"/>
          <w:b/>
        </w:rPr>
        <w:t xml:space="preserve"> </w:t>
      </w:r>
      <w:proofErr w:type="spellStart"/>
      <w:r w:rsidRPr="0053214C">
        <w:rPr>
          <w:rFonts w:ascii="Times New Roman" w:hAnsi="Times New Roman" w:cs="Times New Roman"/>
          <w:b/>
        </w:rPr>
        <w:t>күмүш</w:t>
      </w:r>
      <w:proofErr w:type="spellEnd"/>
      <w:r w:rsidRPr="0053214C">
        <w:rPr>
          <w:rFonts w:ascii="Times New Roman" w:hAnsi="Times New Roman" w:cs="Times New Roman"/>
          <w:b/>
        </w:rPr>
        <w:t xml:space="preserve"> </w:t>
      </w:r>
      <w:r w:rsidR="009562F5">
        <w:rPr>
          <w:rFonts w:ascii="Times New Roman" w:hAnsi="Times New Roman" w:cs="Times New Roman"/>
          <w:b/>
          <w:lang w:val="ky-KG"/>
        </w:rPr>
        <w:t xml:space="preserve">төш </w:t>
      </w:r>
      <w:proofErr w:type="spellStart"/>
      <w:r w:rsidRPr="0053214C">
        <w:rPr>
          <w:rFonts w:ascii="Times New Roman" w:hAnsi="Times New Roman" w:cs="Times New Roman"/>
          <w:b/>
        </w:rPr>
        <w:t>белгилери</w:t>
      </w:r>
      <w:proofErr w:type="spellEnd"/>
      <w:r w:rsidR="003512CA">
        <w:rPr>
          <w:rFonts w:ascii="Times New Roman" w:hAnsi="Times New Roman" w:cs="Times New Roman"/>
          <w:b/>
          <w:lang w:val="ky-KG"/>
        </w:rPr>
        <w:t>н</w:t>
      </w:r>
      <w:r w:rsidRPr="0053214C">
        <w:rPr>
          <w:rFonts w:ascii="Times New Roman" w:hAnsi="Times New Roman" w:cs="Times New Roman"/>
          <w:b/>
        </w:rPr>
        <w:t xml:space="preserve"> </w:t>
      </w:r>
      <w:proofErr w:type="spellStart"/>
      <w:r w:rsidRPr="0053214C">
        <w:rPr>
          <w:rFonts w:ascii="Times New Roman" w:hAnsi="Times New Roman" w:cs="Times New Roman"/>
          <w:b/>
        </w:rPr>
        <w:t>сатып</w:t>
      </w:r>
      <w:proofErr w:type="spellEnd"/>
      <w:r w:rsidRPr="0053214C">
        <w:rPr>
          <w:rFonts w:ascii="Times New Roman" w:hAnsi="Times New Roman" w:cs="Times New Roman"/>
          <w:b/>
        </w:rPr>
        <w:t xml:space="preserve"> </w:t>
      </w:r>
      <w:proofErr w:type="spellStart"/>
      <w:r w:rsidRPr="0053214C">
        <w:rPr>
          <w:rFonts w:ascii="Times New Roman" w:hAnsi="Times New Roman" w:cs="Times New Roman"/>
          <w:b/>
        </w:rPr>
        <w:t>алуу</w:t>
      </w:r>
      <w:proofErr w:type="spellEnd"/>
      <w:r w:rsidRPr="0053214C">
        <w:rPr>
          <w:rFonts w:ascii="Times New Roman" w:hAnsi="Times New Roman" w:cs="Times New Roman"/>
          <w:b/>
        </w:rPr>
        <w:t xml:space="preserve"> </w:t>
      </w:r>
      <w:r w:rsidR="009562F5">
        <w:rPr>
          <w:rFonts w:ascii="Times New Roman" w:hAnsi="Times New Roman" w:cs="Times New Roman"/>
          <w:b/>
          <w:lang w:val="ky-KG"/>
        </w:rPr>
        <w:t>үчүн Техникалык тапшырма</w:t>
      </w:r>
      <w:r w:rsidRPr="0053214C">
        <w:rPr>
          <w:rFonts w:ascii="Times New Roman" w:hAnsi="Times New Roman" w:cs="Times New Roman"/>
          <w:b/>
        </w:rPr>
        <w:t xml:space="preserve"> </w:t>
      </w:r>
    </w:p>
    <w:p w14:paraId="2F0ED791" w14:textId="77777777" w:rsidR="00515E6F" w:rsidRPr="0053214C" w:rsidRDefault="00515E6F" w:rsidP="00515E6F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453"/>
        <w:gridCol w:w="6365"/>
      </w:tblGrid>
      <w:tr w:rsidR="00515E6F" w:rsidRPr="0053214C" w14:paraId="6EAF4511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9C42" w14:textId="69400DED" w:rsidR="00515E6F" w:rsidRPr="009562F5" w:rsidRDefault="00515E6F">
            <w:pPr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5321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62F5">
              <w:rPr>
                <w:rFonts w:ascii="Times New Roman" w:hAnsi="Times New Roman" w:cs="Times New Roman"/>
                <w:b/>
                <w:bCs/>
                <w:lang w:val="ky-KG"/>
              </w:rPr>
              <w:t>№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6DDC" w14:textId="315D56CE" w:rsidR="00515E6F" w:rsidRPr="0053214C" w:rsidRDefault="00515E6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53214C">
              <w:rPr>
                <w:rFonts w:ascii="Times New Roman" w:hAnsi="Times New Roman" w:cs="Times New Roman"/>
                <w:b/>
                <w:bCs/>
              </w:rPr>
              <w:t>Ат</w:t>
            </w:r>
            <w:proofErr w:type="spellEnd"/>
            <w:r w:rsidR="009562F5">
              <w:rPr>
                <w:rFonts w:ascii="Times New Roman" w:hAnsi="Times New Roman" w:cs="Times New Roman"/>
                <w:b/>
                <w:bCs/>
                <w:lang w:val="ky-KG"/>
              </w:rPr>
              <w:t>алыш</w:t>
            </w:r>
            <w:r w:rsidRPr="0053214C">
              <w:rPr>
                <w:rFonts w:ascii="Times New Roman" w:hAnsi="Times New Roman" w:cs="Times New Roman"/>
                <w:b/>
                <w:bCs/>
              </w:rPr>
              <w:t xml:space="preserve">ы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E819E" w14:textId="2D1589B3" w:rsidR="00515E6F" w:rsidRPr="003512CA" w:rsidRDefault="00515E6F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53214C">
              <w:rPr>
                <w:rFonts w:ascii="Times New Roman" w:hAnsi="Times New Roman" w:cs="Times New Roman"/>
                <w:b/>
                <w:bCs/>
              </w:rPr>
              <w:t>Сүрөттө</w:t>
            </w:r>
            <w:r w:rsidR="003512CA">
              <w:rPr>
                <w:rFonts w:ascii="Times New Roman" w:hAnsi="Times New Roman" w:cs="Times New Roman"/>
                <w:b/>
                <w:bCs/>
                <w:lang w:val="ky-KG"/>
              </w:rPr>
              <w:t>лүшү</w:t>
            </w:r>
          </w:p>
        </w:tc>
      </w:tr>
      <w:tr w:rsidR="00515E6F" w:rsidRPr="003512CA" w14:paraId="042889C9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97FA1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23768" w14:textId="07942314" w:rsidR="00515E6F" w:rsidRPr="0053214C" w:rsidRDefault="009562F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Төш белгиле</w:t>
            </w:r>
            <w:r w:rsidR="0053214C">
              <w:rPr>
                <w:rFonts w:ascii="Times New Roman" w:hAnsi="Times New Roman" w:cs="Times New Roman"/>
              </w:rPr>
              <w:t xml:space="preserve">р 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4442F" w14:textId="233B593E" w:rsidR="00515E6F" w:rsidRPr="0053214C" w:rsidRDefault="00202F1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562F5">
              <w:rPr>
                <w:rFonts w:ascii="Times New Roman" w:hAnsi="Times New Roman" w:cs="Times New Roman"/>
                <w:lang w:val="ky-KG"/>
              </w:rPr>
              <w:t xml:space="preserve">ГК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логотиби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түрүндөгү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562F5">
              <w:rPr>
                <w:rFonts w:ascii="Times New Roman" w:hAnsi="Times New Roman" w:cs="Times New Roman"/>
                <w:lang w:val="ru-RU"/>
              </w:rPr>
              <w:t>төш</w:t>
            </w:r>
            <w:proofErr w:type="spellEnd"/>
            <w:r w:rsidR="009562F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562F5">
              <w:rPr>
                <w:rFonts w:ascii="Times New Roman" w:hAnsi="Times New Roman" w:cs="Times New Roman"/>
                <w:lang w:val="ru-RU"/>
              </w:rPr>
              <w:t>белгилер</w:t>
            </w:r>
            <w:proofErr w:type="spellEnd"/>
            <w:r w:rsidR="009562F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38EA">
              <w:rPr>
                <w:rFonts w:ascii="Times New Roman" w:hAnsi="Times New Roman" w:cs="Times New Roman"/>
                <w:lang w:val="ru-RU"/>
              </w:rPr>
              <w:t xml:space="preserve">585 </w:t>
            </w:r>
            <w:proofErr w:type="spellStart"/>
            <w:r w:rsidR="009562F5">
              <w:rPr>
                <w:rFonts w:ascii="Times New Roman" w:hAnsi="Times New Roman" w:cs="Times New Roman"/>
                <w:lang w:val="ru-RU"/>
              </w:rPr>
              <w:t>пробадагы</w:t>
            </w:r>
            <w:proofErr w:type="spellEnd"/>
            <w:r w:rsidR="009562F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алтын</w:t>
            </w:r>
            <w:r w:rsidR="002D4FEA">
              <w:rPr>
                <w:rFonts w:ascii="Times New Roman" w:hAnsi="Times New Roman" w:cs="Times New Roman"/>
                <w:lang w:val="ru-RU"/>
              </w:rPr>
              <w:t>дан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(20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даана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925</w:t>
            </w:r>
            <w:r w:rsidR="009562F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562F5">
              <w:rPr>
                <w:rFonts w:ascii="Times New Roman" w:hAnsi="Times New Roman" w:cs="Times New Roman"/>
                <w:lang w:val="ru-RU"/>
              </w:rPr>
              <w:t>пробадагы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күмүш</w:t>
            </w:r>
            <w:r w:rsidR="002D4FEA">
              <w:rPr>
                <w:rFonts w:ascii="Times New Roman" w:hAnsi="Times New Roman" w:cs="Times New Roman"/>
                <w:lang w:val="ru-RU"/>
              </w:rPr>
              <w:t>төн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(20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даана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жасалган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15E6F" w:rsidRPr="0053214C" w14:paraId="16D98974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A8BCF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248FC" w14:textId="41331C7E" w:rsidR="00515E6F" w:rsidRPr="002D4FEA" w:rsidRDefault="00515E6F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53214C">
              <w:rPr>
                <w:rFonts w:ascii="Times New Roman" w:hAnsi="Times New Roman" w:cs="Times New Roman"/>
              </w:rPr>
              <w:t>Товарларды</w:t>
            </w:r>
            <w:proofErr w:type="spellEnd"/>
            <w:r w:rsidRPr="00532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14C">
              <w:rPr>
                <w:rFonts w:ascii="Times New Roman" w:hAnsi="Times New Roman" w:cs="Times New Roman"/>
              </w:rPr>
              <w:t>жеткирүү</w:t>
            </w:r>
            <w:proofErr w:type="spellEnd"/>
            <w:r w:rsidRPr="0053214C">
              <w:rPr>
                <w:rFonts w:ascii="Times New Roman" w:hAnsi="Times New Roman" w:cs="Times New Roman"/>
              </w:rPr>
              <w:t xml:space="preserve"> </w:t>
            </w:r>
            <w:r w:rsidR="002D4FEA">
              <w:rPr>
                <w:rFonts w:ascii="Times New Roman" w:hAnsi="Times New Roman" w:cs="Times New Roman"/>
                <w:lang w:val="ky-KG"/>
              </w:rPr>
              <w:t>орду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6BBA5" w14:textId="018C5CEB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3214C">
              <w:rPr>
                <w:rFonts w:ascii="Times New Roman" w:hAnsi="Times New Roman" w:cs="Times New Roman"/>
              </w:rPr>
              <w:t>Бишкек</w:t>
            </w:r>
            <w:proofErr w:type="spellEnd"/>
            <w:r w:rsidR="002D4FEA">
              <w:rPr>
                <w:rFonts w:ascii="Times New Roman" w:hAnsi="Times New Roman" w:cs="Times New Roman"/>
                <w:lang w:val="ky-KG"/>
              </w:rPr>
              <w:t xml:space="preserve"> ш.</w:t>
            </w:r>
            <w:r w:rsidRPr="005321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214C">
              <w:rPr>
                <w:rFonts w:ascii="Times New Roman" w:hAnsi="Times New Roman" w:cs="Times New Roman"/>
              </w:rPr>
              <w:t>Ибраимов</w:t>
            </w:r>
            <w:proofErr w:type="spellEnd"/>
            <w:r w:rsidRPr="005321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14C">
              <w:rPr>
                <w:rFonts w:ascii="Times New Roman" w:hAnsi="Times New Roman" w:cs="Times New Roman"/>
              </w:rPr>
              <w:t>көчөсү</w:t>
            </w:r>
            <w:proofErr w:type="spellEnd"/>
            <w:r w:rsidRPr="0053214C">
              <w:rPr>
                <w:rFonts w:ascii="Times New Roman" w:hAnsi="Times New Roman" w:cs="Times New Roman"/>
              </w:rPr>
              <w:t>, 24</w:t>
            </w:r>
          </w:p>
        </w:tc>
      </w:tr>
      <w:tr w:rsidR="00515E6F" w:rsidRPr="003512CA" w14:paraId="16716BD3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AD8D2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CB42D" w14:textId="77777777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r w:rsidRPr="0053214C">
              <w:rPr>
                <w:rFonts w:ascii="Times New Roman" w:hAnsi="Times New Roman" w:cs="Times New Roman"/>
              </w:rPr>
              <w:t xml:space="preserve">Жеткирүү убактысы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8EB8E" w14:textId="63AB2B55" w:rsidR="00515E6F" w:rsidRPr="0053214C" w:rsidRDefault="00A636E8">
            <w:pPr>
              <w:rPr>
                <w:rFonts w:ascii="Times New Roman" w:hAnsi="Times New Roman" w:cs="Times New Roman"/>
                <w:lang w:val="ru-RU"/>
              </w:rPr>
            </w:pPr>
            <w:r w:rsidRPr="006138EA">
              <w:rPr>
                <w:rFonts w:ascii="Times New Roman" w:hAnsi="Times New Roman" w:cs="Times New Roman"/>
                <w:lang w:val="ru-RU"/>
              </w:rPr>
              <w:t xml:space="preserve">Келишимге кол коюлган күндөн тартып 30 календардык күн – төш белгилер  </w:t>
            </w:r>
          </w:p>
        </w:tc>
      </w:tr>
      <w:tr w:rsidR="00515E6F" w:rsidRPr="003512CA" w14:paraId="7B02A836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22AD6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21B86" w14:textId="0544921F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3214C">
              <w:rPr>
                <w:rFonts w:ascii="Times New Roman" w:hAnsi="Times New Roman" w:cs="Times New Roman"/>
              </w:rPr>
              <w:t>Жеткирүү</w:t>
            </w:r>
            <w:proofErr w:type="spellEnd"/>
            <w:r w:rsidRPr="0053214C">
              <w:rPr>
                <w:rFonts w:ascii="Times New Roman" w:hAnsi="Times New Roman" w:cs="Times New Roman"/>
              </w:rPr>
              <w:t xml:space="preserve"> </w:t>
            </w:r>
            <w:r w:rsidR="002D4FEA">
              <w:rPr>
                <w:rFonts w:ascii="Times New Roman" w:hAnsi="Times New Roman" w:cs="Times New Roman"/>
                <w:lang w:val="ky-KG"/>
              </w:rPr>
              <w:t>жол-жобосу</w:t>
            </w:r>
            <w:r w:rsidRPr="005321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6BDF8" w14:textId="563C4E4A" w:rsidR="00515E6F" w:rsidRPr="00EC1651" w:rsidRDefault="00127F8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Подрядчы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2D4FEA">
              <w:rPr>
                <w:rFonts w:ascii="Times New Roman" w:hAnsi="Times New Roman" w:cs="Times New Roman"/>
                <w:lang w:val="ru-RU"/>
              </w:rPr>
              <w:t>Буйрутмачыга</w:t>
            </w:r>
            <w:proofErr w:type="spellEnd"/>
            <w:r w:rsidR="002D4F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продукттун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алдын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ала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эскизин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дизайнын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>, зарыл болсо, 3</w:t>
            </w:r>
            <w:r>
              <w:rPr>
                <w:rFonts w:ascii="Times New Roman" w:hAnsi="Times New Roman" w:cs="Times New Roman"/>
              </w:rPr>
              <w:t>D</w:t>
            </w:r>
            <w:r w:rsidRPr="006138EA">
              <w:rPr>
                <w:rFonts w:ascii="Times New Roman" w:hAnsi="Times New Roman" w:cs="Times New Roman"/>
                <w:lang w:val="ru-RU"/>
              </w:rPr>
              <w:t xml:space="preserve"> визуализациясын берет.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Жеткирүүчү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сериялык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өндүрүшкө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чейин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F268C">
              <w:rPr>
                <w:rFonts w:ascii="Times New Roman" w:hAnsi="Times New Roman" w:cs="Times New Roman"/>
                <w:lang w:val="ru-RU"/>
              </w:rPr>
              <w:t>Буйрутмачы</w:t>
            </w:r>
            <w:r w:rsidRPr="006138EA">
              <w:rPr>
                <w:rFonts w:ascii="Times New Roman" w:hAnsi="Times New Roman" w:cs="Times New Roman"/>
                <w:lang w:val="ru-RU"/>
              </w:rPr>
              <w:t>дан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макет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боюнча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жазуу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түрүндөгү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ырастоону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алышы керек.</w:t>
            </w:r>
          </w:p>
        </w:tc>
      </w:tr>
      <w:tr w:rsidR="00515E6F" w:rsidRPr="003512CA" w14:paraId="3EAFBA3B" w14:textId="77777777" w:rsidTr="00015AE3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C06A5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7B87D" w14:textId="77777777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r w:rsidRPr="0053214C">
              <w:rPr>
                <w:rFonts w:ascii="Times New Roman" w:hAnsi="Times New Roman" w:cs="Times New Roman"/>
              </w:rPr>
              <w:t xml:space="preserve">Негизги талаптар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64CB" w14:textId="56CCBDE8" w:rsidR="006728EA" w:rsidRPr="005439D0" w:rsidRDefault="005F268C" w:rsidP="00D3276F">
            <w:pPr>
              <w:pStyle w:val="NormalWeb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Төш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</w:t>
            </w:r>
            <w:r w:rsidR="00DF0DF1" w:rsidRPr="006138EA">
              <w:rPr>
                <w:rFonts w:ascii="Times New Roman" w:hAnsi="Times New Roman" w:cs="Times New Roman"/>
                <w:lang w:val="ru-RU"/>
              </w:rPr>
              <w:t>елгилери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7544F">
              <w:rPr>
                <w:rFonts w:ascii="Times New Roman" w:hAnsi="Times New Roman" w:cs="Times New Roman"/>
                <w:lang w:val="ru-RU"/>
              </w:rPr>
              <w:t>жасоо</w:t>
            </w:r>
            <w:proofErr w:type="spellEnd"/>
            <w:r w:rsidR="00C7544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7544F">
              <w:rPr>
                <w:rFonts w:ascii="Times New Roman" w:hAnsi="Times New Roman" w:cs="Times New Roman"/>
                <w:lang w:val="ru-RU"/>
              </w:rPr>
              <w:t>төмөнкү</w:t>
            </w:r>
            <w:proofErr w:type="spellEnd"/>
            <w:r w:rsidR="00C7544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диапазондогу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параметрлерге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жооп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бериши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керек: бийиктиги 14 мм, туурасы 19 мм (</w:t>
            </w:r>
            <w:r w:rsidR="00C7544F">
              <w:rPr>
                <w:rFonts w:ascii="Times New Roman" w:hAnsi="Times New Roman" w:cs="Times New Roman"/>
                <w:lang w:val="ru-RU"/>
              </w:rPr>
              <w:t>допуск</w:t>
            </w:r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±). Продукциянын салмагы алтын үчүн 4 грамм, күмүш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3 грамм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болушу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керек (</w:t>
            </w:r>
            <w:r w:rsidR="00C7544F">
              <w:rPr>
                <w:rFonts w:ascii="Times New Roman" w:hAnsi="Times New Roman" w:cs="Times New Roman"/>
                <w:lang w:val="ru-RU"/>
              </w:rPr>
              <w:t>допуск</w:t>
            </w:r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±).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Белгилер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рельеф</w:t>
            </w:r>
            <w:r w:rsidR="00926435">
              <w:rPr>
                <w:rFonts w:ascii="Times New Roman" w:hAnsi="Times New Roman" w:cs="Times New Roman"/>
                <w:lang w:val="ru-RU"/>
              </w:rPr>
              <w:t>түү</w:t>
            </w:r>
            <w:proofErr w:type="spellEnd"/>
            <w:r w:rsidR="0092643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жасалат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926435">
              <w:rPr>
                <w:rFonts w:ascii="Times New Roman" w:hAnsi="Times New Roman" w:cs="Times New Roman"/>
                <w:lang w:val="ru-RU"/>
              </w:rPr>
              <w:t xml:space="preserve">так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четтери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жылмаланган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бети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менен, эмаль, сызыктар, кемчиликтер жана иштетүү издери жок. Эмблеманын арткы бетинде металлдан жасалган белги бар. </w:t>
            </w:r>
            <w:proofErr w:type="spellStart"/>
            <w:r w:rsidR="0097156C">
              <w:rPr>
                <w:rFonts w:ascii="Times New Roman" w:hAnsi="Times New Roman" w:cs="Times New Roman"/>
                <w:lang w:val="ru-RU"/>
              </w:rPr>
              <w:t>Пимс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түрүндөгү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б</w:t>
            </w:r>
            <w:r w:rsidR="0097156C">
              <w:rPr>
                <w:rFonts w:ascii="Times New Roman" w:hAnsi="Times New Roman" w:cs="Times New Roman"/>
                <w:lang w:val="ru-RU"/>
              </w:rPr>
              <w:t>ириктирүү</w:t>
            </w:r>
            <w:proofErr w:type="spellEnd"/>
            <w:r w:rsidR="0097156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арткы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бөлүктүн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так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ортосуна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коюлуп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продукттун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түсүндөгү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 металл менен </w:t>
            </w:r>
            <w:proofErr w:type="spellStart"/>
            <w:r w:rsidR="00DF0DF1" w:rsidRPr="006138EA">
              <w:rPr>
                <w:rFonts w:ascii="Times New Roman" w:hAnsi="Times New Roman" w:cs="Times New Roman"/>
                <w:lang w:val="ru-RU"/>
              </w:rPr>
              <w:t>бекитилет</w:t>
            </w:r>
            <w:proofErr w:type="spellEnd"/>
            <w:r w:rsidR="00DF0DF1" w:rsidRPr="006138EA">
              <w:rPr>
                <w:rFonts w:ascii="Times New Roman" w:hAnsi="Times New Roman" w:cs="Times New Roman"/>
                <w:lang w:val="ru-RU"/>
              </w:rPr>
              <w:t xml:space="preserve">. Подрядчы компаниянын корпоративдик логотибин формасы жана пропорциялары бузулбастан туура көчүрүүнү камсыздоого милдеттүү. Беттин сапаты жогорку деңгээлде болушу керек, бул тазалык, жылтырак жана бирдейликти камсыздайт. </w:t>
            </w:r>
            <w:proofErr w:type="spellStart"/>
            <w:r w:rsidR="00DF0DF1" w:rsidRPr="00DF0DF1">
              <w:rPr>
                <w:rFonts w:ascii="Times New Roman" w:hAnsi="Times New Roman" w:cs="Times New Roman"/>
              </w:rPr>
              <w:t>Өндүрүш</w:t>
            </w:r>
            <w:proofErr w:type="spellEnd"/>
            <w:r w:rsidR="00DF0DF1" w:rsidRPr="00DF0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0DF1" w:rsidRPr="00DF0DF1">
              <w:rPr>
                <w:rFonts w:ascii="Times New Roman" w:hAnsi="Times New Roman" w:cs="Times New Roman"/>
              </w:rPr>
              <w:t>учурунда</w:t>
            </w:r>
            <w:proofErr w:type="spellEnd"/>
            <w:r w:rsidR="00DF0DF1" w:rsidRPr="00DF0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0DF1" w:rsidRPr="00DF0DF1">
              <w:rPr>
                <w:rFonts w:ascii="Times New Roman" w:hAnsi="Times New Roman" w:cs="Times New Roman"/>
              </w:rPr>
              <w:t>компаниянын</w:t>
            </w:r>
            <w:proofErr w:type="spellEnd"/>
            <w:r w:rsidR="00DF0DF1" w:rsidRPr="00DF0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0DF1" w:rsidRPr="00DF0DF1">
              <w:rPr>
                <w:rFonts w:ascii="Times New Roman" w:hAnsi="Times New Roman" w:cs="Times New Roman"/>
              </w:rPr>
              <w:t>бренд</w:t>
            </w:r>
            <w:proofErr w:type="spellEnd"/>
            <w:r w:rsidR="00DF0DF1" w:rsidRPr="00DF0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0DF1" w:rsidRPr="00DF0DF1">
              <w:rPr>
                <w:rFonts w:ascii="Times New Roman" w:hAnsi="Times New Roman" w:cs="Times New Roman"/>
              </w:rPr>
              <w:t>китебин</w:t>
            </w:r>
            <w:proofErr w:type="spellEnd"/>
            <w:r w:rsidR="00DF0DF1" w:rsidRPr="00DF0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0DF1" w:rsidRPr="00DF0DF1">
              <w:rPr>
                <w:rFonts w:ascii="Times New Roman" w:hAnsi="Times New Roman" w:cs="Times New Roman"/>
              </w:rPr>
              <w:t>эске</w:t>
            </w:r>
            <w:proofErr w:type="spellEnd"/>
            <w:r w:rsidR="00DF0DF1" w:rsidRPr="00DF0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0DF1" w:rsidRPr="00DF0DF1">
              <w:rPr>
                <w:rFonts w:ascii="Times New Roman" w:hAnsi="Times New Roman" w:cs="Times New Roman"/>
              </w:rPr>
              <w:t>алуу</w:t>
            </w:r>
            <w:proofErr w:type="spellEnd"/>
            <w:r w:rsidR="00DF0DF1" w:rsidRPr="00DF0D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0DF1" w:rsidRPr="00DF0DF1">
              <w:rPr>
                <w:rFonts w:ascii="Times New Roman" w:hAnsi="Times New Roman" w:cs="Times New Roman"/>
              </w:rPr>
              <w:t>зарыл</w:t>
            </w:r>
            <w:proofErr w:type="spellEnd"/>
            <w:r w:rsidR="00DF0DF1" w:rsidRPr="00DF0DF1">
              <w:rPr>
                <w:rFonts w:ascii="Times New Roman" w:hAnsi="Times New Roman" w:cs="Times New Roman"/>
              </w:rPr>
              <w:t>.</w:t>
            </w:r>
          </w:p>
          <w:p w14:paraId="5DC593E3" w14:textId="11E922AF" w:rsidR="00515E6F" w:rsidRDefault="00815ADC" w:rsidP="002D2A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138EA">
              <w:rPr>
                <w:rFonts w:ascii="Times New Roman" w:hAnsi="Times New Roman" w:cs="Times New Roman"/>
                <w:lang w:val="ru-RU"/>
              </w:rPr>
              <w:t xml:space="preserve">Ар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бир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F2118">
              <w:rPr>
                <w:rFonts w:ascii="Times New Roman" w:hAnsi="Times New Roman" w:cs="Times New Roman"/>
                <w:lang w:val="ru-RU"/>
              </w:rPr>
              <w:t>төш</w:t>
            </w:r>
            <w:proofErr w:type="spellEnd"/>
            <w:r w:rsidR="005F211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82EF4">
              <w:rPr>
                <w:rFonts w:ascii="Times New Roman" w:hAnsi="Times New Roman" w:cs="Times New Roman"/>
                <w:lang w:val="ru-RU"/>
              </w:rPr>
              <w:t xml:space="preserve">белги </w:t>
            </w:r>
            <w:proofErr w:type="spellStart"/>
            <w:r w:rsidR="00882EF4">
              <w:rPr>
                <w:rFonts w:ascii="Times New Roman" w:hAnsi="Times New Roman" w:cs="Times New Roman"/>
                <w:lang w:val="ru-RU"/>
              </w:rPr>
              <w:t>үчүн</w:t>
            </w:r>
            <w:proofErr w:type="spellEnd"/>
            <w:r w:rsidR="00882EF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жеке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баркыт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кутуча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, атлас </w:t>
            </w:r>
            <w:proofErr w:type="spellStart"/>
            <w:r w:rsidR="00882EF4">
              <w:rPr>
                <w:rFonts w:ascii="Times New Roman" w:hAnsi="Times New Roman" w:cs="Times New Roman"/>
                <w:lang w:val="ru-RU"/>
              </w:rPr>
              <w:t>төшөнч</w:t>
            </w:r>
            <w:proofErr w:type="spellEnd"/>
            <w:r w:rsidR="00882EF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корго</w:t>
            </w:r>
            <w:r w:rsidR="00882EF4">
              <w:rPr>
                <w:rFonts w:ascii="Times New Roman" w:hAnsi="Times New Roman" w:cs="Times New Roman"/>
                <w:lang w:val="ru-RU"/>
              </w:rPr>
              <w:t>гуч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сырткы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куту бар. Жеткирүүчү колдонулган баалуу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металлдардын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сапатын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тастыктаган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документтерди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анын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ичинде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482264">
              <w:rPr>
                <w:rFonts w:ascii="Times New Roman" w:hAnsi="Times New Roman" w:cs="Times New Roman"/>
                <w:lang w:val="ru-RU"/>
              </w:rPr>
              <w:t>пробалоо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документтери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тиркемеси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, ошондой эле ар бир өндүрүлгөн продукттун чыныгы салмагы тууралуу маалымат берүүгө милдеттүү. </w:t>
            </w:r>
            <w:proofErr w:type="spellStart"/>
            <w:r w:rsidRPr="00482264">
              <w:rPr>
                <w:rFonts w:ascii="Times New Roman" w:hAnsi="Times New Roman" w:cs="Times New Roman"/>
                <w:lang w:val="ru-RU"/>
              </w:rPr>
              <w:t>Таңгактоо</w:t>
            </w:r>
            <w:proofErr w:type="spellEnd"/>
            <w:r w:rsidRPr="0048226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82264">
              <w:rPr>
                <w:rFonts w:ascii="Times New Roman" w:hAnsi="Times New Roman" w:cs="Times New Roman"/>
                <w:lang w:val="ru-RU"/>
              </w:rPr>
              <w:t>сырткы</w:t>
            </w:r>
            <w:proofErr w:type="spellEnd"/>
            <w:r w:rsidRPr="0048226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82264">
              <w:rPr>
                <w:rFonts w:ascii="Times New Roman" w:hAnsi="Times New Roman" w:cs="Times New Roman"/>
                <w:lang w:val="ru-RU"/>
              </w:rPr>
              <w:t>көрүнүшүн</w:t>
            </w:r>
            <w:proofErr w:type="spellEnd"/>
            <w:r w:rsidRPr="0048226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82264">
              <w:rPr>
                <w:rFonts w:ascii="Times New Roman" w:hAnsi="Times New Roman" w:cs="Times New Roman"/>
                <w:lang w:val="ru-RU"/>
              </w:rPr>
              <w:t>сактоону</w:t>
            </w:r>
            <w:proofErr w:type="spellEnd"/>
            <w:r w:rsidRPr="0048226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82264">
              <w:rPr>
                <w:rFonts w:ascii="Times New Roman" w:hAnsi="Times New Roman" w:cs="Times New Roman"/>
                <w:lang w:val="ru-RU"/>
              </w:rPr>
              <w:t>камсыздашы</w:t>
            </w:r>
            <w:proofErr w:type="spellEnd"/>
            <w:r w:rsidRPr="00482264">
              <w:rPr>
                <w:rFonts w:ascii="Times New Roman" w:hAnsi="Times New Roman" w:cs="Times New Roman"/>
                <w:lang w:val="ru-RU"/>
              </w:rPr>
              <w:t xml:space="preserve"> керек.</w:t>
            </w:r>
          </w:p>
          <w:p w14:paraId="262398F5" w14:textId="4AB798B5" w:rsidR="009E1B17" w:rsidRPr="00BE7EB3" w:rsidRDefault="00015AE3" w:rsidP="00BE7EB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138EA">
              <w:rPr>
                <w:rFonts w:ascii="Times New Roman" w:hAnsi="Times New Roman" w:cs="Times New Roman"/>
                <w:lang w:val="ru-RU"/>
              </w:rPr>
              <w:t xml:space="preserve">Иштин наркы даяр продукциянын бир граммы үчүн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бир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баага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негизделген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металлдын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наркы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зергерчилик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иштетүүнүн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толук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цикли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кошулган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15E6F" w:rsidRPr="003512CA" w14:paraId="21A745DC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8515B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60DC9" w14:textId="130C9EEB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Жеткирүү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кабыл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алуу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7F107B">
              <w:rPr>
                <w:rFonts w:ascii="Times New Roman" w:hAnsi="Times New Roman" w:cs="Times New Roman"/>
                <w:lang w:val="ru-RU"/>
              </w:rPr>
              <w:t>жол-жобосу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1BBD5" w14:textId="45DFEEB8" w:rsidR="00537EB7" w:rsidRPr="00537EB7" w:rsidRDefault="00537EB7" w:rsidP="00537E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138EA">
              <w:rPr>
                <w:rFonts w:ascii="Times New Roman" w:hAnsi="Times New Roman" w:cs="Times New Roman"/>
                <w:lang w:val="ru-RU"/>
              </w:rPr>
              <w:t>Өндүрүштөн кийин жеткирүүчү бардык продукцияны кардарга тапшырат, анда колдонулган металлдардын түрү, майдалыгы жана сапаты тастыкталган документтер тиркелген, ар бир продукттун чыныгы салмагын көрсөтөт.</w:t>
            </w:r>
          </w:p>
          <w:p w14:paraId="519FC23B" w14:textId="3F2F7E6E" w:rsidR="00537EB7" w:rsidRPr="00537EB7" w:rsidRDefault="007F107B" w:rsidP="00537E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Буйрутмачы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кабыл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алуу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процессин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сырткы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көрүнүшүн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өлчөмдөрүн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рельефин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салмагын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бетинин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 сапатын,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логотиптин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тактыгын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пимс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бекитүүлөрүн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жана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белгилерин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37EB7" w:rsidRPr="006138EA">
              <w:rPr>
                <w:rFonts w:ascii="Times New Roman" w:hAnsi="Times New Roman" w:cs="Times New Roman"/>
                <w:lang w:val="ru-RU"/>
              </w:rPr>
              <w:t>текшерүү</w:t>
            </w:r>
            <w:proofErr w:type="spellEnd"/>
            <w:r w:rsidR="00537EB7" w:rsidRPr="006138EA">
              <w:rPr>
                <w:rFonts w:ascii="Times New Roman" w:hAnsi="Times New Roman" w:cs="Times New Roman"/>
                <w:lang w:val="ru-RU"/>
              </w:rPr>
              <w:t xml:space="preserve"> менен жүргүзөт.</w:t>
            </w:r>
          </w:p>
          <w:p w14:paraId="5C2F67A0" w14:textId="4EC18896" w:rsidR="00515E6F" w:rsidRPr="00537EB7" w:rsidRDefault="00537EB7" w:rsidP="00C153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ru-RU"/>
              </w:rPr>
            </w:pPr>
            <w:r w:rsidRPr="006138EA">
              <w:rPr>
                <w:rFonts w:ascii="Times New Roman" w:hAnsi="Times New Roman" w:cs="Times New Roman"/>
                <w:lang w:val="ru-RU"/>
              </w:rPr>
              <w:t xml:space="preserve">Эгер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кандайдыр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бир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1532D">
              <w:rPr>
                <w:rFonts w:ascii="Times New Roman" w:hAnsi="Times New Roman" w:cs="Times New Roman"/>
                <w:lang w:val="ru-RU"/>
              </w:rPr>
              <w:t>эскертлөр</w:t>
            </w:r>
            <w:proofErr w:type="spellEnd"/>
            <w:r w:rsidR="00C1532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табылса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жеткирүүчү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белгиленген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мөөнөт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ичинде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аларды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1532D">
              <w:rPr>
                <w:rFonts w:ascii="Times New Roman" w:hAnsi="Times New Roman" w:cs="Times New Roman"/>
                <w:lang w:val="ru-RU"/>
              </w:rPr>
              <w:t>жоюуга</w:t>
            </w:r>
            <w:proofErr w:type="spellEnd"/>
            <w:r w:rsidR="00C1532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38EA">
              <w:rPr>
                <w:rFonts w:ascii="Times New Roman" w:hAnsi="Times New Roman" w:cs="Times New Roman"/>
                <w:lang w:val="ru-RU"/>
              </w:rPr>
              <w:t>милдеттүү</w:t>
            </w:r>
            <w:proofErr w:type="spellEnd"/>
            <w:r w:rsidRPr="006138E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515E6F" w:rsidRPr="0053214C" w14:paraId="48617D4C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FCF82" w14:textId="77777777" w:rsidR="00515E6F" w:rsidRPr="0053214C" w:rsidRDefault="00515E6F">
            <w:pPr>
              <w:rPr>
                <w:rFonts w:ascii="Times New Roman" w:hAnsi="Times New Roman" w:cs="Times New Roman"/>
              </w:rPr>
            </w:pPr>
            <w:r w:rsidRPr="0053214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65C0" w14:textId="77777777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r w:rsidRPr="0053214C">
              <w:rPr>
                <w:rFonts w:ascii="Times New Roman" w:hAnsi="Times New Roman" w:cs="Times New Roman"/>
              </w:rPr>
              <w:t>Төлөм</w:t>
            </w:r>
          </w:p>
        </w:tc>
        <w:tc>
          <w:tcPr>
            <w:tcW w:w="6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44114" w14:textId="77777777" w:rsidR="00515E6F" w:rsidRPr="0053214C" w:rsidRDefault="00515E6F">
            <w:pPr>
              <w:rPr>
                <w:rFonts w:ascii="Times New Roman" w:hAnsi="Times New Roman" w:cs="Times New Roman"/>
                <w:lang w:val="ru-RU"/>
              </w:rPr>
            </w:pPr>
            <w:r w:rsidRPr="0053214C">
              <w:rPr>
                <w:rFonts w:ascii="Times New Roman" w:hAnsi="Times New Roman" w:cs="Times New Roman"/>
              </w:rPr>
              <w:t xml:space="preserve">Келишимдин шарттарына ылайык </w:t>
            </w:r>
          </w:p>
        </w:tc>
      </w:tr>
    </w:tbl>
    <w:p w14:paraId="49F95ADA" w14:textId="7004425F" w:rsidR="00515E6F" w:rsidRPr="00CE27B4" w:rsidRDefault="00515E6F" w:rsidP="00CE27B4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  <w:r w:rsidRPr="0053214C">
        <w:rPr>
          <w:rFonts w:ascii="Times New Roman" w:hAnsi="Times New Roman" w:cs="Times New Roman"/>
          <w:b/>
          <w:lang w:val="ru-RU"/>
        </w:rPr>
        <w:tab/>
      </w:r>
    </w:p>
    <w:p w14:paraId="61167AF9" w14:textId="66BE3021" w:rsidR="00F41B2F" w:rsidRPr="00BC0958" w:rsidRDefault="00F41B2F">
      <w:pPr>
        <w:rPr>
          <w:rFonts w:ascii="Times New Roman" w:hAnsi="Times New Roman" w:cs="Times New Roman"/>
          <w:lang w:val="ru-RU"/>
        </w:rPr>
      </w:pPr>
    </w:p>
    <w:sectPr w:rsidR="00F41B2F" w:rsidRPr="00BC09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493"/>
    <w:multiLevelType w:val="hybridMultilevel"/>
    <w:tmpl w:val="AFB4339C"/>
    <w:lvl w:ilvl="0" w:tplc="0170A1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9E3FE9"/>
    <w:multiLevelType w:val="hybridMultilevel"/>
    <w:tmpl w:val="B7A612F8"/>
    <w:lvl w:ilvl="0" w:tplc="0170A1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12162643">
    <w:abstractNumId w:val="0"/>
  </w:num>
  <w:num w:numId="2" w16cid:durableId="183133563">
    <w:abstractNumId w:val="1"/>
  </w:num>
  <w:num w:numId="3" w16cid:durableId="66729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0A"/>
    <w:rsid w:val="00007CCA"/>
    <w:rsid w:val="00015AE3"/>
    <w:rsid w:val="00020A65"/>
    <w:rsid w:val="00024785"/>
    <w:rsid w:val="000D1683"/>
    <w:rsid w:val="000F5662"/>
    <w:rsid w:val="000F5EE9"/>
    <w:rsid w:val="00127F84"/>
    <w:rsid w:val="00156296"/>
    <w:rsid w:val="001678D7"/>
    <w:rsid w:val="00183116"/>
    <w:rsid w:val="001A617F"/>
    <w:rsid w:val="001A7539"/>
    <w:rsid w:val="001A7F64"/>
    <w:rsid w:val="001B68E1"/>
    <w:rsid w:val="001D2BB3"/>
    <w:rsid w:val="001D2C28"/>
    <w:rsid w:val="001D7B2B"/>
    <w:rsid w:val="00202F14"/>
    <w:rsid w:val="002526F1"/>
    <w:rsid w:val="002A322B"/>
    <w:rsid w:val="002B4AB9"/>
    <w:rsid w:val="002D2AA0"/>
    <w:rsid w:val="002D4FEA"/>
    <w:rsid w:val="0033400E"/>
    <w:rsid w:val="003512CA"/>
    <w:rsid w:val="00376308"/>
    <w:rsid w:val="003854B4"/>
    <w:rsid w:val="003948B8"/>
    <w:rsid w:val="003C3DDB"/>
    <w:rsid w:val="003D1BF0"/>
    <w:rsid w:val="00404410"/>
    <w:rsid w:val="004471CC"/>
    <w:rsid w:val="00476BF5"/>
    <w:rsid w:val="004800BA"/>
    <w:rsid w:val="004813B9"/>
    <w:rsid w:val="00482264"/>
    <w:rsid w:val="004C3593"/>
    <w:rsid w:val="00500307"/>
    <w:rsid w:val="00515E6F"/>
    <w:rsid w:val="0052581F"/>
    <w:rsid w:val="0053214C"/>
    <w:rsid w:val="00537EB7"/>
    <w:rsid w:val="005439D0"/>
    <w:rsid w:val="0054727D"/>
    <w:rsid w:val="00586A45"/>
    <w:rsid w:val="005C3D97"/>
    <w:rsid w:val="005F2118"/>
    <w:rsid w:val="005F268C"/>
    <w:rsid w:val="00607A29"/>
    <w:rsid w:val="006138EA"/>
    <w:rsid w:val="00622086"/>
    <w:rsid w:val="00645E5B"/>
    <w:rsid w:val="0065401B"/>
    <w:rsid w:val="00657195"/>
    <w:rsid w:val="006728EA"/>
    <w:rsid w:val="006B2466"/>
    <w:rsid w:val="006B4C8D"/>
    <w:rsid w:val="006C5EB3"/>
    <w:rsid w:val="00700607"/>
    <w:rsid w:val="00701C62"/>
    <w:rsid w:val="00715794"/>
    <w:rsid w:val="00716E47"/>
    <w:rsid w:val="007458A2"/>
    <w:rsid w:val="0078476D"/>
    <w:rsid w:val="00784B0A"/>
    <w:rsid w:val="007A78CD"/>
    <w:rsid w:val="007C212B"/>
    <w:rsid w:val="007D5DD1"/>
    <w:rsid w:val="007F107B"/>
    <w:rsid w:val="007F2DBF"/>
    <w:rsid w:val="00807534"/>
    <w:rsid w:val="00815ADC"/>
    <w:rsid w:val="00822B23"/>
    <w:rsid w:val="00823FE1"/>
    <w:rsid w:val="00824062"/>
    <w:rsid w:val="00824590"/>
    <w:rsid w:val="00863D39"/>
    <w:rsid w:val="008761F3"/>
    <w:rsid w:val="00882EF4"/>
    <w:rsid w:val="008B4E43"/>
    <w:rsid w:val="008B635A"/>
    <w:rsid w:val="008B71C5"/>
    <w:rsid w:val="008E557D"/>
    <w:rsid w:val="00901960"/>
    <w:rsid w:val="00905085"/>
    <w:rsid w:val="00914934"/>
    <w:rsid w:val="00925F9D"/>
    <w:rsid w:val="00926435"/>
    <w:rsid w:val="009562F5"/>
    <w:rsid w:val="0097156C"/>
    <w:rsid w:val="009B28C7"/>
    <w:rsid w:val="009B4353"/>
    <w:rsid w:val="009B61EF"/>
    <w:rsid w:val="009D7879"/>
    <w:rsid w:val="009E1B17"/>
    <w:rsid w:val="00A06EA2"/>
    <w:rsid w:val="00A212C8"/>
    <w:rsid w:val="00A2354F"/>
    <w:rsid w:val="00A61285"/>
    <w:rsid w:val="00A636E8"/>
    <w:rsid w:val="00AB7844"/>
    <w:rsid w:val="00AD442A"/>
    <w:rsid w:val="00AF3669"/>
    <w:rsid w:val="00B1704B"/>
    <w:rsid w:val="00B700D0"/>
    <w:rsid w:val="00B8026D"/>
    <w:rsid w:val="00BC0958"/>
    <w:rsid w:val="00BD191F"/>
    <w:rsid w:val="00BE5FD4"/>
    <w:rsid w:val="00BE7EB3"/>
    <w:rsid w:val="00BF6AD8"/>
    <w:rsid w:val="00C03FA2"/>
    <w:rsid w:val="00C135FC"/>
    <w:rsid w:val="00C1532D"/>
    <w:rsid w:val="00C52B37"/>
    <w:rsid w:val="00C55EA4"/>
    <w:rsid w:val="00C6308C"/>
    <w:rsid w:val="00C73F6A"/>
    <w:rsid w:val="00C7544F"/>
    <w:rsid w:val="00C7562A"/>
    <w:rsid w:val="00CE27B4"/>
    <w:rsid w:val="00CF340F"/>
    <w:rsid w:val="00CF3F5D"/>
    <w:rsid w:val="00CF7861"/>
    <w:rsid w:val="00D3276F"/>
    <w:rsid w:val="00D626FD"/>
    <w:rsid w:val="00D700F9"/>
    <w:rsid w:val="00D86B8A"/>
    <w:rsid w:val="00D93970"/>
    <w:rsid w:val="00D97DE9"/>
    <w:rsid w:val="00DD008A"/>
    <w:rsid w:val="00DD3CFB"/>
    <w:rsid w:val="00DD41F1"/>
    <w:rsid w:val="00DF0DF1"/>
    <w:rsid w:val="00E22B51"/>
    <w:rsid w:val="00E327E9"/>
    <w:rsid w:val="00E44B4C"/>
    <w:rsid w:val="00E65AD6"/>
    <w:rsid w:val="00EA49D7"/>
    <w:rsid w:val="00EC1651"/>
    <w:rsid w:val="00EE4C48"/>
    <w:rsid w:val="00F1643F"/>
    <w:rsid w:val="00F20DCC"/>
    <w:rsid w:val="00F3705C"/>
    <w:rsid w:val="00F3737F"/>
    <w:rsid w:val="00F41B2F"/>
    <w:rsid w:val="00F623B1"/>
    <w:rsid w:val="00F7505F"/>
    <w:rsid w:val="00FB1B27"/>
    <w:rsid w:val="00FD5AC2"/>
    <w:rsid w:val="00FD6CA1"/>
    <w:rsid w:val="00FD7996"/>
    <w:rsid w:val="00FE0234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08BC"/>
  <w15:chartTrackingRefBased/>
  <w15:docId w15:val="{041C6EDE-E7C9-4DD3-BEB4-FB55F77D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E6F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B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B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B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B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B0A"/>
    <w:rPr>
      <w:i/>
      <w:iCs/>
      <w:color w:val="404040" w:themeColor="text1" w:themeTint="BF"/>
    </w:rPr>
  </w:style>
  <w:style w:type="paragraph" w:styleId="ListParagraph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Normal"/>
    <w:link w:val="ListParagraphChar"/>
    <w:uiPriority w:val="34"/>
    <w:qFormat/>
    <w:rsid w:val="00784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B0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Elenco Normale Char,Elenco NormaleCxSpLast Char,Абзац маркированнный Char,Содержание. 2 уровень Char,Bullet List Char,FooterText Char,numbered Char,List_Paragraph Char,Multilevel para_II Char,List Paragraph1 Char,list paragraph1 Char"/>
    <w:link w:val="ListParagraph"/>
    <w:uiPriority w:val="34"/>
    <w:locked/>
    <w:rsid w:val="00515E6F"/>
  </w:style>
  <w:style w:type="paragraph" w:styleId="NormalWeb">
    <w:name w:val="Normal (Web)"/>
    <w:basedOn w:val="Normal"/>
    <w:uiPriority w:val="99"/>
    <w:unhideWhenUsed/>
    <w:rsid w:val="0065401B"/>
    <w:pPr>
      <w:spacing w:before="100" w:beforeAutospacing="1" w:after="100" w:afterAutospacing="1"/>
    </w:pPr>
    <w:rPr>
      <w:rFonts w:ascii="Aptos" w:eastAsiaTheme="minorHAnsi" w:hAnsi="Aptos" w:cs="Aptos"/>
      <w:kern w:val="0"/>
    </w:rPr>
  </w:style>
  <w:style w:type="character" w:styleId="PlaceholderText">
    <w:name w:val="Placeholder Text"/>
    <w:basedOn w:val="DefaultParagraphFont"/>
    <w:uiPriority w:val="99"/>
    <w:semiHidden/>
    <w:rsid w:val="006138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319</Words>
  <Characters>2129</Characters>
  <Application>Microsoft Office Word</Application>
  <DocSecurity>0</DocSecurity>
  <Lines>73</Lines>
  <Paragraphs>29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Gulzar Serkebaeva</dc:creator>
  <cp:keywords/>
  <dc:description/>
  <cp:lastModifiedBy>Gulizat Bekmurzaeva</cp:lastModifiedBy>
  <cp:revision>13</cp:revision>
  <cp:lastPrinted>2026-01-20T09:11:00Z</cp:lastPrinted>
  <dcterms:created xsi:type="dcterms:W3CDTF">2026-01-19T08:09:00Z</dcterms:created>
  <dcterms:modified xsi:type="dcterms:W3CDTF">2026-02-25T04:14:00Z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2026-01-19T08:09:59Z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a5cf2423-f473-4397-ab15-eda442f1e1d2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