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CF0A5" w14:textId="77777777" w:rsidR="00AA3025" w:rsidRDefault="009123C3" w:rsidP="00AA3025">
      <w:pPr>
        <w:ind w:left="5130"/>
        <w:jc w:val="right"/>
        <w:rPr>
          <w:i/>
          <w:iCs/>
          <w:sz w:val="20"/>
          <w:szCs w:val="20"/>
        </w:rPr>
      </w:pPr>
      <w:r w:rsidRPr="00290DC8">
        <w:rPr>
          <w:i/>
          <w:iCs/>
          <w:sz w:val="20"/>
          <w:szCs w:val="20"/>
        </w:rPr>
        <w:t xml:space="preserve">Приложение №3 </w:t>
      </w:r>
    </w:p>
    <w:p w14:paraId="4160091A" w14:textId="27722FB5" w:rsidR="009123C3" w:rsidRPr="00290DC8" w:rsidRDefault="009123C3" w:rsidP="00AA3025">
      <w:pPr>
        <w:ind w:left="5130"/>
        <w:jc w:val="right"/>
        <w:rPr>
          <w:i/>
          <w:iCs/>
          <w:sz w:val="20"/>
          <w:szCs w:val="20"/>
        </w:rPr>
      </w:pPr>
      <w:r w:rsidRPr="00290DC8">
        <w:rPr>
          <w:i/>
          <w:iCs/>
          <w:sz w:val="20"/>
          <w:szCs w:val="20"/>
        </w:rPr>
        <w:t>к Положению организации и осуществлению закупок ЗАО «Кумтор Голд Компани»</w:t>
      </w:r>
    </w:p>
    <w:p w14:paraId="1C49F573" w14:textId="77777777" w:rsidR="009123C3" w:rsidRDefault="009123C3" w:rsidP="009123C3">
      <w:pPr>
        <w:tabs>
          <w:tab w:val="left" w:pos="2268"/>
        </w:tabs>
        <w:rPr>
          <w:b/>
        </w:rPr>
      </w:pPr>
      <w:r>
        <w:rPr>
          <w:b/>
        </w:rPr>
        <w:tab/>
      </w:r>
      <w:r>
        <w:rPr>
          <w:b/>
        </w:rPr>
        <w:tab/>
      </w:r>
      <w:r>
        <w:rPr>
          <w:b/>
        </w:rPr>
        <w:tab/>
      </w:r>
      <w:r>
        <w:rPr>
          <w:b/>
        </w:rPr>
        <w:tab/>
      </w:r>
      <w:r>
        <w:rPr>
          <w:b/>
        </w:rPr>
        <w:tab/>
      </w:r>
    </w:p>
    <w:p w14:paraId="3221F7C5" w14:textId="77777777" w:rsidR="00D26B39" w:rsidRDefault="00D26B39" w:rsidP="00D26B39">
      <w:pPr>
        <w:rPr>
          <w:b/>
        </w:rPr>
      </w:pPr>
    </w:p>
    <w:p w14:paraId="5C2B0F9D" w14:textId="77777777" w:rsidR="00D26B39" w:rsidRPr="00910DAE" w:rsidRDefault="00D26B39" w:rsidP="00D26B39">
      <w:pPr>
        <w:jc w:val="center"/>
        <w:rPr>
          <w:b/>
        </w:rPr>
      </w:pPr>
      <w:r w:rsidRPr="00910DAE">
        <w:rPr>
          <w:b/>
        </w:rPr>
        <w:t>ТЕХНИЧЕСКОЕ ЗАДАНИЕ</w:t>
      </w:r>
    </w:p>
    <w:p w14:paraId="7B02EC13" w14:textId="77777777" w:rsidR="00D26B39" w:rsidRPr="00910DAE" w:rsidRDefault="00D26B39" w:rsidP="00D26B39">
      <w:pPr>
        <w:jc w:val="center"/>
        <w:rPr>
          <w:b/>
        </w:rPr>
      </w:pPr>
      <w:r w:rsidRPr="00910DAE">
        <w:rPr>
          <w:b/>
        </w:rPr>
        <w:t>на закуп пожарной автоцистерны (АЦ) для БПБ ЗАО «Кумтор Голд Компани»</w:t>
      </w:r>
    </w:p>
    <w:p w14:paraId="3A278046" w14:textId="77777777" w:rsidR="00D26B39" w:rsidRPr="00910DAE" w:rsidRDefault="00D26B39" w:rsidP="00D26B39"/>
    <w:tbl>
      <w:tblPr>
        <w:tblW w:w="5488" w:type="pct"/>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3195"/>
        <w:gridCol w:w="6931"/>
      </w:tblGrid>
      <w:tr w:rsidR="00D26B39" w:rsidRPr="00910DAE" w14:paraId="1DBB1FDA" w14:textId="77777777" w:rsidTr="000D358A">
        <w:tc>
          <w:tcPr>
            <w:tcW w:w="262" w:type="pct"/>
          </w:tcPr>
          <w:p w14:paraId="1870E283" w14:textId="77777777" w:rsidR="00D26B39" w:rsidRPr="00910DAE" w:rsidRDefault="00D26B39" w:rsidP="000D358A">
            <w:pPr>
              <w:jc w:val="center"/>
              <w:rPr>
                <w:b/>
              </w:rPr>
            </w:pPr>
            <w:r w:rsidRPr="00910DAE">
              <w:rPr>
                <w:b/>
              </w:rPr>
              <w:t>№</w:t>
            </w:r>
          </w:p>
          <w:p w14:paraId="3DAE7057" w14:textId="77777777" w:rsidR="00D26B39" w:rsidRPr="00910DAE" w:rsidRDefault="00D26B39" w:rsidP="000D358A">
            <w:pPr>
              <w:jc w:val="center"/>
              <w:rPr>
                <w:b/>
              </w:rPr>
            </w:pPr>
            <w:r w:rsidRPr="00910DAE">
              <w:rPr>
                <w:b/>
              </w:rPr>
              <w:t>п/п</w:t>
            </w:r>
          </w:p>
        </w:tc>
        <w:tc>
          <w:tcPr>
            <w:tcW w:w="1495" w:type="pct"/>
          </w:tcPr>
          <w:p w14:paraId="68188EA6" w14:textId="77777777" w:rsidR="00D26B39" w:rsidRPr="00910DAE" w:rsidRDefault="00D26B39" w:rsidP="000D358A">
            <w:pPr>
              <w:jc w:val="center"/>
              <w:rPr>
                <w:b/>
              </w:rPr>
            </w:pPr>
            <w:r w:rsidRPr="00910DAE">
              <w:rPr>
                <w:b/>
              </w:rPr>
              <w:t xml:space="preserve">Перечень основных </w:t>
            </w:r>
          </w:p>
          <w:p w14:paraId="1125565E" w14:textId="77777777" w:rsidR="00D26B39" w:rsidRPr="00910DAE" w:rsidRDefault="00D26B39" w:rsidP="000D358A">
            <w:pPr>
              <w:jc w:val="center"/>
              <w:rPr>
                <w:b/>
              </w:rPr>
            </w:pPr>
            <w:r w:rsidRPr="00910DAE">
              <w:rPr>
                <w:b/>
              </w:rPr>
              <w:t>данных и требований</w:t>
            </w:r>
          </w:p>
        </w:tc>
        <w:tc>
          <w:tcPr>
            <w:tcW w:w="3243" w:type="pct"/>
          </w:tcPr>
          <w:p w14:paraId="606F0261" w14:textId="77777777" w:rsidR="00D26B39" w:rsidRPr="00910DAE" w:rsidRDefault="00D26B39" w:rsidP="000D358A">
            <w:pPr>
              <w:jc w:val="center"/>
              <w:rPr>
                <w:b/>
              </w:rPr>
            </w:pPr>
            <w:r w:rsidRPr="00910DAE">
              <w:rPr>
                <w:b/>
              </w:rPr>
              <w:t>Основные данные и требования</w:t>
            </w:r>
          </w:p>
        </w:tc>
      </w:tr>
      <w:tr w:rsidR="00D26B39" w:rsidRPr="00910DAE" w14:paraId="308938AE" w14:textId="77777777" w:rsidTr="000D358A">
        <w:trPr>
          <w:trHeight w:val="436"/>
        </w:trPr>
        <w:tc>
          <w:tcPr>
            <w:tcW w:w="262" w:type="pct"/>
          </w:tcPr>
          <w:p w14:paraId="2EC1B527" w14:textId="77777777" w:rsidR="00D26B39" w:rsidRPr="00910DAE" w:rsidRDefault="00D26B39" w:rsidP="000D358A">
            <w:pPr>
              <w:jc w:val="center"/>
            </w:pPr>
            <w:r w:rsidRPr="00910DAE">
              <w:t>1.</w:t>
            </w:r>
          </w:p>
        </w:tc>
        <w:tc>
          <w:tcPr>
            <w:tcW w:w="1495" w:type="pct"/>
          </w:tcPr>
          <w:p w14:paraId="584F7388" w14:textId="77777777" w:rsidR="00D26B39" w:rsidRPr="00910DAE" w:rsidRDefault="00D26B39" w:rsidP="000D358A">
            <w:r w:rsidRPr="00910DAE">
              <w:t>Место доставки</w:t>
            </w:r>
          </w:p>
        </w:tc>
        <w:tc>
          <w:tcPr>
            <w:tcW w:w="3243" w:type="pct"/>
          </w:tcPr>
          <w:p w14:paraId="7B10047D" w14:textId="77777777" w:rsidR="00D26B39" w:rsidRPr="00910DAE" w:rsidRDefault="00D26B39" w:rsidP="000D358A">
            <w:r w:rsidRPr="00910DAE">
              <w:t xml:space="preserve">Иссык-Кульская область, </w:t>
            </w:r>
            <w:proofErr w:type="spellStart"/>
            <w:r w:rsidRPr="00910DAE">
              <w:t>г.Балыкчы</w:t>
            </w:r>
            <w:proofErr w:type="spellEnd"/>
            <w:r w:rsidRPr="00910DAE">
              <w:t xml:space="preserve">, </w:t>
            </w:r>
            <w:proofErr w:type="spellStart"/>
            <w:r w:rsidRPr="00910DAE">
              <w:t>Балыкчинская</w:t>
            </w:r>
            <w:proofErr w:type="spellEnd"/>
            <w:r w:rsidRPr="00910DAE">
              <w:t xml:space="preserve"> перевалочная база ЗАО «Кумтор Голд Компани»</w:t>
            </w:r>
          </w:p>
        </w:tc>
      </w:tr>
      <w:tr w:rsidR="00D26B39" w:rsidRPr="00910DAE" w14:paraId="0EA2249A" w14:textId="77777777" w:rsidTr="000D358A">
        <w:tblPrEx>
          <w:tblLook w:val="0000" w:firstRow="0" w:lastRow="0" w:firstColumn="0" w:lastColumn="0" w:noHBand="0" w:noVBand="0"/>
        </w:tblPrEx>
        <w:trPr>
          <w:trHeight w:val="379"/>
        </w:trPr>
        <w:tc>
          <w:tcPr>
            <w:tcW w:w="262" w:type="pct"/>
          </w:tcPr>
          <w:p w14:paraId="1B503C10" w14:textId="77777777" w:rsidR="00D26B39" w:rsidRPr="00910DAE" w:rsidRDefault="00D26B39" w:rsidP="000D358A">
            <w:pPr>
              <w:jc w:val="center"/>
            </w:pPr>
            <w:r w:rsidRPr="00910DAE">
              <w:t>2.</w:t>
            </w:r>
          </w:p>
        </w:tc>
        <w:tc>
          <w:tcPr>
            <w:tcW w:w="1495" w:type="pct"/>
          </w:tcPr>
          <w:p w14:paraId="701CE4E9" w14:textId="77777777" w:rsidR="00D26B39" w:rsidRPr="00910DAE" w:rsidRDefault="00D26B39" w:rsidP="000D358A">
            <w:r w:rsidRPr="00910DAE">
              <w:t xml:space="preserve">Заказчик </w:t>
            </w:r>
          </w:p>
        </w:tc>
        <w:tc>
          <w:tcPr>
            <w:tcW w:w="3243" w:type="pct"/>
          </w:tcPr>
          <w:p w14:paraId="1F86BA34" w14:textId="77777777" w:rsidR="00D26B39" w:rsidRPr="00910DAE" w:rsidRDefault="00D26B39" w:rsidP="000D358A">
            <w:r w:rsidRPr="00910DAE">
              <w:t>ЗАО «Кумтор Голд Компани»</w:t>
            </w:r>
          </w:p>
        </w:tc>
      </w:tr>
      <w:tr w:rsidR="00D26B39" w:rsidRPr="00910DAE" w14:paraId="4F9F82F0" w14:textId="77777777" w:rsidTr="000D358A">
        <w:tblPrEx>
          <w:tblLook w:val="0000" w:firstRow="0" w:lastRow="0" w:firstColumn="0" w:lastColumn="0" w:noHBand="0" w:noVBand="0"/>
        </w:tblPrEx>
        <w:trPr>
          <w:trHeight w:val="458"/>
        </w:trPr>
        <w:tc>
          <w:tcPr>
            <w:tcW w:w="262" w:type="pct"/>
          </w:tcPr>
          <w:p w14:paraId="7D62D4E6" w14:textId="77777777" w:rsidR="00D26B39" w:rsidRPr="00910DAE" w:rsidRDefault="00D26B39" w:rsidP="000D358A">
            <w:pPr>
              <w:jc w:val="center"/>
            </w:pPr>
            <w:r w:rsidRPr="00910DAE">
              <w:t>3.</w:t>
            </w:r>
          </w:p>
        </w:tc>
        <w:tc>
          <w:tcPr>
            <w:tcW w:w="1495" w:type="pct"/>
          </w:tcPr>
          <w:p w14:paraId="538E7B28" w14:textId="77777777" w:rsidR="00D26B39" w:rsidRPr="00910DAE" w:rsidRDefault="00D26B39" w:rsidP="000D358A">
            <w:r w:rsidRPr="00910DAE">
              <w:t>Цель закупки</w:t>
            </w:r>
          </w:p>
        </w:tc>
        <w:tc>
          <w:tcPr>
            <w:tcW w:w="3243" w:type="pct"/>
          </w:tcPr>
          <w:p w14:paraId="1C179443" w14:textId="77777777" w:rsidR="00D26B39" w:rsidRPr="00910DAE" w:rsidRDefault="00D26B39" w:rsidP="000D358A">
            <w:r w:rsidRPr="00910DAE">
              <w:t xml:space="preserve">Обеспечение </w:t>
            </w:r>
          </w:p>
        </w:tc>
      </w:tr>
      <w:tr w:rsidR="00D26B39" w:rsidRPr="00910DAE" w14:paraId="5B15202D" w14:textId="77777777" w:rsidTr="000D358A">
        <w:tblPrEx>
          <w:tblLook w:val="0000" w:firstRow="0" w:lastRow="0" w:firstColumn="0" w:lastColumn="0" w:noHBand="0" w:noVBand="0"/>
        </w:tblPrEx>
        <w:trPr>
          <w:trHeight w:val="2420"/>
        </w:trPr>
        <w:tc>
          <w:tcPr>
            <w:tcW w:w="262" w:type="pct"/>
          </w:tcPr>
          <w:p w14:paraId="356F1EA9" w14:textId="77777777" w:rsidR="00D26B39" w:rsidRPr="00910DAE" w:rsidRDefault="00D26B39" w:rsidP="000D358A">
            <w:pPr>
              <w:jc w:val="center"/>
            </w:pPr>
            <w:r w:rsidRPr="00910DAE">
              <w:t>4.</w:t>
            </w:r>
          </w:p>
        </w:tc>
        <w:tc>
          <w:tcPr>
            <w:tcW w:w="1495" w:type="pct"/>
          </w:tcPr>
          <w:p w14:paraId="02F7FB56" w14:textId="77777777" w:rsidR="00D26B39" w:rsidRPr="00910DAE" w:rsidRDefault="00D26B39" w:rsidP="000D358A">
            <w:r w:rsidRPr="00910DAE">
              <w:t>Общие требования</w:t>
            </w:r>
          </w:p>
        </w:tc>
        <w:tc>
          <w:tcPr>
            <w:tcW w:w="3243" w:type="pct"/>
          </w:tcPr>
          <w:p w14:paraId="7E71BFB8" w14:textId="77777777" w:rsidR="00D26B39" w:rsidRPr="00910DAE" w:rsidRDefault="00D26B39" w:rsidP="000D358A">
            <w:pPr>
              <w:tabs>
                <w:tab w:val="left" w:pos="351"/>
              </w:tabs>
              <w:ind w:right="124"/>
              <w:jc w:val="both"/>
              <w:rPr>
                <w:bCs/>
              </w:rPr>
            </w:pPr>
            <w:r w:rsidRPr="00910DAE">
              <w:rPr>
                <w:bCs/>
              </w:rPr>
              <w:t xml:space="preserve">АЦ должна быть изготовлена на автомобильном шасси с колесной формулой 4х2, с дизельным двигателем максимальной мощностью не менее 136 кВт (185 л.с.). </w:t>
            </w:r>
          </w:p>
          <w:p w14:paraId="6CD4FFDD" w14:textId="77777777" w:rsidR="00D26B39" w:rsidRPr="00910DAE" w:rsidRDefault="00D26B39" w:rsidP="000D358A">
            <w:pPr>
              <w:tabs>
                <w:tab w:val="left" w:pos="351"/>
              </w:tabs>
              <w:ind w:right="133"/>
              <w:jc w:val="both"/>
              <w:rPr>
                <w:bCs/>
              </w:rPr>
            </w:pPr>
            <w:r w:rsidRPr="00910DAE">
              <w:rPr>
                <w:bCs/>
              </w:rPr>
              <w:t>• Год изготовления АЦ – не ранее 2024 г.</w:t>
            </w:r>
          </w:p>
          <w:p w14:paraId="4268A22B" w14:textId="77777777" w:rsidR="00D26B39" w:rsidRPr="00910DAE" w:rsidRDefault="00D26B39" w:rsidP="000D358A">
            <w:pPr>
              <w:tabs>
                <w:tab w:val="left" w:pos="351"/>
              </w:tabs>
              <w:ind w:right="133"/>
              <w:jc w:val="both"/>
              <w:rPr>
                <w:bCs/>
                <w:u w:val="single"/>
              </w:rPr>
            </w:pPr>
            <w:r w:rsidRPr="00910DAE">
              <w:rPr>
                <w:bCs/>
              </w:rPr>
              <w:t xml:space="preserve">• Экологический класс двигателя: не ниже </w:t>
            </w:r>
            <w:r w:rsidRPr="00910DAE">
              <w:rPr>
                <w:bCs/>
                <w:u w:val="single"/>
              </w:rPr>
              <w:t>EURO 2.</w:t>
            </w:r>
          </w:p>
          <w:p w14:paraId="43222037" w14:textId="77777777" w:rsidR="00D26B39" w:rsidRPr="00910DAE" w:rsidRDefault="00D26B39" w:rsidP="000D358A">
            <w:pPr>
              <w:tabs>
                <w:tab w:val="left" w:pos="351"/>
              </w:tabs>
              <w:ind w:right="133"/>
              <w:jc w:val="both"/>
              <w:rPr>
                <w:bCs/>
              </w:rPr>
            </w:pPr>
            <w:r w:rsidRPr="00910DAE">
              <w:rPr>
                <w:bCs/>
              </w:rPr>
              <w:t>• Основной цвет покрытия наружной поверхности — красный, контрастирующий цвет декоративных полос - белый.</w:t>
            </w:r>
          </w:p>
          <w:p w14:paraId="0F3ABA98" w14:textId="77777777" w:rsidR="00D26B39" w:rsidRPr="00910DAE" w:rsidRDefault="00D26B39" w:rsidP="000D358A">
            <w:pPr>
              <w:tabs>
                <w:tab w:val="left" w:pos="351"/>
              </w:tabs>
              <w:spacing w:after="160"/>
              <w:contextualSpacing/>
              <w:jc w:val="both"/>
            </w:pPr>
            <w:r w:rsidRPr="00910DAE">
              <w:rPr>
                <w:bCs/>
              </w:rPr>
              <w:t>• Технические характеристики пожарной автомашины, пожарно-технического вооружения и оборудования должны соответствовать государственным стандартам стран производителей.</w:t>
            </w:r>
          </w:p>
        </w:tc>
      </w:tr>
      <w:tr w:rsidR="00D26B39" w:rsidRPr="00910DAE" w14:paraId="5F68C53C" w14:textId="77777777" w:rsidTr="000D358A">
        <w:tblPrEx>
          <w:tblLook w:val="0000" w:firstRow="0" w:lastRow="0" w:firstColumn="0" w:lastColumn="0" w:noHBand="0" w:noVBand="0"/>
        </w:tblPrEx>
        <w:trPr>
          <w:trHeight w:val="350"/>
        </w:trPr>
        <w:tc>
          <w:tcPr>
            <w:tcW w:w="262" w:type="pct"/>
          </w:tcPr>
          <w:p w14:paraId="548038B6" w14:textId="77777777" w:rsidR="00D26B39" w:rsidRPr="00910DAE" w:rsidRDefault="00D26B39" w:rsidP="000D358A">
            <w:pPr>
              <w:jc w:val="center"/>
            </w:pPr>
            <w:r w:rsidRPr="00910DAE">
              <w:t>5.</w:t>
            </w:r>
          </w:p>
        </w:tc>
        <w:tc>
          <w:tcPr>
            <w:tcW w:w="1495" w:type="pct"/>
          </w:tcPr>
          <w:p w14:paraId="560C7A34" w14:textId="77777777" w:rsidR="00D26B39" w:rsidRPr="00910DAE" w:rsidRDefault="00D26B39" w:rsidP="000D358A">
            <w:r w:rsidRPr="00910DAE">
              <w:t>Индивидуальные требования</w:t>
            </w:r>
          </w:p>
        </w:tc>
        <w:tc>
          <w:tcPr>
            <w:tcW w:w="3243" w:type="pct"/>
          </w:tcPr>
          <w:p w14:paraId="37B8FFCC" w14:textId="77777777" w:rsidR="00D26B39" w:rsidRPr="00910DAE" w:rsidRDefault="00D26B39" w:rsidP="000D358A">
            <w:pPr>
              <w:ind w:left="59"/>
              <w:jc w:val="both"/>
              <w:rPr>
                <w:bCs/>
              </w:rPr>
            </w:pPr>
            <w:r w:rsidRPr="00910DAE">
              <w:rPr>
                <w:b/>
              </w:rPr>
              <w:t>Требования к кабине.</w:t>
            </w:r>
            <w:r w:rsidRPr="00910DAE">
              <w:rPr>
                <w:bCs/>
              </w:rPr>
              <w:t xml:space="preserve"> </w:t>
            </w:r>
          </w:p>
          <w:p w14:paraId="4F3A05F5" w14:textId="77777777" w:rsidR="00D26B39" w:rsidRPr="00910DAE" w:rsidRDefault="00D26B39" w:rsidP="000D358A">
            <w:pPr>
              <w:ind w:left="59"/>
              <w:jc w:val="both"/>
              <w:rPr>
                <w:bCs/>
              </w:rPr>
            </w:pPr>
            <w:r w:rsidRPr="00910DAE">
              <w:rPr>
                <w:bCs/>
              </w:rPr>
              <w:t xml:space="preserve">Кабина боевого расчета (КБР) четырехдверная модульного типа, однообъемная, должна состоять из двух секций (переднего и заднего салона) и обеспечивать размещение 6 человек боевого расчета, включая водителя. </w:t>
            </w:r>
          </w:p>
          <w:p w14:paraId="00036179" w14:textId="77777777" w:rsidR="00D26B39" w:rsidRPr="00910DAE" w:rsidRDefault="00D26B39" w:rsidP="000D358A">
            <w:pPr>
              <w:ind w:left="59"/>
              <w:jc w:val="both"/>
              <w:rPr>
                <w:bCs/>
              </w:rPr>
            </w:pPr>
            <w:r w:rsidRPr="00910DAE">
              <w:rPr>
                <w:bCs/>
              </w:rPr>
              <w:t>Передний салон – кабина водителя, поставляемая с шасси.</w:t>
            </w:r>
          </w:p>
          <w:p w14:paraId="1CBF0DCA" w14:textId="77777777" w:rsidR="00D26B39" w:rsidRPr="00910DAE" w:rsidRDefault="00D26B39" w:rsidP="000D358A">
            <w:pPr>
              <w:tabs>
                <w:tab w:val="left" w:pos="708"/>
              </w:tabs>
              <w:suppressAutoHyphens/>
              <w:ind w:left="59"/>
              <w:jc w:val="both"/>
              <w:rPr>
                <w:bCs/>
              </w:rPr>
            </w:pPr>
            <w:r w:rsidRPr="00910DAE">
              <w:rPr>
                <w:bCs/>
              </w:rPr>
              <w:t xml:space="preserve">Задний салон – должен быть из металлического каркаса, обшитого металлическими листами, с экстерьером из </w:t>
            </w:r>
            <w:proofErr w:type="spellStart"/>
            <w:r w:rsidRPr="00910DAE">
              <w:rPr>
                <w:bCs/>
              </w:rPr>
              <w:t>травмобезопастных</w:t>
            </w:r>
            <w:proofErr w:type="spellEnd"/>
            <w:r w:rsidRPr="00910DAE">
              <w:rPr>
                <w:bCs/>
              </w:rPr>
              <w:t xml:space="preserve"> и ударопрочных материалов, схожих с материалами переднего салона. </w:t>
            </w:r>
          </w:p>
          <w:p w14:paraId="6880C603" w14:textId="77777777" w:rsidR="00D26B39" w:rsidRPr="00910DAE" w:rsidRDefault="00D26B39" w:rsidP="000D358A">
            <w:pPr>
              <w:ind w:left="59"/>
              <w:jc w:val="both"/>
              <w:rPr>
                <w:bCs/>
              </w:rPr>
            </w:pPr>
            <w:r w:rsidRPr="00910DAE">
              <w:rPr>
                <w:bCs/>
              </w:rPr>
              <w:t>Силовой каркас заднего салона должен быть сварным, изготовленным из стальных прямоугольных труб. Передняя и задняя стенки заднего салона, крыша, пол должны быть выполнены из стального листа.</w:t>
            </w:r>
          </w:p>
          <w:p w14:paraId="2F3961A1" w14:textId="77777777" w:rsidR="00D26B39" w:rsidRPr="00910DAE" w:rsidRDefault="00D26B39" w:rsidP="000D358A">
            <w:pPr>
              <w:ind w:left="59"/>
              <w:jc w:val="both"/>
              <w:rPr>
                <w:bCs/>
              </w:rPr>
            </w:pPr>
            <w:r w:rsidRPr="00910DAE">
              <w:rPr>
                <w:bCs/>
              </w:rPr>
              <w:t>Аудиовизуальный контакт боевого расчета между передним и задним салонами должен обеспечиваться, через проем в смежных стенках секций. Передний салон КБР должен обеспечивать размещение 2 человек боевого расчета (включая водителя). Задний салон КБР должен обеспечивать размещение 4 человек боевого расчета.</w:t>
            </w:r>
          </w:p>
          <w:p w14:paraId="47633B4C" w14:textId="77777777" w:rsidR="00D26B39" w:rsidRPr="00910DAE" w:rsidRDefault="00D26B39" w:rsidP="000D358A">
            <w:pPr>
              <w:ind w:left="59"/>
              <w:jc w:val="both"/>
              <w:rPr>
                <w:bCs/>
              </w:rPr>
            </w:pPr>
            <w:r w:rsidRPr="00910DAE">
              <w:rPr>
                <w:bCs/>
              </w:rPr>
              <w:t xml:space="preserve">Сиденья в задней секции КБР должны быть выполнены в виде рундука, в спинках сидений должны быть оборудованы места для крепления дыхательных аппаратов для пожарных в количестве 4 шт. и 4 шт. запасных баллонов к ним и оснащены ремнями безопасности на всех членов боевого расчета. Подушки сидений </w:t>
            </w:r>
            <w:r w:rsidRPr="00910DAE">
              <w:rPr>
                <w:bCs/>
              </w:rPr>
              <w:lastRenderedPageBreak/>
              <w:t xml:space="preserve">КБР должны быть откидными для доступа к рундукам под сиденьями.  </w:t>
            </w:r>
          </w:p>
          <w:p w14:paraId="44E6BC55" w14:textId="77777777" w:rsidR="00D26B39" w:rsidRDefault="00D26B39" w:rsidP="000D358A">
            <w:pPr>
              <w:ind w:left="59"/>
              <w:jc w:val="both"/>
              <w:rPr>
                <w:bCs/>
              </w:rPr>
            </w:pPr>
            <w:r w:rsidRPr="00910DAE">
              <w:rPr>
                <w:bCs/>
              </w:rPr>
              <w:t xml:space="preserve">Ширина рабочего пространства для водителя должна составлять не менее 800 мм. Ширина </w:t>
            </w:r>
            <w:r>
              <w:rPr>
                <w:bCs/>
              </w:rPr>
              <w:t xml:space="preserve">сидений для каждого сидящего рядом с водителем не менее – 450 мм. </w:t>
            </w:r>
          </w:p>
          <w:p w14:paraId="62D3EE08" w14:textId="77777777" w:rsidR="00D26B39" w:rsidRPr="00D00C84" w:rsidRDefault="00D26B39" w:rsidP="000D358A">
            <w:pPr>
              <w:ind w:left="59"/>
              <w:jc w:val="both"/>
              <w:rPr>
                <w:bCs/>
              </w:rPr>
            </w:pPr>
            <w:r>
              <w:rPr>
                <w:bCs/>
              </w:rPr>
              <w:t>Кабина экипажа должна быть оборудована отопителем, обеспечивающим поддержание температуры в салоне в холодный период года не ниже 15</w:t>
            </w:r>
            <w:r>
              <w:rPr>
                <w:bCs/>
                <w:vertAlign w:val="superscript"/>
              </w:rPr>
              <w:t>о</w:t>
            </w:r>
            <w:r>
              <w:rPr>
                <w:bCs/>
              </w:rPr>
              <w:t xml:space="preserve">С во всем диапазоне условий эксплуатации. </w:t>
            </w:r>
          </w:p>
          <w:p w14:paraId="775F8AFC" w14:textId="77777777" w:rsidR="00D26B39" w:rsidRPr="00910DAE" w:rsidRDefault="00D26B39" w:rsidP="000D358A">
            <w:pPr>
              <w:ind w:left="59"/>
              <w:jc w:val="both"/>
              <w:rPr>
                <w:bCs/>
              </w:rPr>
            </w:pPr>
            <w:r w:rsidRPr="00910DAE">
              <w:rPr>
                <w:bCs/>
              </w:rPr>
              <w:t xml:space="preserve">Двери должны открываться по ходу автомобиля и иметь запирающие устройства с наружными и внутренними ручками управления. </w:t>
            </w:r>
            <w:r>
              <w:rPr>
                <w:bCs/>
              </w:rPr>
              <w:t xml:space="preserve">Внутренние замки должны иметь устройство, исключающее возможность их непроизвольного открытия в движении сидящим в машине боевым расчетом. </w:t>
            </w:r>
            <w:r w:rsidRPr="00910DAE">
              <w:rPr>
                <w:bCs/>
              </w:rPr>
              <w:t>Ручки запирающих механизмов должны иметь закругленную форму, исключающую причинение травм.</w:t>
            </w:r>
          </w:p>
          <w:p w14:paraId="2763DCD6" w14:textId="77777777" w:rsidR="00D26B39" w:rsidRPr="00910DAE" w:rsidRDefault="00D26B39" w:rsidP="000D358A">
            <w:pPr>
              <w:ind w:left="59"/>
              <w:jc w:val="both"/>
              <w:rPr>
                <w:bCs/>
              </w:rPr>
            </w:pPr>
            <w:r w:rsidRPr="00910DAE">
              <w:rPr>
                <w:bCs/>
              </w:rPr>
              <w:t>Кабина должна быть оборудована травмобезопасными подножками и поручнями. В салоне должно быть предусмотрено место для установки огнетушителя вблизи сиденья водителя.</w:t>
            </w:r>
          </w:p>
          <w:p w14:paraId="3D1BB7D0" w14:textId="77777777" w:rsidR="00D26B39" w:rsidRPr="00910DAE" w:rsidRDefault="00D26B39" w:rsidP="000D358A">
            <w:pPr>
              <w:ind w:left="59"/>
              <w:jc w:val="both"/>
              <w:rPr>
                <w:bCs/>
              </w:rPr>
            </w:pPr>
            <w:r w:rsidRPr="00910DAE">
              <w:rPr>
                <w:bCs/>
              </w:rPr>
              <w:t>В салоне должно быть предусмотрено место для размещения медицинской транспортной аптечки.</w:t>
            </w:r>
          </w:p>
          <w:p w14:paraId="6B6777A2" w14:textId="77777777" w:rsidR="00D26B39" w:rsidRPr="00910DAE" w:rsidRDefault="00D26B39" w:rsidP="000D358A">
            <w:pPr>
              <w:ind w:left="59"/>
              <w:jc w:val="both"/>
              <w:rPr>
                <w:bCs/>
              </w:rPr>
            </w:pPr>
            <w:r w:rsidRPr="00910DAE">
              <w:rPr>
                <w:bCs/>
              </w:rPr>
              <w:t>В кабине должны иметься таблички и схемы, поясняющие порядок пользования органами управления шасси.</w:t>
            </w:r>
          </w:p>
          <w:p w14:paraId="7B657038" w14:textId="77777777" w:rsidR="00D26B39" w:rsidRPr="00910DAE" w:rsidRDefault="00D26B39" w:rsidP="000D358A">
            <w:pPr>
              <w:spacing w:after="160"/>
              <w:ind w:left="59"/>
              <w:contextualSpacing/>
              <w:jc w:val="both"/>
              <w:rPr>
                <w:bCs/>
              </w:rPr>
            </w:pPr>
            <w:r w:rsidRPr="00910DAE">
              <w:rPr>
                <w:bCs/>
              </w:rPr>
              <w:t>Проемы, места ввода органов управления, сигнализации и освещения должны иметь уплотнения, препятствующие проникновению в кабину пыли, грязи, атмосферных осадков и потере тепла.</w:t>
            </w:r>
          </w:p>
          <w:p w14:paraId="7D8F039C" w14:textId="77777777" w:rsidR="00D26B39" w:rsidRPr="00910DAE" w:rsidRDefault="00D26B39" w:rsidP="000D358A">
            <w:pPr>
              <w:spacing w:after="160"/>
              <w:contextualSpacing/>
              <w:jc w:val="both"/>
              <w:rPr>
                <w:b/>
              </w:rPr>
            </w:pPr>
            <w:r w:rsidRPr="00910DAE">
              <w:rPr>
                <w:b/>
              </w:rPr>
              <w:t xml:space="preserve">Требование к емкости для воды. </w:t>
            </w:r>
          </w:p>
          <w:p w14:paraId="728A6DD5" w14:textId="77777777" w:rsidR="00D26B39" w:rsidRPr="00910DAE" w:rsidRDefault="00D26B39" w:rsidP="000D358A">
            <w:pPr>
              <w:spacing w:after="160"/>
              <w:contextualSpacing/>
              <w:jc w:val="both"/>
              <w:rPr>
                <w:bCs/>
              </w:rPr>
            </w:pPr>
            <w:r w:rsidRPr="00910DAE">
              <w:rPr>
                <w:bCs/>
              </w:rPr>
              <w:t>На автоцистерне (АЦ) должна быть</w:t>
            </w:r>
            <w:r w:rsidRPr="00910DAE">
              <w:rPr>
                <w:bCs/>
                <w:color w:val="FF0000"/>
              </w:rPr>
              <w:t xml:space="preserve"> </w:t>
            </w:r>
            <w:r w:rsidRPr="00910DAE">
              <w:rPr>
                <w:bCs/>
              </w:rPr>
              <w:t>установлена цистерна для воды, изготовленная из конструкционной стали толщиной не менее 3 мм, толщина нижней части (пола) не менее 4мм, объемом не менее 4000 литров. Цистерна должна быть продольного расположения на эластичных резиновых амортизаторах, установлена без жесткой связи с кабиной и насосным отсеком.</w:t>
            </w:r>
          </w:p>
          <w:p w14:paraId="43A46F74" w14:textId="77777777" w:rsidR="00D26B39" w:rsidRPr="00910DAE" w:rsidRDefault="00D26B39" w:rsidP="000D358A">
            <w:pPr>
              <w:spacing w:after="160"/>
              <w:contextualSpacing/>
              <w:jc w:val="both"/>
              <w:rPr>
                <w:bCs/>
              </w:rPr>
            </w:pPr>
            <w:r w:rsidRPr="00910DAE">
              <w:rPr>
                <w:bCs/>
              </w:rPr>
              <w:t>Для предохранения от коррозии на внутренние и наружные поверхности цистерны должен быть нанесен грунт и эмалированное покрытие, на нижние, со стороны земли, поверхности цистерны дополнительно должна быть нанесена антикоррозионная шумоизоляционная полимерно-композитная мастика.</w:t>
            </w:r>
          </w:p>
          <w:p w14:paraId="16547E59" w14:textId="77777777" w:rsidR="00D26B39" w:rsidRPr="00910DAE" w:rsidRDefault="00D26B39" w:rsidP="000D358A">
            <w:pPr>
              <w:spacing w:after="160"/>
              <w:contextualSpacing/>
              <w:jc w:val="both"/>
              <w:rPr>
                <w:bCs/>
              </w:rPr>
            </w:pPr>
            <w:r w:rsidRPr="00910DAE">
              <w:rPr>
                <w:bCs/>
              </w:rPr>
              <w:t>Для обеспечения осмотра и технического обслуживания цистерна должна иметь люк.</w:t>
            </w:r>
          </w:p>
          <w:p w14:paraId="427FE191" w14:textId="77777777" w:rsidR="00D26B39" w:rsidRPr="00910DAE" w:rsidRDefault="00D26B39" w:rsidP="000D358A">
            <w:pPr>
              <w:spacing w:after="160"/>
              <w:contextualSpacing/>
              <w:jc w:val="both"/>
              <w:rPr>
                <w:bCs/>
              </w:rPr>
            </w:pPr>
            <w:r w:rsidRPr="00910DAE">
              <w:rPr>
                <w:bCs/>
              </w:rPr>
              <w:t>Расположение внутренних элементов цистерны не должно препятствовать ревизии их внутренней полости и замене поврежденных элементов.</w:t>
            </w:r>
          </w:p>
          <w:p w14:paraId="3EFD4B39" w14:textId="77777777" w:rsidR="00D26B39" w:rsidRPr="00910DAE" w:rsidRDefault="00D26B39" w:rsidP="000D358A">
            <w:pPr>
              <w:spacing w:after="160"/>
              <w:contextualSpacing/>
              <w:jc w:val="both"/>
              <w:rPr>
                <w:bCs/>
              </w:rPr>
            </w:pPr>
            <w:r w:rsidRPr="00910DAE">
              <w:rPr>
                <w:bCs/>
              </w:rPr>
              <w:t>Цистерна должна быть оборудована устройством для непрерывного или дискретного контроля уровня заполнения и расхода воды.</w:t>
            </w:r>
            <w:r>
              <w:rPr>
                <w:bCs/>
              </w:rPr>
              <w:t xml:space="preserve"> </w:t>
            </w:r>
            <w:r w:rsidRPr="00910DAE">
              <w:rPr>
                <w:bCs/>
              </w:rPr>
              <w:t>Использование стеклянных трубок в указателях уровня не допускается.</w:t>
            </w:r>
            <w:r>
              <w:rPr>
                <w:bCs/>
              </w:rPr>
              <w:t xml:space="preserve"> </w:t>
            </w:r>
            <w:r w:rsidRPr="00910DAE">
              <w:rPr>
                <w:bCs/>
              </w:rPr>
              <w:t>Указатель уровня должен быть доступен для четкого визуального контроля с рабочего места оператора.</w:t>
            </w:r>
          </w:p>
          <w:p w14:paraId="163B917E" w14:textId="77777777" w:rsidR="00D26B39" w:rsidRPr="00910DAE" w:rsidRDefault="00D26B39" w:rsidP="000D358A">
            <w:pPr>
              <w:spacing w:after="160"/>
              <w:contextualSpacing/>
              <w:jc w:val="both"/>
              <w:rPr>
                <w:bCs/>
              </w:rPr>
            </w:pPr>
            <w:r w:rsidRPr="00910DAE">
              <w:rPr>
                <w:bCs/>
              </w:rPr>
              <w:lastRenderedPageBreak/>
              <w:t>Внутри цистерны должны быть расположены перегородки (волноломы), обеспечивающие гашение колебаний жидкости при движении автомобиля.</w:t>
            </w:r>
            <w:r>
              <w:rPr>
                <w:bCs/>
              </w:rPr>
              <w:t xml:space="preserve"> Волноломы</w:t>
            </w:r>
            <w:r>
              <w:t xml:space="preserve"> </w:t>
            </w:r>
            <w:r w:rsidRPr="00513AF9">
              <w:rPr>
                <w:bCs/>
              </w:rPr>
              <w:t>должны делить цистерну на сообщающиеся отсеки объемом не более 1</w:t>
            </w:r>
            <w:r>
              <w:rPr>
                <w:bCs/>
              </w:rPr>
              <w:t>5</w:t>
            </w:r>
            <w:r w:rsidRPr="00513AF9">
              <w:rPr>
                <w:bCs/>
              </w:rPr>
              <w:t>00 литров каждый.</w:t>
            </w:r>
          </w:p>
          <w:p w14:paraId="064942B4" w14:textId="77777777" w:rsidR="00D26B39" w:rsidRPr="00910DAE" w:rsidRDefault="00D26B39" w:rsidP="000D358A">
            <w:pPr>
              <w:spacing w:after="160"/>
              <w:contextualSpacing/>
              <w:jc w:val="both"/>
              <w:rPr>
                <w:bCs/>
              </w:rPr>
            </w:pPr>
            <w:r w:rsidRPr="00910DAE">
              <w:rPr>
                <w:bCs/>
              </w:rPr>
              <w:t>Цистерна должна иметь устройства, предотвращающие создание в ней избыточного давления при заполнении, разрежения при опорожнении с помощью насоса.</w:t>
            </w:r>
          </w:p>
          <w:p w14:paraId="4390A225" w14:textId="77777777" w:rsidR="00D26B39" w:rsidRPr="00910DAE" w:rsidRDefault="00D26B39" w:rsidP="000D358A">
            <w:pPr>
              <w:spacing w:after="160"/>
              <w:contextualSpacing/>
              <w:jc w:val="both"/>
              <w:rPr>
                <w:bCs/>
              </w:rPr>
            </w:pPr>
            <w:r w:rsidRPr="00910DAE">
              <w:rPr>
                <w:bCs/>
              </w:rPr>
              <w:t xml:space="preserve">Конструкция цистерны должна обеспечивать опорожнение насосом или свободным сливом. </w:t>
            </w:r>
          </w:p>
          <w:p w14:paraId="1EA94C78" w14:textId="77777777" w:rsidR="00D26B39" w:rsidRPr="00910DAE" w:rsidRDefault="00D26B39" w:rsidP="000D358A">
            <w:pPr>
              <w:spacing w:after="160"/>
              <w:contextualSpacing/>
              <w:jc w:val="both"/>
              <w:rPr>
                <w:bCs/>
              </w:rPr>
            </w:pPr>
            <w:r w:rsidRPr="00910DAE">
              <w:rPr>
                <w:bCs/>
              </w:rPr>
              <w:t xml:space="preserve">Цистерна должна иметь возможность заполняться как собственным насосом, так и сторонним источником. </w:t>
            </w:r>
          </w:p>
          <w:p w14:paraId="5FE76811" w14:textId="77777777" w:rsidR="00D26B39" w:rsidRPr="00910DAE" w:rsidRDefault="00D26B39" w:rsidP="000D358A">
            <w:pPr>
              <w:spacing w:after="160"/>
              <w:contextualSpacing/>
              <w:jc w:val="both"/>
              <w:rPr>
                <w:bCs/>
              </w:rPr>
            </w:pPr>
            <w:r w:rsidRPr="00910DAE">
              <w:rPr>
                <w:bCs/>
              </w:rPr>
              <w:t>Устройство для слива воды при переполнении цистерны во время заправки должно быть расположено в зоне, исключающей попадание воды на тормозные механизмы колес при заправке и в движении.</w:t>
            </w:r>
          </w:p>
          <w:p w14:paraId="4B903129" w14:textId="77777777" w:rsidR="00D26B39" w:rsidRPr="00910DAE" w:rsidRDefault="00D26B39" w:rsidP="000D358A">
            <w:pPr>
              <w:spacing w:after="160"/>
              <w:contextualSpacing/>
              <w:jc w:val="both"/>
              <w:rPr>
                <w:b/>
              </w:rPr>
            </w:pPr>
            <w:r w:rsidRPr="00910DAE">
              <w:rPr>
                <w:b/>
              </w:rPr>
              <w:t>Требования к емкости для пенообразователя.</w:t>
            </w:r>
          </w:p>
          <w:p w14:paraId="75BADBB1" w14:textId="77777777" w:rsidR="00D26B39" w:rsidRPr="00910DAE" w:rsidRDefault="00D26B39" w:rsidP="000D358A">
            <w:pPr>
              <w:spacing w:after="160"/>
              <w:contextualSpacing/>
              <w:jc w:val="both"/>
              <w:rPr>
                <w:bCs/>
              </w:rPr>
            </w:pPr>
            <w:r w:rsidRPr="00910DAE">
              <w:rPr>
                <w:bCs/>
              </w:rPr>
              <w:t xml:space="preserve">Бак для пенообразователя должен быть выполнен из материалов, не подверженных коррозии, и иметь объем не менее 240 л. </w:t>
            </w:r>
            <w:proofErr w:type="spellStart"/>
            <w:r w:rsidRPr="00910DAE">
              <w:rPr>
                <w:bCs/>
              </w:rPr>
              <w:t>Пенобак</w:t>
            </w:r>
            <w:proofErr w:type="spellEnd"/>
            <w:r w:rsidRPr="00910DAE">
              <w:rPr>
                <w:bCs/>
              </w:rPr>
              <w:t xml:space="preserve"> должен иметь устройство против вспенивания пенообразователя при заправке, а также устройство, исключающее создание разрежения в баке при подаче пенообразователя. </w:t>
            </w:r>
            <w:proofErr w:type="spellStart"/>
            <w:r w:rsidRPr="00910DAE">
              <w:rPr>
                <w:bCs/>
              </w:rPr>
              <w:t>Пенобак</w:t>
            </w:r>
            <w:proofErr w:type="spellEnd"/>
            <w:r w:rsidRPr="00910DAE">
              <w:rPr>
                <w:bCs/>
              </w:rPr>
              <w:t xml:space="preserve"> должен располагаться в насосном отсеке в задней части пожарной автоцистерны. </w:t>
            </w:r>
          </w:p>
          <w:p w14:paraId="1C8B016D" w14:textId="77777777" w:rsidR="00D26B39" w:rsidRPr="00910DAE" w:rsidRDefault="00D26B39" w:rsidP="000D358A">
            <w:pPr>
              <w:spacing w:after="160"/>
              <w:contextualSpacing/>
              <w:jc w:val="both"/>
              <w:rPr>
                <w:bCs/>
              </w:rPr>
            </w:pPr>
            <w:r w:rsidRPr="00910DAE">
              <w:rPr>
                <w:bCs/>
              </w:rPr>
              <w:t xml:space="preserve">Все трубопроводы для подачи пенообразователя должны быть изготовлены из коррозионностойкой (нержавеющей) стали. </w:t>
            </w:r>
          </w:p>
          <w:p w14:paraId="1BC26A46" w14:textId="77777777" w:rsidR="00D26B39" w:rsidRPr="00910DAE" w:rsidRDefault="00D26B39" w:rsidP="000D358A">
            <w:pPr>
              <w:spacing w:after="160"/>
              <w:contextualSpacing/>
              <w:jc w:val="both"/>
              <w:rPr>
                <w:bCs/>
              </w:rPr>
            </w:pPr>
            <w:r w:rsidRPr="00910DAE">
              <w:rPr>
                <w:bCs/>
              </w:rPr>
              <w:t>Соединение бака для пенообразователя с насосной установкой должно иметь эластичные элементы, исключающие возникновение в баке усталостных разрушений под воздействием вибрационных нагрузок от шасси и насоса.</w:t>
            </w:r>
          </w:p>
          <w:p w14:paraId="0C73B156" w14:textId="77777777" w:rsidR="00D26B39" w:rsidRPr="00910DAE" w:rsidRDefault="00D26B39" w:rsidP="000D358A">
            <w:pPr>
              <w:spacing w:after="160"/>
              <w:contextualSpacing/>
              <w:jc w:val="both"/>
              <w:rPr>
                <w:b/>
              </w:rPr>
            </w:pPr>
            <w:r w:rsidRPr="00910DAE">
              <w:rPr>
                <w:b/>
              </w:rPr>
              <w:t>Требования к кузову.</w:t>
            </w:r>
          </w:p>
          <w:p w14:paraId="4D66E2AB" w14:textId="77777777" w:rsidR="00D26B39" w:rsidRPr="00910DAE" w:rsidRDefault="00D26B39" w:rsidP="000D358A">
            <w:pPr>
              <w:spacing w:after="160"/>
              <w:contextualSpacing/>
              <w:jc w:val="both"/>
              <w:rPr>
                <w:bCs/>
              </w:rPr>
            </w:pPr>
            <w:r w:rsidRPr="00910DAE">
              <w:rPr>
                <w:bCs/>
              </w:rPr>
              <w:t xml:space="preserve">Кузов является составной частью надстройки пожарной автоцистерны и служит для размещения и защиты оборудования от повреждений при транспортировке. </w:t>
            </w:r>
          </w:p>
          <w:p w14:paraId="7F129D53" w14:textId="77777777" w:rsidR="00D26B39" w:rsidRPr="00910DAE" w:rsidRDefault="00D26B39" w:rsidP="000D358A">
            <w:pPr>
              <w:spacing w:after="160"/>
              <w:contextualSpacing/>
              <w:jc w:val="both"/>
              <w:rPr>
                <w:bCs/>
              </w:rPr>
            </w:pPr>
            <w:r w:rsidRPr="00910DAE">
              <w:rPr>
                <w:bCs/>
              </w:rPr>
              <w:t>Отсеки кузова АЦ должны располагаться на кронштейнах, жестко закрепленных к силовым элементам, закрепленным на раме шасси. Кузовная надстройка должна быть исполнена из сварного каркаса из стальных профилей и обшивки, выполненной из листов металла закреплённых на каркасе с применением клеевых технологий с защитой от щелевой коррозии. По каждому борту кузова должно быть выполнено не менее чем по 2 отсека.</w:t>
            </w:r>
          </w:p>
          <w:p w14:paraId="082A65E1" w14:textId="77777777" w:rsidR="00D26B39" w:rsidRPr="00910DAE" w:rsidRDefault="00D26B39" w:rsidP="000D358A">
            <w:pPr>
              <w:spacing w:after="160"/>
              <w:contextualSpacing/>
              <w:jc w:val="both"/>
              <w:rPr>
                <w:bCs/>
              </w:rPr>
            </w:pPr>
            <w:r w:rsidRPr="00910DAE">
              <w:rPr>
                <w:bCs/>
              </w:rPr>
              <w:t xml:space="preserve">Двери отсеков для ПТВ шторного типа. Двери оборудованы запорными устройствами, удерживающими их в открытом и закрытом положениях и сигнализацией открытого положения дверей с индикацией ее в кабине водителя. </w:t>
            </w:r>
          </w:p>
          <w:p w14:paraId="5D930B6E" w14:textId="77777777" w:rsidR="00D26B39" w:rsidRPr="00910DAE" w:rsidRDefault="00D26B39" w:rsidP="000D358A">
            <w:pPr>
              <w:spacing w:after="160"/>
              <w:contextualSpacing/>
              <w:jc w:val="both"/>
              <w:rPr>
                <w:bCs/>
              </w:rPr>
            </w:pPr>
            <w:r w:rsidRPr="00910DAE">
              <w:rPr>
                <w:bCs/>
              </w:rPr>
              <w:t>Проемы дверей, крышки люков и других элементов кузова должны иметь уплотнения, предохраняющие отсеки от попадания в них атмосферных осадков и грязи.</w:t>
            </w:r>
          </w:p>
          <w:p w14:paraId="6D2A589E" w14:textId="77777777" w:rsidR="00D26B39" w:rsidRPr="00910DAE" w:rsidRDefault="00D26B39" w:rsidP="000D358A">
            <w:pPr>
              <w:spacing w:after="160"/>
              <w:contextualSpacing/>
              <w:jc w:val="both"/>
              <w:rPr>
                <w:bCs/>
              </w:rPr>
            </w:pPr>
            <w:r w:rsidRPr="00910DAE">
              <w:rPr>
                <w:bCs/>
              </w:rPr>
              <w:t>Размещение ПТВ в отсеках должно учитывать тактику его оперативного использования, обеспечивать надежность фиксации оборудования, доступность, удобство и безопасность при съеме и установке.</w:t>
            </w:r>
          </w:p>
          <w:p w14:paraId="0C96A78D" w14:textId="77777777" w:rsidR="00D26B39" w:rsidRPr="00910DAE" w:rsidRDefault="00D26B39" w:rsidP="000D358A">
            <w:pPr>
              <w:spacing w:after="160"/>
              <w:contextualSpacing/>
              <w:jc w:val="both"/>
              <w:rPr>
                <w:bCs/>
              </w:rPr>
            </w:pPr>
            <w:r w:rsidRPr="00910DAE">
              <w:rPr>
                <w:bCs/>
              </w:rPr>
              <w:lastRenderedPageBreak/>
              <w:t>Размещение ручных лестниц на кузове пожарного автомобиля должно обеспечивать возможность легкого их съема без помех и съема другого оборудования.</w:t>
            </w:r>
          </w:p>
          <w:p w14:paraId="0AA69355" w14:textId="77777777" w:rsidR="00D26B39" w:rsidRPr="009D5AD0" w:rsidRDefault="00D26B39" w:rsidP="000D358A">
            <w:pPr>
              <w:spacing w:after="160"/>
              <w:contextualSpacing/>
              <w:jc w:val="both"/>
              <w:rPr>
                <w:bCs/>
              </w:rPr>
            </w:pPr>
            <w:r w:rsidRPr="00910DAE">
              <w:rPr>
                <w:bCs/>
              </w:rPr>
              <w:t>Для доступа к оборудованию, расположенному на крыше, в задней части, АЦ снабжена специальной лестницей. Крепление осуществляется на задней стенке кузова таким образом, чтобы не мешать подъему на крышу при любом положении двери заднего отсека.</w:t>
            </w:r>
            <w:r>
              <w:rPr>
                <w:bCs/>
              </w:rPr>
              <w:t xml:space="preserve"> </w:t>
            </w:r>
          </w:p>
          <w:p w14:paraId="336EE5D1" w14:textId="77777777" w:rsidR="00D26B39" w:rsidRPr="00910DAE" w:rsidRDefault="00D26B39" w:rsidP="000D358A">
            <w:pPr>
              <w:spacing w:after="160"/>
              <w:contextualSpacing/>
              <w:jc w:val="both"/>
              <w:rPr>
                <w:bCs/>
              </w:rPr>
            </w:pPr>
            <w:r w:rsidRPr="00910DAE">
              <w:rPr>
                <w:bCs/>
              </w:rPr>
              <w:t>Установка кузова не должна нарушать параметров проходимости.</w:t>
            </w:r>
          </w:p>
          <w:p w14:paraId="407356C5" w14:textId="77777777" w:rsidR="00D26B39" w:rsidRPr="00910DAE" w:rsidRDefault="00D26B39" w:rsidP="000D358A">
            <w:pPr>
              <w:spacing w:after="160"/>
              <w:contextualSpacing/>
              <w:jc w:val="both"/>
              <w:rPr>
                <w:bCs/>
              </w:rPr>
            </w:pPr>
            <w:r w:rsidRPr="00910DAE">
              <w:rPr>
                <w:bCs/>
              </w:rPr>
              <w:t>Запасное колесо на период транспортирования должно устанавливаться под лонжеронами шасси в задней части АЦ.</w:t>
            </w:r>
          </w:p>
          <w:p w14:paraId="23D4A739" w14:textId="77777777" w:rsidR="00D26B39" w:rsidRPr="00910DAE" w:rsidRDefault="00D26B39" w:rsidP="000D358A">
            <w:pPr>
              <w:spacing w:after="160"/>
              <w:contextualSpacing/>
              <w:jc w:val="both"/>
              <w:rPr>
                <w:bCs/>
              </w:rPr>
            </w:pPr>
            <w:r w:rsidRPr="00910DAE">
              <w:rPr>
                <w:bCs/>
              </w:rPr>
              <w:t>Углы въезда и съезда пожарных автомобилей должны быть не менее значений, установленных для базового шасси.</w:t>
            </w:r>
          </w:p>
          <w:p w14:paraId="301FFF83" w14:textId="77777777" w:rsidR="00D26B39" w:rsidRPr="00910DAE" w:rsidRDefault="00D26B39" w:rsidP="000D358A">
            <w:pPr>
              <w:spacing w:after="160"/>
              <w:contextualSpacing/>
              <w:jc w:val="both"/>
              <w:rPr>
                <w:bCs/>
              </w:rPr>
            </w:pPr>
            <w:r w:rsidRPr="00910DAE">
              <w:rPr>
                <w:bCs/>
              </w:rPr>
              <w:t>Для повышения коррозионной стойкости кузова, обеспечения эстетичного внешнего вида – при изготовлении автоцистерны применяются клеевые технологии крепления обшивки кузова.</w:t>
            </w:r>
          </w:p>
          <w:p w14:paraId="569A1B35" w14:textId="77777777" w:rsidR="00D26B39" w:rsidRPr="00910DAE" w:rsidRDefault="00D26B39" w:rsidP="000D358A">
            <w:pPr>
              <w:spacing w:after="160"/>
              <w:contextualSpacing/>
              <w:jc w:val="both"/>
              <w:rPr>
                <w:b/>
              </w:rPr>
            </w:pPr>
            <w:r w:rsidRPr="00910DAE">
              <w:rPr>
                <w:b/>
              </w:rPr>
              <w:t>Требования к насосу.</w:t>
            </w:r>
          </w:p>
          <w:p w14:paraId="71129931" w14:textId="77777777" w:rsidR="00D26B39" w:rsidRPr="00910DAE" w:rsidRDefault="00D26B39" w:rsidP="000D358A">
            <w:pPr>
              <w:spacing w:after="160"/>
              <w:contextualSpacing/>
              <w:jc w:val="both"/>
              <w:rPr>
                <w:bCs/>
              </w:rPr>
            </w:pPr>
            <w:r w:rsidRPr="00910DAE">
              <w:rPr>
                <w:bCs/>
              </w:rPr>
              <w:t>Тип насоса Центробежный</w:t>
            </w:r>
          </w:p>
          <w:p w14:paraId="718BDDF1" w14:textId="77777777" w:rsidR="00D26B39" w:rsidRPr="00910DAE" w:rsidRDefault="00D26B39" w:rsidP="000D358A">
            <w:pPr>
              <w:spacing w:after="160"/>
              <w:contextualSpacing/>
              <w:jc w:val="both"/>
              <w:rPr>
                <w:bCs/>
              </w:rPr>
            </w:pPr>
            <w:r w:rsidRPr="00910DAE">
              <w:rPr>
                <w:bCs/>
              </w:rPr>
              <w:t>Номинальная подача (л/с) не менее 40</w:t>
            </w:r>
          </w:p>
          <w:p w14:paraId="1DCE4B2F" w14:textId="77777777" w:rsidR="00D26B39" w:rsidRPr="00910DAE" w:rsidRDefault="00D26B39" w:rsidP="000D358A">
            <w:pPr>
              <w:spacing w:after="160"/>
              <w:contextualSpacing/>
              <w:jc w:val="both"/>
              <w:rPr>
                <w:bCs/>
              </w:rPr>
            </w:pPr>
            <w:r w:rsidRPr="00910DAE">
              <w:rPr>
                <w:bCs/>
              </w:rPr>
              <w:t>Номинальный напор (м) не менее 100</w:t>
            </w:r>
          </w:p>
          <w:p w14:paraId="0E26FB75" w14:textId="77777777" w:rsidR="00D26B39" w:rsidRPr="00910DAE" w:rsidRDefault="00D26B39" w:rsidP="000D358A">
            <w:pPr>
              <w:spacing w:after="160"/>
              <w:contextualSpacing/>
              <w:jc w:val="both"/>
              <w:rPr>
                <w:bCs/>
              </w:rPr>
            </w:pPr>
            <w:r w:rsidRPr="00910DAE">
              <w:rPr>
                <w:bCs/>
              </w:rPr>
              <w:t>Номинальная частота вращения насоса - фиксированное нормативное значение, при котором подтверждаются номинальные параметры подачи и напора (об/мин)</w:t>
            </w:r>
            <w:r w:rsidRPr="00910DAE">
              <w:rPr>
                <w:bCs/>
              </w:rPr>
              <w:tab/>
              <w:t>2700</w:t>
            </w:r>
          </w:p>
          <w:p w14:paraId="08895F85" w14:textId="77777777" w:rsidR="00D26B39" w:rsidRPr="00910DAE" w:rsidRDefault="00D26B39" w:rsidP="000D358A">
            <w:pPr>
              <w:spacing w:after="160"/>
              <w:contextualSpacing/>
              <w:jc w:val="both"/>
              <w:rPr>
                <w:bCs/>
              </w:rPr>
            </w:pPr>
            <w:r w:rsidRPr="00910DAE">
              <w:rPr>
                <w:bCs/>
              </w:rPr>
              <w:t>Наибольшая геометрическая высота всасывания (м) не менее 7,5</w:t>
            </w:r>
          </w:p>
          <w:p w14:paraId="192224A5" w14:textId="77777777" w:rsidR="00D26B39" w:rsidRPr="00910DAE" w:rsidRDefault="00D26B39" w:rsidP="000D358A">
            <w:pPr>
              <w:spacing w:after="160"/>
              <w:contextualSpacing/>
              <w:jc w:val="both"/>
              <w:rPr>
                <w:bCs/>
              </w:rPr>
            </w:pPr>
            <w:r w:rsidRPr="00910DAE">
              <w:rPr>
                <w:bCs/>
              </w:rPr>
              <w:t>Подача насоса при работе от водоема с наибольшей геометрической высотой всасывания (л/с) не менее 35</w:t>
            </w:r>
          </w:p>
          <w:p w14:paraId="4DE491AD" w14:textId="77777777" w:rsidR="00D26B39" w:rsidRPr="00910DAE" w:rsidRDefault="00D26B39" w:rsidP="000D358A">
            <w:pPr>
              <w:spacing w:after="160"/>
              <w:contextualSpacing/>
              <w:jc w:val="both"/>
              <w:rPr>
                <w:bCs/>
              </w:rPr>
            </w:pPr>
            <w:r w:rsidRPr="00910DAE">
              <w:rPr>
                <w:bCs/>
              </w:rPr>
              <w:t>Вариант исполнения рабочих органов насоса по классу коррозионной стойкости</w:t>
            </w:r>
            <w:r w:rsidRPr="00910DAE">
              <w:rPr>
                <w:bCs/>
              </w:rPr>
              <w:tab/>
              <w:t xml:space="preserve">корпус и рабочее колесо насоса должны быть изготовлены из алюминиевых сплавов. </w:t>
            </w:r>
          </w:p>
          <w:p w14:paraId="54B57B7A" w14:textId="77777777" w:rsidR="00D26B39" w:rsidRPr="00910DAE" w:rsidRDefault="00D26B39" w:rsidP="000D358A">
            <w:pPr>
              <w:spacing w:after="160"/>
              <w:contextualSpacing/>
              <w:jc w:val="both"/>
              <w:rPr>
                <w:bCs/>
              </w:rPr>
            </w:pPr>
            <w:r w:rsidRPr="00910DAE">
              <w:rPr>
                <w:bCs/>
              </w:rPr>
              <w:t xml:space="preserve">Управление трубопроводной арматурой насоса – ручное (маховики и рукоятки). Управление оборотами насоса с помощью тросовой передачи путем изменения оборотов шасси. Насос оборудован полуавтоматической вакуумной системой </w:t>
            </w:r>
            <w:proofErr w:type="spellStart"/>
            <w:r w:rsidRPr="00910DAE">
              <w:rPr>
                <w:bCs/>
              </w:rPr>
              <w:t>водозаполнения</w:t>
            </w:r>
            <w:proofErr w:type="spellEnd"/>
            <w:r w:rsidRPr="00910DAE">
              <w:rPr>
                <w:bCs/>
              </w:rPr>
              <w:t>, системой дозирования пенообразователя, показывающими приборами – манометрами и электронным тахометром, совмещенным со счетчиком времени наработки.</w:t>
            </w:r>
          </w:p>
          <w:p w14:paraId="514EEB29" w14:textId="77777777" w:rsidR="00D26B39" w:rsidRPr="00910DAE" w:rsidRDefault="00D26B39" w:rsidP="000D358A">
            <w:pPr>
              <w:spacing w:after="160"/>
              <w:contextualSpacing/>
              <w:jc w:val="both"/>
              <w:rPr>
                <w:bCs/>
              </w:rPr>
            </w:pPr>
            <w:r w:rsidRPr="00910DAE">
              <w:rPr>
                <w:bCs/>
              </w:rPr>
              <w:t>Время заполнения насоса с наибольшей геометрической высоты всасывания (с) не более 40.</w:t>
            </w:r>
          </w:p>
          <w:p w14:paraId="5BA056B0" w14:textId="77777777" w:rsidR="00D26B39" w:rsidRPr="00910DAE" w:rsidRDefault="00D26B39" w:rsidP="000D358A">
            <w:pPr>
              <w:spacing w:after="160"/>
              <w:contextualSpacing/>
              <w:jc w:val="both"/>
              <w:rPr>
                <w:bCs/>
              </w:rPr>
            </w:pPr>
            <w:r w:rsidRPr="00910DAE">
              <w:rPr>
                <w:bCs/>
              </w:rPr>
              <w:t xml:space="preserve">Тип системы </w:t>
            </w:r>
            <w:proofErr w:type="spellStart"/>
            <w:r w:rsidRPr="00910DAE">
              <w:rPr>
                <w:bCs/>
              </w:rPr>
              <w:t>пеносмешения</w:t>
            </w:r>
            <w:proofErr w:type="spellEnd"/>
            <w:r w:rsidRPr="00910DAE">
              <w:rPr>
                <w:bCs/>
              </w:rPr>
              <w:t xml:space="preserve"> эжекционная, обеспечивающий подачу пенообразователя на вход пожарного насоса.</w:t>
            </w:r>
          </w:p>
          <w:p w14:paraId="312A9320" w14:textId="77777777" w:rsidR="00D26B39" w:rsidRPr="00910DAE" w:rsidRDefault="00D26B39" w:rsidP="000D358A">
            <w:pPr>
              <w:spacing w:after="160"/>
              <w:contextualSpacing/>
              <w:jc w:val="both"/>
              <w:rPr>
                <w:bCs/>
              </w:rPr>
            </w:pPr>
            <w:r w:rsidRPr="00910DAE">
              <w:rPr>
                <w:bCs/>
              </w:rPr>
              <w:t xml:space="preserve">Максимальная производительность системы </w:t>
            </w:r>
            <w:proofErr w:type="spellStart"/>
            <w:r w:rsidRPr="00910DAE">
              <w:rPr>
                <w:bCs/>
              </w:rPr>
              <w:t>пеносмешения</w:t>
            </w:r>
            <w:proofErr w:type="spellEnd"/>
            <w:r w:rsidRPr="00910DAE">
              <w:rPr>
                <w:bCs/>
              </w:rPr>
              <w:t xml:space="preserve"> по раствору пенообразователя с концентрацией 6% (л/с) не менее 40.</w:t>
            </w:r>
          </w:p>
          <w:p w14:paraId="495B0FC3" w14:textId="77777777" w:rsidR="00D26B39" w:rsidRPr="00910DAE" w:rsidRDefault="00D26B39" w:rsidP="000D358A">
            <w:pPr>
              <w:spacing w:after="160"/>
              <w:contextualSpacing/>
              <w:jc w:val="both"/>
              <w:rPr>
                <w:bCs/>
              </w:rPr>
            </w:pPr>
            <w:r w:rsidRPr="00910DAE">
              <w:rPr>
                <w:bCs/>
              </w:rPr>
              <w:t>Управление расходом ПО при помощи дозировочной шкалы, обеспечивающей концентрацию раствора 3% и 6%.</w:t>
            </w:r>
          </w:p>
          <w:p w14:paraId="45787D36" w14:textId="77777777" w:rsidR="00D26B39" w:rsidRPr="00910DAE" w:rsidRDefault="00D26B39" w:rsidP="000D358A">
            <w:pPr>
              <w:spacing w:after="160"/>
              <w:contextualSpacing/>
              <w:jc w:val="both"/>
              <w:rPr>
                <w:b/>
              </w:rPr>
            </w:pPr>
            <w:r w:rsidRPr="00910DAE">
              <w:rPr>
                <w:b/>
              </w:rPr>
              <w:t>Требования к запорной и соединительной арматуре.</w:t>
            </w:r>
          </w:p>
          <w:p w14:paraId="3A68647F" w14:textId="77777777" w:rsidR="00D26B39" w:rsidRPr="00910DAE" w:rsidRDefault="00D26B39" w:rsidP="000D358A">
            <w:pPr>
              <w:spacing w:after="160"/>
              <w:contextualSpacing/>
              <w:jc w:val="both"/>
              <w:rPr>
                <w:bCs/>
              </w:rPr>
            </w:pPr>
            <w:r w:rsidRPr="00910DAE">
              <w:rPr>
                <w:bCs/>
              </w:rPr>
              <w:t>Коммуникации, входящие в состав насосной установки, должны иметь от цистерны развязку (эластичные элементы) и должны быть оборудованы запорной и соединительной арматурой, позволяющей осуществлять функционирование АЦ.</w:t>
            </w:r>
          </w:p>
          <w:p w14:paraId="51E43AD8" w14:textId="77777777" w:rsidR="00D26B39" w:rsidRPr="00910DAE" w:rsidRDefault="00D26B39" w:rsidP="000D358A">
            <w:pPr>
              <w:spacing w:after="160"/>
              <w:contextualSpacing/>
              <w:jc w:val="both"/>
              <w:rPr>
                <w:bCs/>
              </w:rPr>
            </w:pPr>
            <w:r w:rsidRPr="00910DAE">
              <w:rPr>
                <w:bCs/>
              </w:rPr>
              <w:t>Высота размещения напорных патрубков относительно поверхности дороги (площадки оператора) - не более 1300 мм.</w:t>
            </w:r>
          </w:p>
          <w:p w14:paraId="3BB26116" w14:textId="77777777" w:rsidR="00D26B39" w:rsidRPr="00910DAE" w:rsidRDefault="00D26B39" w:rsidP="000D358A">
            <w:pPr>
              <w:spacing w:after="160"/>
              <w:contextualSpacing/>
              <w:jc w:val="both"/>
              <w:rPr>
                <w:bCs/>
              </w:rPr>
            </w:pPr>
            <w:r w:rsidRPr="00910DAE">
              <w:rPr>
                <w:bCs/>
              </w:rPr>
              <w:lastRenderedPageBreak/>
              <w:t xml:space="preserve">Конструкция </w:t>
            </w:r>
            <w:proofErr w:type="spellStart"/>
            <w:r w:rsidRPr="00910DAE">
              <w:rPr>
                <w:bCs/>
              </w:rPr>
              <w:t>перекрывной</w:t>
            </w:r>
            <w:proofErr w:type="spellEnd"/>
            <w:r w:rsidRPr="00910DAE">
              <w:rPr>
                <w:bCs/>
              </w:rPr>
              <w:t xml:space="preserve"> арматуры должна исключать возможность возникновения гидроудара.</w:t>
            </w:r>
          </w:p>
          <w:p w14:paraId="4543630E" w14:textId="77777777" w:rsidR="00D26B39" w:rsidRPr="00910DAE" w:rsidRDefault="00D26B39" w:rsidP="000D358A">
            <w:pPr>
              <w:spacing w:after="160"/>
              <w:contextualSpacing/>
              <w:jc w:val="both"/>
              <w:rPr>
                <w:bCs/>
              </w:rPr>
            </w:pPr>
            <w:r w:rsidRPr="00910DAE">
              <w:rPr>
                <w:bCs/>
              </w:rPr>
              <w:t xml:space="preserve">Должна быть предусмотрена возможность полного слива жидкости из всех емкостей и рабочих объемов </w:t>
            </w:r>
            <w:proofErr w:type="spellStart"/>
            <w:r w:rsidRPr="00910DAE">
              <w:rPr>
                <w:bCs/>
              </w:rPr>
              <w:t>водопенных</w:t>
            </w:r>
            <w:proofErr w:type="spellEnd"/>
            <w:r w:rsidRPr="00910DAE">
              <w:rPr>
                <w:bCs/>
              </w:rPr>
              <w:t xml:space="preserve"> коммуникаций и насоса.</w:t>
            </w:r>
          </w:p>
          <w:p w14:paraId="453BF6AA" w14:textId="77777777" w:rsidR="00D26B39" w:rsidRPr="00910DAE" w:rsidRDefault="00D26B39" w:rsidP="000D358A">
            <w:pPr>
              <w:spacing w:after="160"/>
              <w:contextualSpacing/>
              <w:jc w:val="both"/>
              <w:rPr>
                <w:bCs/>
              </w:rPr>
            </w:pPr>
            <w:r w:rsidRPr="00910DAE">
              <w:rPr>
                <w:bCs/>
              </w:rPr>
              <w:t>Располагать сливные пробки следует в местах, обеспечивающих свободный доступ и возможность выпуска жидкостей без попадания на поверхности прилегающих элементов автомобиля.</w:t>
            </w:r>
          </w:p>
          <w:p w14:paraId="2872A4C9" w14:textId="77777777" w:rsidR="00D26B39" w:rsidRPr="00910DAE" w:rsidRDefault="00D26B39" w:rsidP="000D358A">
            <w:pPr>
              <w:spacing w:after="160"/>
              <w:contextualSpacing/>
              <w:jc w:val="both"/>
              <w:rPr>
                <w:bCs/>
              </w:rPr>
            </w:pPr>
            <w:r w:rsidRPr="00910DAE">
              <w:rPr>
                <w:bCs/>
              </w:rPr>
              <w:t xml:space="preserve">Элементы трубопроводов в системе </w:t>
            </w:r>
            <w:proofErr w:type="spellStart"/>
            <w:r w:rsidRPr="00910DAE">
              <w:rPr>
                <w:bCs/>
              </w:rPr>
              <w:t>водопенных</w:t>
            </w:r>
            <w:proofErr w:type="spellEnd"/>
            <w:r w:rsidRPr="00910DAE">
              <w:rPr>
                <w:bCs/>
              </w:rPr>
              <w:t xml:space="preserve"> коммуникаций могут иметь овальность не более 10 % от номинального диаметра трубы, если иные требования не предусмотрены в рабочей документации. Резкие переходы без радиусов закруглений, наплывы, уступы в коммуникациях не допускаются.</w:t>
            </w:r>
          </w:p>
          <w:p w14:paraId="5128825E" w14:textId="77777777" w:rsidR="00D26B39" w:rsidRPr="00910DAE" w:rsidRDefault="00D26B39" w:rsidP="000D358A">
            <w:pPr>
              <w:spacing w:after="160"/>
              <w:contextualSpacing/>
              <w:jc w:val="both"/>
              <w:rPr>
                <w:bCs/>
              </w:rPr>
            </w:pPr>
            <w:r w:rsidRPr="00910DAE">
              <w:rPr>
                <w:bCs/>
              </w:rPr>
              <w:t xml:space="preserve">В местах неподвижных соединений насоса не допускается течь и </w:t>
            </w:r>
            <w:proofErr w:type="spellStart"/>
            <w:r w:rsidRPr="00910DAE">
              <w:rPr>
                <w:bCs/>
              </w:rPr>
              <w:t>каплеобразование</w:t>
            </w:r>
            <w:proofErr w:type="spellEnd"/>
            <w:r w:rsidRPr="00910DAE">
              <w:rPr>
                <w:bCs/>
              </w:rPr>
              <w:t xml:space="preserve"> жидкости.</w:t>
            </w:r>
          </w:p>
          <w:p w14:paraId="1A1E37B4" w14:textId="77777777" w:rsidR="00D26B39" w:rsidRPr="00910DAE" w:rsidRDefault="00D26B39" w:rsidP="000D358A">
            <w:pPr>
              <w:spacing w:after="160"/>
              <w:contextualSpacing/>
              <w:jc w:val="both"/>
              <w:rPr>
                <w:b/>
              </w:rPr>
            </w:pPr>
            <w:r w:rsidRPr="00910DAE">
              <w:rPr>
                <w:b/>
              </w:rPr>
              <w:t>Требования к системе управления.</w:t>
            </w:r>
          </w:p>
          <w:p w14:paraId="144BA8EB" w14:textId="77777777" w:rsidR="00D26B39" w:rsidRPr="00910DAE" w:rsidRDefault="00D26B39" w:rsidP="000D358A">
            <w:pPr>
              <w:spacing w:after="160"/>
              <w:contextualSpacing/>
              <w:jc w:val="both"/>
              <w:rPr>
                <w:bCs/>
              </w:rPr>
            </w:pPr>
            <w:r w:rsidRPr="00910DAE">
              <w:rPr>
                <w:bCs/>
              </w:rPr>
              <w:t>Все указатели и сигнальные устройства должны быть видны с рабочего места оператора, а показания легко читаться в любое время суток.</w:t>
            </w:r>
          </w:p>
          <w:p w14:paraId="359BFF83" w14:textId="77777777" w:rsidR="00D26B39" w:rsidRPr="00910DAE" w:rsidRDefault="00D26B39" w:rsidP="000D358A">
            <w:pPr>
              <w:spacing w:after="160"/>
              <w:contextualSpacing/>
              <w:jc w:val="both"/>
              <w:rPr>
                <w:bCs/>
              </w:rPr>
            </w:pPr>
            <w:r w:rsidRPr="00910DAE">
              <w:rPr>
                <w:bCs/>
              </w:rPr>
              <w:t>Маховики и рукоятки органов управления должны изготавливаться или иметь покрытия из малотеплопроводного материала. Рукоятки (рычаги) управления насосной установкой должны иметь форму, обеспечивающую работу в рукавицах.</w:t>
            </w:r>
          </w:p>
          <w:p w14:paraId="3CA60AA6" w14:textId="77777777" w:rsidR="00D26B39" w:rsidRPr="00910DAE" w:rsidRDefault="00D26B39" w:rsidP="000D358A">
            <w:pPr>
              <w:spacing w:after="160"/>
              <w:contextualSpacing/>
              <w:jc w:val="both"/>
              <w:rPr>
                <w:bCs/>
              </w:rPr>
            </w:pPr>
            <w:r w:rsidRPr="00910DAE">
              <w:rPr>
                <w:bCs/>
              </w:rPr>
              <w:t>Возле каждого органа управления должна быть маркировка, определяющая его назначение и положение. Маркировка не должна располагаться на съемных частях, если эти части подлежат демонтажу при оперативном использовании АЦ.</w:t>
            </w:r>
          </w:p>
          <w:p w14:paraId="48F355C6" w14:textId="77777777" w:rsidR="00D26B39" w:rsidRPr="00910DAE" w:rsidRDefault="00D26B39" w:rsidP="000D358A">
            <w:pPr>
              <w:spacing w:after="160"/>
              <w:contextualSpacing/>
              <w:jc w:val="both"/>
              <w:rPr>
                <w:b/>
              </w:rPr>
            </w:pPr>
            <w:r w:rsidRPr="00910DAE">
              <w:rPr>
                <w:b/>
              </w:rPr>
              <w:t>Требования к дополнительному электрооборудованию.</w:t>
            </w:r>
          </w:p>
          <w:p w14:paraId="3A2E741B" w14:textId="77777777" w:rsidR="00D26B39" w:rsidRPr="00910DAE" w:rsidRDefault="00D26B39" w:rsidP="000D358A">
            <w:pPr>
              <w:spacing w:after="160"/>
              <w:contextualSpacing/>
              <w:jc w:val="both"/>
              <w:rPr>
                <w:bCs/>
              </w:rPr>
            </w:pPr>
            <w:r w:rsidRPr="00910DAE">
              <w:rPr>
                <w:bCs/>
              </w:rPr>
              <w:t>Дополнительное электрооборудование должно обеспечивать:</w:t>
            </w:r>
          </w:p>
          <w:p w14:paraId="23290E38" w14:textId="77777777" w:rsidR="00D26B39" w:rsidRPr="00910DAE" w:rsidRDefault="00D26B39" w:rsidP="000D358A">
            <w:pPr>
              <w:spacing w:after="160"/>
              <w:contextualSpacing/>
              <w:jc w:val="both"/>
              <w:rPr>
                <w:bCs/>
              </w:rPr>
            </w:pPr>
            <w:r w:rsidRPr="00910DAE">
              <w:rPr>
                <w:bCs/>
              </w:rPr>
              <w:t>- освещение места работы в темное время суток;</w:t>
            </w:r>
          </w:p>
          <w:p w14:paraId="79134F16" w14:textId="77777777" w:rsidR="00D26B39" w:rsidRPr="00910DAE" w:rsidRDefault="00D26B39" w:rsidP="000D358A">
            <w:pPr>
              <w:spacing w:after="160"/>
              <w:contextualSpacing/>
              <w:jc w:val="both"/>
              <w:rPr>
                <w:bCs/>
              </w:rPr>
            </w:pPr>
            <w:r w:rsidRPr="00910DAE">
              <w:rPr>
                <w:bCs/>
              </w:rPr>
              <w:t>- подачу специальных звуковых и световых сигналов;</w:t>
            </w:r>
          </w:p>
          <w:p w14:paraId="74CDE98A" w14:textId="77777777" w:rsidR="00D26B39" w:rsidRPr="00910DAE" w:rsidRDefault="00D26B39" w:rsidP="000D358A">
            <w:pPr>
              <w:spacing w:after="160"/>
              <w:contextualSpacing/>
              <w:jc w:val="both"/>
              <w:rPr>
                <w:bCs/>
              </w:rPr>
            </w:pPr>
            <w:r w:rsidRPr="00910DAE">
              <w:rPr>
                <w:bCs/>
              </w:rPr>
              <w:t>- освещение отсеков;</w:t>
            </w:r>
          </w:p>
          <w:p w14:paraId="1A85385D" w14:textId="77777777" w:rsidR="00D26B39" w:rsidRPr="00910DAE" w:rsidRDefault="00D26B39" w:rsidP="000D358A">
            <w:pPr>
              <w:spacing w:after="160"/>
              <w:contextualSpacing/>
              <w:jc w:val="both"/>
              <w:rPr>
                <w:bCs/>
              </w:rPr>
            </w:pPr>
            <w:r w:rsidRPr="00910DAE">
              <w:rPr>
                <w:bCs/>
              </w:rPr>
              <w:t>- в кабине боевого расчета сигнализацию об открытых дверях кабины боевого расчета, кузова;</w:t>
            </w:r>
          </w:p>
          <w:p w14:paraId="03D00A8D" w14:textId="77777777" w:rsidR="00D26B39" w:rsidRPr="00910DAE" w:rsidRDefault="00D26B39" w:rsidP="000D358A">
            <w:pPr>
              <w:spacing w:after="160"/>
              <w:contextualSpacing/>
              <w:jc w:val="both"/>
              <w:rPr>
                <w:bCs/>
              </w:rPr>
            </w:pPr>
            <w:r w:rsidRPr="00910DAE">
              <w:rPr>
                <w:bCs/>
              </w:rPr>
              <w:t>- работу воздушных отопителей;</w:t>
            </w:r>
          </w:p>
          <w:p w14:paraId="5F3170A1" w14:textId="77777777" w:rsidR="00D26B39" w:rsidRPr="00910DAE" w:rsidRDefault="00D26B39" w:rsidP="000D358A">
            <w:pPr>
              <w:spacing w:after="160"/>
              <w:contextualSpacing/>
              <w:jc w:val="both"/>
              <w:rPr>
                <w:bCs/>
              </w:rPr>
            </w:pPr>
            <w:r w:rsidRPr="00910DAE">
              <w:rPr>
                <w:bCs/>
              </w:rPr>
              <w:t xml:space="preserve">- работу средств связи, контрольных приборов и </w:t>
            </w:r>
            <w:proofErr w:type="gramStart"/>
            <w:r w:rsidRPr="00910DAE">
              <w:rPr>
                <w:bCs/>
              </w:rPr>
              <w:t>т.д.</w:t>
            </w:r>
            <w:proofErr w:type="gramEnd"/>
          </w:p>
          <w:p w14:paraId="06BAAD2E" w14:textId="77777777" w:rsidR="00D26B39" w:rsidRPr="00910DAE" w:rsidRDefault="00D26B39" w:rsidP="000D358A">
            <w:pPr>
              <w:spacing w:after="160"/>
              <w:contextualSpacing/>
              <w:jc w:val="both"/>
              <w:rPr>
                <w:bCs/>
              </w:rPr>
            </w:pPr>
            <w:r w:rsidRPr="00910DAE">
              <w:rPr>
                <w:bCs/>
              </w:rPr>
              <w:t>Освещение отсеков кузова – индивидуальное, при открытии двери отсека включается только освещение открытого отсека.</w:t>
            </w:r>
          </w:p>
          <w:p w14:paraId="42926546" w14:textId="77777777" w:rsidR="00D26B39" w:rsidRPr="00910DAE" w:rsidRDefault="00D26B39" w:rsidP="000D358A">
            <w:pPr>
              <w:spacing w:after="160"/>
              <w:contextualSpacing/>
              <w:jc w:val="both"/>
              <w:rPr>
                <w:bCs/>
              </w:rPr>
            </w:pPr>
            <w:r w:rsidRPr="00910DAE">
              <w:rPr>
                <w:bCs/>
              </w:rPr>
              <w:t>Внутреннее освещение АЦ должно обеспечивать четкую видимость маркировки, делений на шкалах указателей, измерительных и контрольных приборов.</w:t>
            </w:r>
          </w:p>
          <w:p w14:paraId="054404AD" w14:textId="77777777" w:rsidR="00D26B39" w:rsidRPr="00910DAE" w:rsidRDefault="00D26B39" w:rsidP="000D358A">
            <w:pPr>
              <w:spacing w:after="160"/>
              <w:contextualSpacing/>
              <w:jc w:val="both"/>
              <w:rPr>
                <w:bCs/>
              </w:rPr>
            </w:pPr>
            <w:r w:rsidRPr="00910DAE">
              <w:rPr>
                <w:bCs/>
              </w:rPr>
              <w:t>Салон должен быть оборудован плафонами внутреннего освещения.</w:t>
            </w:r>
          </w:p>
          <w:p w14:paraId="1D7416F3" w14:textId="77777777" w:rsidR="00D26B39" w:rsidRPr="00910DAE" w:rsidRDefault="00D26B39" w:rsidP="000D358A">
            <w:pPr>
              <w:spacing w:after="160"/>
              <w:contextualSpacing/>
              <w:jc w:val="both"/>
              <w:rPr>
                <w:bCs/>
              </w:rPr>
            </w:pPr>
            <w:r w:rsidRPr="00910DAE">
              <w:rPr>
                <w:bCs/>
              </w:rPr>
              <w:t>АЦ должна быть оснащена выключателем аккумуляторной батареи (выключателем массы) базового шасси.</w:t>
            </w:r>
          </w:p>
          <w:p w14:paraId="09A1214D" w14:textId="77777777" w:rsidR="00D26B39" w:rsidRPr="00910DAE" w:rsidRDefault="00D26B39" w:rsidP="000D358A">
            <w:pPr>
              <w:spacing w:after="160"/>
              <w:contextualSpacing/>
              <w:jc w:val="both"/>
              <w:rPr>
                <w:bCs/>
              </w:rPr>
            </w:pPr>
            <w:r w:rsidRPr="00910DAE">
              <w:rPr>
                <w:bCs/>
              </w:rPr>
              <w:t>АЦ должна быть оборудована счетчиком времени наработки насоса.</w:t>
            </w:r>
          </w:p>
          <w:p w14:paraId="05874338" w14:textId="77777777" w:rsidR="00D26B39" w:rsidRPr="00910DAE" w:rsidRDefault="00D26B39" w:rsidP="000D358A">
            <w:pPr>
              <w:spacing w:after="160"/>
              <w:contextualSpacing/>
              <w:jc w:val="both"/>
              <w:rPr>
                <w:bCs/>
              </w:rPr>
            </w:pPr>
            <w:r w:rsidRPr="00910DAE">
              <w:rPr>
                <w:bCs/>
              </w:rPr>
              <w:t>Электрическая проводка, проходящая внутри отсеков кузова, должна иметь разъемы, позволяющие демонтировать узлы и агрегаты пожарной надстройки без демонтажа электропроводки.</w:t>
            </w:r>
          </w:p>
          <w:p w14:paraId="312A7052" w14:textId="77777777" w:rsidR="00D26B39" w:rsidRPr="00910DAE" w:rsidRDefault="00D26B39" w:rsidP="000D358A">
            <w:pPr>
              <w:spacing w:after="160"/>
              <w:contextualSpacing/>
              <w:jc w:val="both"/>
              <w:rPr>
                <w:bCs/>
              </w:rPr>
            </w:pPr>
            <w:r w:rsidRPr="00910DAE">
              <w:rPr>
                <w:bCs/>
              </w:rPr>
              <w:lastRenderedPageBreak/>
              <w:t>Каждая электрическая цепь питания любого элемента дополнительного электрооборудования должна оснащаться плавким предохранителем (или автоматическим размыкателем), облегчающим быстрый поиск неисправностей в системе. Предохранители рекомендуется монтировать в одном блоке.</w:t>
            </w:r>
          </w:p>
          <w:p w14:paraId="4423BD60" w14:textId="77777777" w:rsidR="00D26B39" w:rsidRPr="00910DAE" w:rsidRDefault="00D26B39" w:rsidP="000D358A">
            <w:pPr>
              <w:spacing w:after="160"/>
              <w:contextualSpacing/>
              <w:jc w:val="both"/>
              <w:rPr>
                <w:bCs/>
              </w:rPr>
            </w:pPr>
            <w:r w:rsidRPr="00910DAE">
              <w:rPr>
                <w:bCs/>
              </w:rPr>
              <w:t>Все провода должны быть надежно защищены и прочно укреплены, чтобы исключалась возможность их обрыва, перетирания или износа.</w:t>
            </w:r>
          </w:p>
          <w:p w14:paraId="2A24DF92" w14:textId="77777777" w:rsidR="00D26B39" w:rsidRPr="00910DAE" w:rsidRDefault="00D26B39" w:rsidP="000D358A">
            <w:pPr>
              <w:spacing w:after="160"/>
              <w:contextualSpacing/>
              <w:jc w:val="both"/>
              <w:rPr>
                <w:bCs/>
              </w:rPr>
            </w:pPr>
            <w:r w:rsidRPr="00910DAE">
              <w:rPr>
                <w:bCs/>
              </w:rPr>
              <w:t>Отверстия и вырезы для прохода проводов через элементы кузова или шасси должны иметь защиту (обработку или обрамление) для предохранения изоляции проводов от повреждения.</w:t>
            </w:r>
          </w:p>
          <w:p w14:paraId="63A1B9C1" w14:textId="77777777" w:rsidR="00D26B39" w:rsidRPr="00910DAE" w:rsidRDefault="00D26B39" w:rsidP="000D358A">
            <w:pPr>
              <w:spacing w:after="160"/>
              <w:contextualSpacing/>
              <w:jc w:val="both"/>
              <w:rPr>
                <w:bCs/>
              </w:rPr>
            </w:pPr>
            <w:r w:rsidRPr="00910DAE">
              <w:rPr>
                <w:bCs/>
              </w:rPr>
              <w:t>Все провода должны быть надежно изолированы и выдерживать воздействие температуры и влажности, которому они подвергаются.</w:t>
            </w:r>
          </w:p>
          <w:p w14:paraId="4E601986" w14:textId="77777777" w:rsidR="00D26B39" w:rsidRPr="00910DAE" w:rsidRDefault="00D26B39" w:rsidP="000D358A">
            <w:pPr>
              <w:spacing w:after="160"/>
              <w:contextualSpacing/>
              <w:jc w:val="both"/>
              <w:rPr>
                <w:bCs/>
              </w:rPr>
            </w:pPr>
            <w:r w:rsidRPr="00910DAE">
              <w:rPr>
                <w:bCs/>
              </w:rPr>
              <w:t xml:space="preserve">Выводы электрооборудования (контактные зажимы и </w:t>
            </w:r>
            <w:proofErr w:type="gramStart"/>
            <w:r w:rsidRPr="00910DAE">
              <w:rPr>
                <w:bCs/>
              </w:rPr>
              <w:t>т.п.</w:t>
            </w:r>
            <w:proofErr w:type="gramEnd"/>
            <w:r w:rsidRPr="00910DAE">
              <w:rPr>
                <w:bCs/>
              </w:rPr>
              <w:t>) и провода должны иметь маркировку.</w:t>
            </w:r>
          </w:p>
          <w:p w14:paraId="57BFFF8C" w14:textId="77777777" w:rsidR="00D26B39" w:rsidRPr="00910DAE" w:rsidRDefault="00D26B39" w:rsidP="000D358A">
            <w:pPr>
              <w:spacing w:after="160"/>
              <w:contextualSpacing/>
              <w:jc w:val="both"/>
              <w:rPr>
                <w:bCs/>
              </w:rPr>
            </w:pPr>
            <w:r w:rsidRPr="00910DAE">
              <w:rPr>
                <w:bCs/>
              </w:rPr>
              <w:t xml:space="preserve">Автомобильный генератор должен обеспечивать соответствующую мощность для бесперебойной работы электропотребителей и других компонентов пожарного автомобиля.    </w:t>
            </w:r>
          </w:p>
          <w:p w14:paraId="7BBB7DD7" w14:textId="77777777" w:rsidR="00D26B39" w:rsidRPr="00910DAE" w:rsidRDefault="00D26B39" w:rsidP="000D358A">
            <w:pPr>
              <w:spacing w:after="160"/>
              <w:contextualSpacing/>
              <w:jc w:val="both"/>
              <w:rPr>
                <w:bCs/>
              </w:rPr>
            </w:pPr>
            <w:r w:rsidRPr="00910DAE">
              <w:rPr>
                <w:bCs/>
              </w:rPr>
              <w:t>Место размещения заземляющего зажима должно быть электрически связано с выходными патрубками для подачи воды от насоса.</w:t>
            </w:r>
          </w:p>
          <w:p w14:paraId="62D79518" w14:textId="77777777" w:rsidR="00D26B39" w:rsidRPr="00910DAE" w:rsidRDefault="00D26B39" w:rsidP="000D358A">
            <w:pPr>
              <w:spacing w:after="160"/>
              <w:contextualSpacing/>
              <w:jc w:val="both"/>
              <w:rPr>
                <w:b/>
              </w:rPr>
            </w:pPr>
            <w:r w:rsidRPr="00910DAE">
              <w:rPr>
                <w:b/>
              </w:rPr>
              <w:t>Дополнительные требования.</w:t>
            </w:r>
          </w:p>
          <w:p w14:paraId="037F9A75" w14:textId="77777777" w:rsidR="00D26B39" w:rsidRPr="00910DAE" w:rsidRDefault="00D26B39" w:rsidP="000D358A">
            <w:pPr>
              <w:tabs>
                <w:tab w:val="left" w:pos="339"/>
              </w:tabs>
              <w:spacing w:after="160"/>
              <w:contextualSpacing/>
              <w:jc w:val="both"/>
              <w:rPr>
                <w:bCs/>
              </w:rPr>
            </w:pPr>
            <w:r w:rsidRPr="00910DAE">
              <w:rPr>
                <w:bCs/>
              </w:rPr>
              <w:t>•</w:t>
            </w:r>
            <w:r w:rsidRPr="00910DAE">
              <w:rPr>
                <w:bCs/>
              </w:rPr>
              <w:tab/>
              <w:t xml:space="preserve">АЦ должна иметь заднее защитное устройство. </w:t>
            </w:r>
          </w:p>
          <w:p w14:paraId="51551AB9" w14:textId="77777777" w:rsidR="00D26B39" w:rsidRPr="00910DAE" w:rsidRDefault="00D26B39" w:rsidP="000D358A">
            <w:pPr>
              <w:tabs>
                <w:tab w:val="left" w:pos="339"/>
              </w:tabs>
              <w:spacing w:after="160"/>
              <w:contextualSpacing/>
              <w:jc w:val="both"/>
              <w:rPr>
                <w:bCs/>
              </w:rPr>
            </w:pPr>
            <w:r w:rsidRPr="00910DAE">
              <w:rPr>
                <w:bCs/>
              </w:rPr>
              <w:t>•</w:t>
            </w:r>
            <w:r w:rsidRPr="00910DAE">
              <w:rPr>
                <w:bCs/>
              </w:rPr>
              <w:tab/>
              <w:t>АЦ должна быть оборудована звуковым сигналом и световым освещением заднего хода.</w:t>
            </w:r>
          </w:p>
          <w:p w14:paraId="48EF0918" w14:textId="77777777" w:rsidR="00D26B39" w:rsidRPr="00910DAE" w:rsidRDefault="00D26B39" w:rsidP="000D358A">
            <w:pPr>
              <w:tabs>
                <w:tab w:val="left" w:pos="339"/>
              </w:tabs>
              <w:spacing w:after="160"/>
              <w:contextualSpacing/>
              <w:jc w:val="both"/>
              <w:rPr>
                <w:bCs/>
              </w:rPr>
            </w:pPr>
            <w:r w:rsidRPr="00910DAE">
              <w:rPr>
                <w:bCs/>
              </w:rPr>
              <w:t>•</w:t>
            </w:r>
            <w:r w:rsidRPr="00910DAE">
              <w:rPr>
                <w:bCs/>
              </w:rPr>
              <w:tab/>
              <w:t xml:space="preserve">АЦ </w:t>
            </w:r>
            <w:r>
              <w:rPr>
                <w:bCs/>
              </w:rPr>
              <w:t>может</w:t>
            </w:r>
            <w:r w:rsidRPr="00910DAE">
              <w:rPr>
                <w:bCs/>
              </w:rPr>
              <w:t xml:space="preserve"> быть укомплектована набором пожарно-технических вооружений, специальным оборудованием и инструментом. </w:t>
            </w:r>
          </w:p>
          <w:p w14:paraId="153CA80D" w14:textId="77777777" w:rsidR="00D26B39" w:rsidRPr="00910DAE" w:rsidRDefault="00D26B39" w:rsidP="000D358A">
            <w:pPr>
              <w:tabs>
                <w:tab w:val="left" w:pos="339"/>
              </w:tabs>
              <w:spacing w:after="160"/>
              <w:contextualSpacing/>
              <w:jc w:val="both"/>
              <w:rPr>
                <w:bCs/>
              </w:rPr>
            </w:pPr>
            <w:r w:rsidRPr="00910DAE">
              <w:rPr>
                <w:bCs/>
              </w:rPr>
              <w:t>•</w:t>
            </w:r>
            <w:r w:rsidRPr="00910DAE">
              <w:rPr>
                <w:bCs/>
              </w:rPr>
              <w:tab/>
              <w:t xml:space="preserve">Насосная установка обеспечивает подачу огнетушащих веществ к месту пожара через напорные патрубки. </w:t>
            </w:r>
          </w:p>
          <w:p w14:paraId="5307B564" w14:textId="77777777" w:rsidR="00D26B39" w:rsidRPr="00910DAE" w:rsidRDefault="00D26B39" w:rsidP="000D358A">
            <w:pPr>
              <w:tabs>
                <w:tab w:val="left" w:pos="339"/>
              </w:tabs>
              <w:spacing w:after="160"/>
              <w:contextualSpacing/>
              <w:jc w:val="both"/>
              <w:rPr>
                <w:bCs/>
              </w:rPr>
            </w:pPr>
            <w:r w:rsidRPr="00910DAE">
              <w:rPr>
                <w:bCs/>
              </w:rPr>
              <w:t>•</w:t>
            </w:r>
            <w:r w:rsidRPr="00910DAE">
              <w:rPr>
                <w:bCs/>
              </w:rPr>
              <w:tab/>
              <w:t xml:space="preserve">Предусмотреть забор воды в пожарный насос из цистерны, открытого водоёма или гидранта. Предусмотреть забор пенообразователя из штатного </w:t>
            </w:r>
            <w:proofErr w:type="spellStart"/>
            <w:r w:rsidRPr="00910DAE">
              <w:rPr>
                <w:bCs/>
              </w:rPr>
              <w:t>пенобака</w:t>
            </w:r>
            <w:proofErr w:type="spellEnd"/>
            <w:r w:rsidRPr="00910DAE">
              <w:rPr>
                <w:bCs/>
              </w:rPr>
              <w:t xml:space="preserve"> или из сторонней ёмкости. </w:t>
            </w:r>
          </w:p>
          <w:p w14:paraId="69C69FC8" w14:textId="77777777" w:rsidR="00D26B39" w:rsidRPr="00910DAE" w:rsidRDefault="00D26B39" w:rsidP="000D358A">
            <w:pPr>
              <w:tabs>
                <w:tab w:val="left" w:pos="339"/>
              </w:tabs>
              <w:spacing w:after="160"/>
              <w:contextualSpacing/>
              <w:jc w:val="both"/>
              <w:rPr>
                <w:bCs/>
              </w:rPr>
            </w:pPr>
            <w:r w:rsidRPr="00910DAE">
              <w:rPr>
                <w:bCs/>
              </w:rPr>
              <w:t>•</w:t>
            </w:r>
            <w:r w:rsidRPr="00910DAE">
              <w:rPr>
                <w:bCs/>
              </w:rPr>
              <w:tab/>
              <w:t xml:space="preserve">Для освещения зоны посадки и высадки боевого расчета, над каждой дверью располагается светодиодный фонарь, включающийся от концевого выключателя, установленного в дверной проем кабины.  </w:t>
            </w:r>
          </w:p>
          <w:p w14:paraId="03ECAF6D" w14:textId="77777777" w:rsidR="00D26B39" w:rsidRPr="00910DAE" w:rsidRDefault="00D26B39" w:rsidP="000D358A">
            <w:pPr>
              <w:tabs>
                <w:tab w:val="left" w:pos="351"/>
              </w:tabs>
              <w:spacing w:after="160"/>
              <w:contextualSpacing/>
              <w:jc w:val="both"/>
              <w:rPr>
                <w:bCs/>
              </w:rPr>
            </w:pPr>
            <w:r w:rsidRPr="00910DAE">
              <w:rPr>
                <w:bCs/>
              </w:rPr>
              <w:t>•</w:t>
            </w:r>
            <w:r w:rsidRPr="00910DAE">
              <w:rPr>
                <w:bCs/>
              </w:rPr>
              <w:tab/>
              <w:t>Устанавливается сигнально</w:t>
            </w:r>
            <w:r>
              <w:rPr>
                <w:bCs/>
              </w:rPr>
              <w:t>-</w:t>
            </w:r>
            <w:r w:rsidRPr="00910DAE">
              <w:rPr>
                <w:bCs/>
              </w:rPr>
              <w:t>говорящее устройство (СГУ)</w:t>
            </w:r>
            <w:r>
              <w:t xml:space="preserve"> </w:t>
            </w:r>
            <w:r w:rsidRPr="00B03E4E">
              <w:rPr>
                <w:bCs/>
              </w:rPr>
              <w:t>с сигнально-проблесковым маяком (синего цвета) на кузове.</w:t>
            </w:r>
          </w:p>
          <w:p w14:paraId="2A128E10" w14:textId="77777777" w:rsidR="00D26B39" w:rsidRPr="00910DAE" w:rsidRDefault="00D26B39" w:rsidP="000D358A">
            <w:pPr>
              <w:tabs>
                <w:tab w:val="left" w:pos="351"/>
              </w:tabs>
              <w:spacing w:after="160"/>
              <w:contextualSpacing/>
              <w:jc w:val="both"/>
              <w:rPr>
                <w:bCs/>
              </w:rPr>
            </w:pPr>
            <w:r w:rsidRPr="00910DAE">
              <w:rPr>
                <w:bCs/>
              </w:rPr>
              <w:t>•</w:t>
            </w:r>
            <w:r w:rsidRPr="00910DAE">
              <w:rPr>
                <w:bCs/>
              </w:rPr>
              <w:tab/>
              <w:t xml:space="preserve">Устанавливается защита задних фонарей и маяка. </w:t>
            </w:r>
          </w:p>
          <w:p w14:paraId="24E0CEC3" w14:textId="77777777" w:rsidR="00D26B39" w:rsidRPr="00910DAE" w:rsidRDefault="00D26B39" w:rsidP="000D358A">
            <w:pPr>
              <w:tabs>
                <w:tab w:val="left" w:pos="351"/>
              </w:tabs>
              <w:spacing w:after="160"/>
              <w:contextualSpacing/>
              <w:jc w:val="both"/>
              <w:rPr>
                <w:bCs/>
              </w:rPr>
            </w:pPr>
            <w:r w:rsidRPr="00910DAE">
              <w:rPr>
                <w:bCs/>
              </w:rPr>
              <w:t>•</w:t>
            </w:r>
            <w:r w:rsidRPr="00910DAE">
              <w:rPr>
                <w:bCs/>
              </w:rPr>
              <w:tab/>
              <w:t>Устанавливается на задние колеса подкрылки (</w:t>
            </w:r>
            <w:proofErr w:type="spellStart"/>
            <w:r w:rsidRPr="00910DAE">
              <w:rPr>
                <w:bCs/>
              </w:rPr>
              <w:t>локера</w:t>
            </w:r>
            <w:proofErr w:type="spellEnd"/>
            <w:r w:rsidRPr="00910DAE">
              <w:rPr>
                <w:bCs/>
              </w:rPr>
              <w:t>) для защиты от попадания грязи между цистерной и отсеками.</w:t>
            </w:r>
          </w:p>
        </w:tc>
      </w:tr>
      <w:tr w:rsidR="00D26B39" w:rsidRPr="00910DAE" w14:paraId="4BB06737" w14:textId="77777777" w:rsidTr="000D358A">
        <w:tblPrEx>
          <w:tblLook w:val="0000" w:firstRow="0" w:lastRow="0" w:firstColumn="0" w:lastColumn="0" w:noHBand="0" w:noVBand="0"/>
        </w:tblPrEx>
        <w:trPr>
          <w:trHeight w:val="350"/>
        </w:trPr>
        <w:tc>
          <w:tcPr>
            <w:tcW w:w="262" w:type="pct"/>
          </w:tcPr>
          <w:p w14:paraId="51638A0E" w14:textId="77777777" w:rsidR="00D26B39" w:rsidRPr="00910DAE" w:rsidRDefault="00D26B39" w:rsidP="000D358A">
            <w:pPr>
              <w:jc w:val="center"/>
            </w:pPr>
            <w:r w:rsidRPr="00910DAE">
              <w:lastRenderedPageBreak/>
              <w:t>6.</w:t>
            </w:r>
          </w:p>
        </w:tc>
        <w:tc>
          <w:tcPr>
            <w:tcW w:w="1495" w:type="pct"/>
          </w:tcPr>
          <w:p w14:paraId="72B40D34" w14:textId="77777777" w:rsidR="00D26B39" w:rsidRPr="00910DAE" w:rsidRDefault="00D26B39" w:rsidP="000D358A">
            <w:r w:rsidRPr="00910DAE">
              <w:t>Условия оплаты и сроки поставки</w:t>
            </w:r>
          </w:p>
        </w:tc>
        <w:tc>
          <w:tcPr>
            <w:tcW w:w="3243" w:type="pct"/>
          </w:tcPr>
          <w:p w14:paraId="006B8718" w14:textId="77777777" w:rsidR="00D26B39" w:rsidRPr="00910DAE" w:rsidRDefault="00D26B39" w:rsidP="000D358A">
            <w:pPr>
              <w:pStyle w:val="a5"/>
              <w:numPr>
                <w:ilvl w:val="0"/>
                <w:numId w:val="7"/>
              </w:numPr>
              <w:tabs>
                <w:tab w:val="left" w:pos="339"/>
              </w:tabs>
              <w:ind w:left="59" w:firstLine="0"/>
              <w:rPr>
                <w:lang w:val="ru-RU"/>
              </w:rPr>
            </w:pPr>
            <w:r w:rsidRPr="00910DAE">
              <w:rPr>
                <w:lang w:val="ru-RU"/>
              </w:rPr>
              <w:t>Условия оплаты рассматриваются в договоре.</w:t>
            </w:r>
          </w:p>
          <w:p w14:paraId="382A594B" w14:textId="77777777" w:rsidR="00D26B39" w:rsidRPr="00910DAE" w:rsidRDefault="00D26B39" w:rsidP="000D358A">
            <w:pPr>
              <w:pStyle w:val="a5"/>
              <w:numPr>
                <w:ilvl w:val="0"/>
                <w:numId w:val="7"/>
              </w:numPr>
              <w:tabs>
                <w:tab w:val="left" w:pos="339"/>
              </w:tabs>
              <w:ind w:left="59" w:firstLine="0"/>
              <w:rPr>
                <w:lang w:val="ru-RU"/>
              </w:rPr>
            </w:pPr>
            <w:r w:rsidRPr="00910DAE">
              <w:rPr>
                <w:lang w:val="ru-RU"/>
              </w:rPr>
              <w:t xml:space="preserve">Доставка осуществляется производителем до БПБ – в сроки, установленные в договоре. </w:t>
            </w:r>
          </w:p>
        </w:tc>
      </w:tr>
      <w:tr w:rsidR="00D26B39" w:rsidRPr="00910DAE" w14:paraId="4E5EA6B2" w14:textId="77777777" w:rsidTr="000D358A">
        <w:tblPrEx>
          <w:tblLook w:val="0000" w:firstRow="0" w:lastRow="0" w:firstColumn="0" w:lastColumn="0" w:noHBand="0" w:noVBand="0"/>
        </w:tblPrEx>
        <w:trPr>
          <w:trHeight w:val="571"/>
        </w:trPr>
        <w:tc>
          <w:tcPr>
            <w:tcW w:w="262" w:type="pct"/>
          </w:tcPr>
          <w:p w14:paraId="49748D89" w14:textId="77777777" w:rsidR="00D26B39" w:rsidRPr="00910DAE" w:rsidRDefault="00D26B39" w:rsidP="000D358A">
            <w:pPr>
              <w:jc w:val="center"/>
            </w:pPr>
            <w:r w:rsidRPr="00910DAE">
              <w:t>7.</w:t>
            </w:r>
          </w:p>
        </w:tc>
        <w:tc>
          <w:tcPr>
            <w:tcW w:w="1495" w:type="pct"/>
          </w:tcPr>
          <w:p w14:paraId="17669178" w14:textId="77777777" w:rsidR="00D26B39" w:rsidRPr="00910DAE" w:rsidRDefault="00D26B39" w:rsidP="000D358A">
            <w:r w:rsidRPr="00910DAE">
              <w:t>Гарантийный срок</w:t>
            </w:r>
          </w:p>
        </w:tc>
        <w:tc>
          <w:tcPr>
            <w:tcW w:w="3243" w:type="pct"/>
          </w:tcPr>
          <w:p w14:paraId="54E7741F" w14:textId="77777777" w:rsidR="00D26B39" w:rsidRPr="00910DAE" w:rsidRDefault="00D26B39" w:rsidP="000D358A">
            <w:pPr>
              <w:spacing w:after="160"/>
              <w:contextualSpacing/>
            </w:pPr>
            <w:r w:rsidRPr="00910DAE">
              <w:t xml:space="preserve">Гарантийный срок эксплуатации АЦ должен быть не менее </w:t>
            </w:r>
            <w:r>
              <w:t>1</w:t>
            </w:r>
            <w:r w:rsidRPr="00910DAE">
              <w:t>2 месяцев.</w:t>
            </w:r>
          </w:p>
        </w:tc>
      </w:tr>
      <w:tr w:rsidR="00D26B39" w:rsidRPr="00910DAE" w14:paraId="4D9F4EA3" w14:textId="77777777" w:rsidTr="000D358A">
        <w:tblPrEx>
          <w:tblLook w:val="0000" w:firstRow="0" w:lastRow="0" w:firstColumn="0" w:lastColumn="0" w:noHBand="0" w:noVBand="0"/>
        </w:tblPrEx>
        <w:trPr>
          <w:trHeight w:val="526"/>
        </w:trPr>
        <w:tc>
          <w:tcPr>
            <w:tcW w:w="262" w:type="pct"/>
          </w:tcPr>
          <w:p w14:paraId="202DE7E9" w14:textId="77777777" w:rsidR="00D26B39" w:rsidRPr="00910DAE" w:rsidRDefault="00D26B39" w:rsidP="000D358A">
            <w:pPr>
              <w:jc w:val="center"/>
              <w:rPr>
                <w:lang w:val="ky-KG"/>
              </w:rPr>
            </w:pPr>
            <w:r w:rsidRPr="00910DAE">
              <w:rPr>
                <w:lang w:val="ky-KG"/>
              </w:rPr>
              <w:lastRenderedPageBreak/>
              <w:t>8.</w:t>
            </w:r>
          </w:p>
        </w:tc>
        <w:tc>
          <w:tcPr>
            <w:tcW w:w="1495" w:type="pct"/>
          </w:tcPr>
          <w:p w14:paraId="1C26A90B" w14:textId="77777777" w:rsidR="00D26B39" w:rsidRPr="00910DAE" w:rsidRDefault="00D26B39" w:rsidP="000D358A">
            <w:pPr>
              <w:rPr>
                <w:lang w:val="ky-KG"/>
              </w:rPr>
            </w:pPr>
            <w:r w:rsidRPr="00910DAE">
              <w:rPr>
                <w:lang w:val="ky-KG"/>
              </w:rPr>
              <w:t>Услуги Заказчика</w:t>
            </w:r>
          </w:p>
        </w:tc>
        <w:tc>
          <w:tcPr>
            <w:tcW w:w="3243" w:type="pct"/>
          </w:tcPr>
          <w:p w14:paraId="122FC4D8" w14:textId="77777777" w:rsidR="00D26B39" w:rsidRPr="00910DAE" w:rsidRDefault="00D26B39" w:rsidP="000D358A">
            <w:pPr>
              <w:pStyle w:val="a5"/>
              <w:numPr>
                <w:ilvl w:val="0"/>
                <w:numId w:val="27"/>
              </w:numPr>
              <w:tabs>
                <w:tab w:val="left" w:pos="339"/>
              </w:tabs>
              <w:ind w:left="59" w:firstLine="14"/>
              <w:rPr>
                <w:bCs/>
                <w:lang w:val="ru-RU"/>
              </w:rPr>
            </w:pPr>
            <w:r w:rsidRPr="00910DAE">
              <w:rPr>
                <w:lang w:val="ru-RU"/>
              </w:rPr>
              <w:t>Внутренняя транспортировка.</w:t>
            </w:r>
          </w:p>
        </w:tc>
      </w:tr>
      <w:tr w:rsidR="00D26B39" w:rsidRPr="00910DAE" w14:paraId="6A462914" w14:textId="77777777" w:rsidTr="000D358A">
        <w:tblPrEx>
          <w:tblLook w:val="0000" w:firstRow="0" w:lastRow="0" w:firstColumn="0" w:lastColumn="0" w:noHBand="0" w:noVBand="0"/>
        </w:tblPrEx>
        <w:trPr>
          <w:trHeight w:val="526"/>
        </w:trPr>
        <w:tc>
          <w:tcPr>
            <w:tcW w:w="262" w:type="pct"/>
          </w:tcPr>
          <w:p w14:paraId="73989795" w14:textId="77777777" w:rsidR="00D26B39" w:rsidRPr="00910DAE" w:rsidRDefault="00D26B39" w:rsidP="000D358A">
            <w:pPr>
              <w:jc w:val="center"/>
            </w:pPr>
            <w:r w:rsidRPr="00910DAE">
              <w:t>9.</w:t>
            </w:r>
          </w:p>
        </w:tc>
        <w:tc>
          <w:tcPr>
            <w:tcW w:w="1495" w:type="pct"/>
          </w:tcPr>
          <w:p w14:paraId="3FFC1D33" w14:textId="77777777" w:rsidR="00D26B39" w:rsidRPr="00910DAE" w:rsidRDefault="00D26B39" w:rsidP="000D358A">
            <w:r w:rsidRPr="00910DAE">
              <w:t>Прием, передача и запуск</w:t>
            </w:r>
          </w:p>
        </w:tc>
        <w:tc>
          <w:tcPr>
            <w:tcW w:w="3243" w:type="pct"/>
          </w:tcPr>
          <w:p w14:paraId="45F900EC" w14:textId="77777777" w:rsidR="00D26B39" w:rsidRPr="00910DAE" w:rsidRDefault="00D26B39" w:rsidP="000D358A">
            <w:pPr>
              <w:pStyle w:val="a5"/>
              <w:numPr>
                <w:ilvl w:val="0"/>
                <w:numId w:val="33"/>
              </w:numPr>
              <w:tabs>
                <w:tab w:val="left" w:pos="326"/>
              </w:tabs>
              <w:spacing w:after="160"/>
              <w:ind w:left="59" w:firstLine="0"/>
              <w:contextualSpacing/>
              <w:rPr>
                <w:lang w:val="ru-RU"/>
              </w:rPr>
            </w:pPr>
            <w:r w:rsidRPr="00910DAE">
              <w:rPr>
                <w:lang w:val="ru-RU"/>
              </w:rPr>
              <w:t xml:space="preserve">Акт приемки будет подписан после полной готовности АЦ в эксплуатацию. </w:t>
            </w:r>
          </w:p>
          <w:p w14:paraId="7CA53DF0" w14:textId="77777777" w:rsidR="00D26B39" w:rsidRPr="00910DAE" w:rsidRDefault="00D26B39" w:rsidP="000D358A">
            <w:pPr>
              <w:pStyle w:val="a5"/>
              <w:numPr>
                <w:ilvl w:val="0"/>
                <w:numId w:val="33"/>
              </w:numPr>
              <w:tabs>
                <w:tab w:val="left" w:pos="326"/>
              </w:tabs>
              <w:spacing w:after="160"/>
              <w:ind w:left="59" w:firstLine="0"/>
              <w:contextualSpacing/>
              <w:rPr>
                <w:lang w:val="ru-RU"/>
              </w:rPr>
            </w:pPr>
            <w:r w:rsidRPr="00910DAE">
              <w:rPr>
                <w:lang w:val="ru-RU"/>
              </w:rPr>
              <w:t xml:space="preserve">Все затраты за дополнительные работы выявленные в ходе проверки оборудования несет производитель. </w:t>
            </w:r>
          </w:p>
        </w:tc>
      </w:tr>
      <w:tr w:rsidR="00D26B39" w:rsidRPr="00910DAE" w14:paraId="18BEDDD7" w14:textId="77777777" w:rsidTr="000D358A">
        <w:tblPrEx>
          <w:tblLook w:val="0000" w:firstRow="0" w:lastRow="0" w:firstColumn="0" w:lastColumn="0" w:noHBand="0" w:noVBand="0"/>
        </w:tblPrEx>
        <w:trPr>
          <w:trHeight w:val="526"/>
        </w:trPr>
        <w:tc>
          <w:tcPr>
            <w:tcW w:w="262" w:type="pct"/>
          </w:tcPr>
          <w:p w14:paraId="20A2DF13" w14:textId="77777777" w:rsidR="00D26B39" w:rsidRPr="00910DAE" w:rsidRDefault="00D26B39" w:rsidP="000D358A">
            <w:pPr>
              <w:jc w:val="center"/>
            </w:pPr>
            <w:r w:rsidRPr="00910DAE">
              <w:t>10.</w:t>
            </w:r>
          </w:p>
        </w:tc>
        <w:tc>
          <w:tcPr>
            <w:tcW w:w="1495" w:type="pct"/>
          </w:tcPr>
          <w:p w14:paraId="2354AA94" w14:textId="77777777" w:rsidR="00D26B39" w:rsidRPr="00910DAE" w:rsidRDefault="00D26B39" w:rsidP="000D358A">
            <w:r w:rsidRPr="00910DAE">
              <w:t>Обучение и руководство</w:t>
            </w:r>
          </w:p>
        </w:tc>
        <w:tc>
          <w:tcPr>
            <w:tcW w:w="3243" w:type="pct"/>
          </w:tcPr>
          <w:p w14:paraId="0220BEF8" w14:textId="77777777" w:rsidR="00D26B39" w:rsidRPr="00910DAE" w:rsidRDefault="00D26B39" w:rsidP="000D358A">
            <w:pPr>
              <w:pStyle w:val="a5"/>
              <w:numPr>
                <w:ilvl w:val="0"/>
                <w:numId w:val="28"/>
              </w:numPr>
              <w:tabs>
                <w:tab w:val="left" w:pos="339"/>
              </w:tabs>
              <w:spacing w:after="160"/>
              <w:ind w:left="59" w:firstLine="0"/>
              <w:contextualSpacing/>
              <w:rPr>
                <w:lang w:val="ru-RU"/>
              </w:rPr>
            </w:pPr>
            <w:r w:rsidRPr="00910DAE">
              <w:rPr>
                <w:lang w:val="ru-RU"/>
              </w:rPr>
              <w:t xml:space="preserve">Производитель обязуется провести обучение персонала по обслуживанию и эксплуатации АЦ. </w:t>
            </w:r>
          </w:p>
          <w:p w14:paraId="3D4AE358" w14:textId="77777777" w:rsidR="00D26B39" w:rsidRPr="00910DAE" w:rsidRDefault="00D26B39" w:rsidP="000D358A">
            <w:pPr>
              <w:pStyle w:val="a5"/>
              <w:numPr>
                <w:ilvl w:val="0"/>
                <w:numId w:val="28"/>
              </w:numPr>
              <w:tabs>
                <w:tab w:val="left" w:pos="339"/>
              </w:tabs>
              <w:spacing w:after="160"/>
              <w:ind w:left="59" w:firstLine="0"/>
              <w:contextualSpacing/>
              <w:rPr>
                <w:lang w:val="ru-RU"/>
              </w:rPr>
            </w:pPr>
            <w:r w:rsidRPr="00910DAE">
              <w:rPr>
                <w:lang w:val="ru-RU"/>
              </w:rPr>
              <w:t xml:space="preserve">Предоставить руководство по эксплуатации АЦ. </w:t>
            </w:r>
          </w:p>
          <w:p w14:paraId="7D008A19" w14:textId="77777777" w:rsidR="00D26B39" w:rsidRPr="00910DAE" w:rsidRDefault="00D26B39" w:rsidP="000D358A">
            <w:pPr>
              <w:pStyle w:val="a5"/>
              <w:numPr>
                <w:ilvl w:val="0"/>
                <w:numId w:val="28"/>
              </w:numPr>
              <w:tabs>
                <w:tab w:val="left" w:pos="339"/>
              </w:tabs>
              <w:spacing w:after="160"/>
              <w:ind w:left="59" w:firstLine="0"/>
              <w:contextualSpacing/>
              <w:rPr>
                <w:lang w:val="ru-RU"/>
              </w:rPr>
            </w:pPr>
            <w:r w:rsidRPr="00910DAE">
              <w:rPr>
                <w:lang w:val="ru-RU"/>
              </w:rPr>
              <w:t xml:space="preserve">Предоставить парт каталог в электронном и твердом формате. </w:t>
            </w:r>
          </w:p>
        </w:tc>
      </w:tr>
      <w:tr w:rsidR="00D26B39" w:rsidRPr="00910DAE" w14:paraId="2062F343" w14:textId="77777777" w:rsidTr="000D358A">
        <w:tblPrEx>
          <w:tblLook w:val="0000" w:firstRow="0" w:lastRow="0" w:firstColumn="0" w:lastColumn="0" w:noHBand="0" w:noVBand="0"/>
        </w:tblPrEx>
        <w:trPr>
          <w:trHeight w:val="526"/>
        </w:trPr>
        <w:tc>
          <w:tcPr>
            <w:tcW w:w="262" w:type="pct"/>
          </w:tcPr>
          <w:p w14:paraId="6D514536" w14:textId="77777777" w:rsidR="00D26B39" w:rsidRPr="00910DAE" w:rsidRDefault="00D26B39" w:rsidP="000D358A">
            <w:pPr>
              <w:jc w:val="center"/>
            </w:pPr>
            <w:r w:rsidRPr="00910DAE">
              <w:t>11.</w:t>
            </w:r>
          </w:p>
        </w:tc>
        <w:tc>
          <w:tcPr>
            <w:tcW w:w="1495" w:type="pct"/>
          </w:tcPr>
          <w:p w14:paraId="61D92D17" w14:textId="77777777" w:rsidR="00D26B39" w:rsidRPr="00910DAE" w:rsidRDefault="00D26B39" w:rsidP="000D358A">
            <w:r w:rsidRPr="00910DAE">
              <w:t>Критерии оценки качества</w:t>
            </w:r>
          </w:p>
        </w:tc>
        <w:tc>
          <w:tcPr>
            <w:tcW w:w="3243" w:type="pct"/>
          </w:tcPr>
          <w:p w14:paraId="63A3AA96" w14:textId="77777777" w:rsidR="00D26B39" w:rsidRPr="00910DAE" w:rsidRDefault="00D26B39" w:rsidP="000D358A">
            <w:pPr>
              <w:pStyle w:val="a5"/>
              <w:numPr>
                <w:ilvl w:val="0"/>
                <w:numId w:val="29"/>
              </w:numPr>
              <w:tabs>
                <w:tab w:val="left" w:pos="351"/>
              </w:tabs>
              <w:spacing w:after="160"/>
              <w:ind w:left="59" w:firstLine="0"/>
              <w:contextualSpacing/>
              <w:rPr>
                <w:lang w:val="ru-RU"/>
              </w:rPr>
            </w:pPr>
            <w:r w:rsidRPr="00910DAE">
              <w:rPr>
                <w:lang w:val="ru-RU"/>
              </w:rPr>
              <w:t xml:space="preserve">После ввода в эксплуатацию в течение гарантийного срока производится оценка оборудования и должна соответствовать вышеуказанным нашим требованиям. </w:t>
            </w:r>
          </w:p>
          <w:p w14:paraId="18D43787" w14:textId="77777777" w:rsidR="00D26B39" w:rsidRPr="00910DAE" w:rsidRDefault="00D26B39" w:rsidP="000D358A">
            <w:pPr>
              <w:pStyle w:val="a5"/>
              <w:numPr>
                <w:ilvl w:val="0"/>
                <w:numId w:val="29"/>
              </w:numPr>
              <w:tabs>
                <w:tab w:val="left" w:pos="351"/>
              </w:tabs>
              <w:spacing w:after="160"/>
              <w:ind w:left="59" w:firstLine="0"/>
              <w:contextualSpacing/>
              <w:rPr>
                <w:lang w:val="ru-RU"/>
              </w:rPr>
            </w:pPr>
            <w:r w:rsidRPr="00910DAE">
              <w:rPr>
                <w:lang w:val="ru-RU"/>
              </w:rPr>
              <w:t>В случае выявления несоответствий наших требований производитель берет на себя все затраты по их устранению.</w:t>
            </w:r>
          </w:p>
        </w:tc>
      </w:tr>
      <w:tr w:rsidR="00D26B39" w:rsidRPr="00910DAE" w14:paraId="25D6D540" w14:textId="77777777" w:rsidTr="000D358A">
        <w:tblPrEx>
          <w:tblLook w:val="0000" w:firstRow="0" w:lastRow="0" w:firstColumn="0" w:lastColumn="0" w:noHBand="0" w:noVBand="0"/>
        </w:tblPrEx>
        <w:trPr>
          <w:trHeight w:val="526"/>
        </w:trPr>
        <w:tc>
          <w:tcPr>
            <w:tcW w:w="262" w:type="pct"/>
          </w:tcPr>
          <w:p w14:paraId="0F1B142E" w14:textId="77777777" w:rsidR="00D26B39" w:rsidRPr="00910DAE" w:rsidRDefault="00D26B39" w:rsidP="000D358A">
            <w:pPr>
              <w:jc w:val="center"/>
            </w:pPr>
            <w:r w:rsidRPr="00910DAE">
              <w:t>1</w:t>
            </w:r>
            <w:r w:rsidRPr="00910DAE">
              <w:rPr>
                <w:lang w:val="en-US"/>
              </w:rPr>
              <w:t>2</w:t>
            </w:r>
            <w:r w:rsidRPr="00910DAE">
              <w:t>.</w:t>
            </w:r>
          </w:p>
        </w:tc>
        <w:tc>
          <w:tcPr>
            <w:tcW w:w="1495" w:type="pct"/>
          </w:tcPr>
          <w:p w14:paraId="1CE1DD17" w14:textId="77777777" w:rsidR="00D26B39" w:rsidRPr="00910DAE" w:rsidRDefault="00D26B39" w:rsidP="000D358A">
            <w:r w:rsidRPr="00910DAE">
              <w:t>Экологические требования</w:t>
            </w:r>
          </w:p>
        </w:tc>
        <w:tc>
          <w:tcPr>
            <w:tcW w:w="3243" w:type="pct"/>
          </w:tcPr>
          <w:p w14:paraId="1FEB6D8F" w14:textId="77777777" w:rsidR="00D26B39" w:rsidRPr="00910DAE" w:rsidRDefault="00D26B39" w:rsidP="000D358A">
            <w:pPr>
              <w:spacing w:after="160"/>
              <w:contextualSpacing/>
            </w:pPr>
            <w:r w:rsidRPr="00910DAE">
              <w:t>Все</w:t>
            </w:r>
            <w:r w:rsidRPr="00910DAE">
              <w:rPr>
                <w:b/>
                <w:bCs/>
              </w:rPr>
              <w:t xml:space="preserve"> </w:t>
            </w:r>
            <w:r w:rsidRPr="00910DAE">
              <w:t>работы должны проводиться согласно внутренним регламентам КГК.</w:t>
            </w:r>
          </w:p>
        </w:tc>
      </w:tr>
      <w:tr w:rsidR="00D26B39" w:rsidRPr="00910DAE" w14:paraId="38263F6D" w14:textId="77777777" w:rsidTr="000D358A">
        <w:tblPrEx>
          <w:tblLook w:val="0000" w:firstRow="0" w:lastRow="0" w:firstColumn="0" w:lastColumn="0" w:noHBand="0" w:noVBand="0"/>
        </w:tblPrEx>
        <w:trPr>
          <w:trHeight w:val="526"/>
        </w:trPr>
        <w:tc>
          <w:tcPr>
            <w:tcW w:w="262" w:type="pct"/>
          </w:tcPr>
          <w:p w14:paraId="3DBFCAF9" w14:textId="77777777" w:rsidR="00D26B39" w:rsidRPr="00910DAE" w:rsidRDefault="00D26B39" w:rsidP="000D358A">
            <w:pPr>
              <w:jc w:val="center"/>
            </w:pPr>
            <w:r w:rsidRPr="00910DAE">
              <w:t>1</w:t>
            </w:r>
            <w:r w:rsidRPr="00910DAE">
              <w:rPr>
                <w:lang w:val="en-US"/>
              </w:rPr>
              <w:t>3</w:t>
            </w:r>
            <w:r w:rsidRPr="00910DAE">
              <w:t>.</w:t>
            </w:r>
          </w:p>
        </w:tc>
        <w:tc>
          <w:tcPr>
            <w:tcW w:w="1495" w:type="pct"/>
          </w:tcPr>
          <w:p w14:paraId="01DA7A51" w14:textId="77777777" w:rsidR="00D26B39" w:rsidRPr="00910DAE" w:rsidRDefault="00D26B39" w:rsidP="000D358A">
            <w:r w:rsidRPr="00910DAE">
              <w:t>Безопасность</w:t>
            </w:r>
          </w:p>
        </w:tc>
        <w:tc>
          <w:tcPr>
            <w:tcW w:w="3243" w:type="pct"/>
          </w:tcPr>
          <w:p w14:paraId="35933052" w14:textId="77777777" w:rsidR="00D26B39" w:rsidRPr="00910DAE" w:rsidRDefault="00D26B39" w:rsidP="000D358A">
            <w:pPr>
              <w:pStyle w:val="a5"/>
              <w:numPr>
                <w:ilvl w:val="0"/>
                <w:numId w:val="31"/>
              </w:numPr>
              <w:tabs>
                <w:tab w:val="left" w:pos="351"/>
              </w:tabs>
              <w:spacing w:after="160"/>
              <w:ind w:left="59" w:firstLine="0"/>
              <w:contextualSpacing/>
              <w:rPr>
                <w:lang w:val="ru-RU"/>
              </w:rPr>
            </w:pPr>
            <w:r w:rsidRPr="00910DAE">
              <w:rPr>
                <w:lang w:val="ru-RU"/>
              </w:rPr>
              <w:t xml:space="preserve">АЦ </w:t>
            </w:r>
            <w:r w:rsidRPr="00910DAE">
              <w:rPr>
                <w:rFonts w:eastAsia="Times New Roman"/>
                <w:lang w:val="ru-RU" w:eastAsia="ru-RU"/>
              </w:rPr>
              <w:t xml:space="preserve">должна соответствовать требованиям безопасности, установленным действующим законодательством КР. </w:t>
            </w:r>
          </w:p>
          <w:p w14:paraId="6AB18AC9" w14:textId="77777777" w:rsidR="00D26B39" w:rsidRPr="00910DAE" w:rsidRDefault="00D26B39" w:rsidP="000D358A">
            <w:pPr>
              <w:pStyle w:val="a5"/>
              <w:numPr>
                <w:ilvl w:val="0"/>
                <w:numId w:val="31"/>
              </w:numPr>
              <w:tabs>
                <w:tab w:val="left" w:pos="351"/>
              </w:tabs>
              <w:spacing w:after="160"/>
              <w:ind w:left="59" w:firstLine="0"/>
              <w:contextualSpacing/>
              <w:rPr>
                <w:lang w:val="ru-RU"/>
              </w:rPr>
            </w:pPr>
            <w:r w:rsidRPr="00910DAE">
              <w:rPr>
                <w:lang w:val="ru-RU"/>
              </w:rPr>
              <w:t>Все</w:t>
            </w:r>
            <w:r w:rsidRPr="00910DAE">
              <w:rPr>
                <w:b/>
                <w:bCs/>
                <w:lang w:val="ru-RU"/>
              </w:rPr>
              <w:t xml:space="preserve"> </w:t>
            </w:r>
            <w:r w:rsidRPr="00910DAE">
              <w:rPr>
                <w:lang w:val="ru-RU"/>
              </w:rPr>
              <w:t>работы должны проводиться согласно внутренним регламентам КГК.</w:t>
            </w:r>
          </w:p>
        </w:tc>
      </w:tr>
    </w:tbl>
    <w:p w14:paraId="2E5BFC7C" w14:textId="77777777" w:rsidR="00D26B39" w:rsidRDefault="00D26B39" w:rsidP="00D26B39"/>
    <w:p w14:paraId="19F1EA41" w14:textId="77777777" w:rsidR="00D26B39" w:rsidRDefault="00D26B39" w:rsidP="00D26B39"/>
    <w:p w14:paraId="63773DFD" w14:textId="77777777" w:rsidR="00B70C52" w:rsidRDefault="00B70C52" w:rsidP="009123C3">
      <w:pPr>
        <w:ind w:left="2832" w:firstLine="708"/>
        <w:jc w:val="right"/>
        <w:rPr>
          <w:b/>
        </w:rPr>
      </w:pPr>
    </w:p>
    <w:p w14:paraId="2DE88D07" w14:textId="77777777" w:rsidR="00145E65" w:rsidRDefault="00145E65" w:rsidP="009123C3">
      <w:pPr>
        <w:ind w:left="2832" w:firstLine="708"/>
        <w:jc w:val="right"/>
        <w:rPr>
          <w:b/>
        </w:rPr>
      </w:pPr>
    </w:p>
    <w:p w14:paraId="6BDC7CB7" w14:textId="77777777" w:rsidR="00145E65" w:rsidRDefault="00145E65" w:rsidP="009123C3">
      <w:pPr>
        <w:ind w:left="2832" w:firstLine="708"/>
        <w:jc w:val="right"/>
        <w:rPr>
          <w:b/>
        </w:rPr>
      </w:pPr>
    </w:p>
    <w:p w14:paraId="70743230" w14:textId="77777777" w:rsidR="00145E65" w:rsidRDefault="00145E65" w:rsidP="009123C3">
      <w:pPr>
        <w:ind w:left="2832" w:firstLine="708"/>
        <w:jc w:val="right"/>
        <w:rPr>
          <w:b/>
        </w:rPr>
      </w:pPr>
    </w:p>
    <w:p w14:paraId="52CC9590" w14:textId="77777777" w:rsidR="00145E65" w:rsidRDefault="00145E65" w:rsidP="009123C3">
      <w:pPr>
        <w:ind w:left="2832" w:firstLine="708"/>
        <w:jc w:val="right"/>
        <w:rPr>
          <w:b/>
        </w:rPr>
      </w:pPr>
    </w:p>
    <w:p w14:paraId="4C5F27C2" w14:textId="77777777" w:rsidR="00145E65" w:rsidRDefault="00145E65" w:rsidP="009123C3">
      <w:pPr>
        <w:ind w:left="2832" w:firstLine="708"/>
        <w:jc w:val="right"/>
        <w:rPr>
          <w:b/>
        </w:rPr>
      </w:pPr>
    </w:p>
    <w:p w14:paraId="049C906B" w14:textId="77777777" w:rsidR="00145E65" w:rsidRDefault="00145E65" w:rsidP="009123C3">
      <w:pPr>
        <w:ind w:left="2832" w:firstLine="708"/>
        <w:jc w:val="right"/>
        <w:rPr>
          <w:b/>
        </w:rPr>
      </w:pPr>
    </w:p>
    <w:p w14:paraId="5BCC99BB" w14:textId="77777777" w:rsidR="00145E65" w:rsidRDefault="00145E65" w:rsidP="009123C3">
      <w:pPr>
        <w:ind w:left="2832" w:firstLine="708"/>
        <w:jc w:val="right"/>
        <w:rPr>
          <w:b/>
        </w:rPr>
      </w:pPr>
    </w:p>
    <w:p w14:paraId="51EA5F46" w14:textId="77777777" w:rsidR="00145E65" w:rsidRDefault="00145E65" w:rsidP="009123C3">
      <w:pPr>
        <w:ind w:left="2832" w:firstLine="708"/>
        <w:jc w:val="right"/>
        <w:rPr>
          <w:b/>
        </w:rPr>
      </w:pPr>
    </w:p>
    <w:p w14:paraId="23F3D71F" w14:textId="77777777" w:rsidR="00145E65" w:rsidRDefault="00145E65" w:rsidP="009123C3">
      <w:pPr>
        <w:ind w:left="2832" w:firstLine="708"/>
        <w:jc w:val="right"/>
        <w:rPr>
          <w:b/>
        </w:rPr>
      </w:pPr>
    </w:p>
    <w:p w14:paraId="2C982CA0" w14:textId="77777777" w:rsidR="00145E65" w:rsidRDefault="00145E65" w:rsidP="009123C3">
      <w:pPr>
        <w:ind w:left="2832" w:firstLine="708"/>
        <w:jc w:val="right"/>
        <w:rPr>
          <w:b/>
        </w:rPr>
      </w:pPr>
    </w:p>
    <w:p w14:paraId="1F370444" w14:textId="77777777" w:rsidR="00145E65" w:rsidRDefault="00145E65" w:rsidP="009123C3">
      <w:pPr>
        <w:ind w:left="2832" w:firstLine="708"/>
        <w:jc w:val="right"/>
        <w:rPr>
          <w:b/>
        </w:rPr>
      </w:pPr>
    </w:p>
    <w:p w14:paraId="778D49E9" w14:textId="77777777" w:rsidR="00145E65" w:rsidRDefault="00145E65" w:rsidP="009123C3">
      <w:pPr>
        <w:ind w:left="2832" w:firstLine="708"/>
        <w:jc w:val="right"/>
        <w:rPr>
          <w:b/>
        </w:rPr>
      </w:pPr>
    </w:p>
    <w:p w14:paraId="3A643DC1" w14:textId="77777777" w:rsidR="00145E65" w:rsidRDefault="00145E65" w:rsidP="009123C3">
      <w:pPr>
        <w:ind w:left="2832" w:firstLine="708"/>
        <w:jc w:val="right"/>
        <w:rPr>
          <w:b/>
        </w:rPr>
      </w:pPr>
    </w:p>
    <w:p w14:paraId="08EE941B" w14:textId="77777777" w:rsidR="00145E65" w:rsidRDefault="00145E65" w:rsidP="009123C3">
      <w:pPr>
        <w:ind w:left="2832" w:firstLine="708"/>
        <w:jc w:val="right"/>
        <w:rPr>
          <w:b/>
        </w:rPr>
      </w:pPr>
    </w:p>
    <w:p w14:paraId="7D8AEB4B" w14:textId="77777777" w:rsidR="00145E65" w:rsidRDefault="00145E65" w:rsidP="009123C3">
      <w:pPr>
        <w:ind w:left="2832" w:firstLine="708"/>
        <w:jc w:val="right"/>
        <w:rPr>
          <w:b/>
        </w:rPr>
      </w:pPr>
    </w:p>
    <w:p w14:paraId="02B3F7B8" w14:textId="77777777" w:rsidR="00145E65" w:rsidRDefault="00145E65" w:rsidP="009123C3">
      <w:pPr>
        <w:ind w:left="2832" w:firstLine="708"/>
        <w:jc w:val="right"/>
        <w:rPr>
          <w:b/>
        </w:rPr>
      </w:pPr>
    </w:p>
    <w:p w14:paraId="36DAEE94" w14:textId="77777777" w:rsidR="00145E65" w:rsidRDefault="00145E65" w:rsidP="009123C3">
      <w:pPr>
        <w:ind w:left="2832" w:firstLine="708"/>
        <w:jc w:val="right"/>
        <w:rPr>
          <w:b/>
        </w:rPr>
      </w:pPr>
    </w:p>
    <w:p w14:paraId="6F4337D3" w14:textId="77777777" w:rsidR="00145E65" w:rsidRDefault="00145E65" w:rsidP="009123C3">
      <w:pPr>
        <w:ind w:left="2832" w:firstLine="708"/>
        <w:jc w:val="right"/>
        <w:rPr>
          <w:b/>
        </w:rPr>
      </w:pPr>
    </w:p>
    <w:p w14:paraId="1A7DE33F" w14:textId="77777777" w:rsidR="00145E65" w:rsidRDefault="00145E65" w:rsidP="009123C3">
      <w:pPr>
        <w:ind w:left="2832" w:firstLine="708"/>
        <w:jc w:val="right"/>
        <w:rPr>
          <w:b/>
        </w:rPr>
      </w:pPr>
    </w:p>
    <w:p w14:paraId="54F7C6F3" w14:textId="77777777" w:rsidR="00145E65" w:rsidRDefault="00145E65" w:rsidP="009123C3">
      <w:pPr>
        <w:ind w:left="2832" w:firstLine="708"/>
        <w:jc w:val="right"/>
        <w:rPr>
          <w:b/>
        </w:rPr>
      </w:pPr>
    </w:p>
    <w:p w14:paraId="2CAA3956" w14:textId="77777777" w:rsidR="00145E65" w:rsidRDefault="00145E65" w:rsidP="009123C3">
      <w:pPr>
        <w:ind w:left="2832" w:firstLine="708"/>
        <w:jc w:val="right"/>
        <w:rPr>
          <w:b/>
        </w:rPr>
      </w:pPr>
    </w:p>
    <w:p w14:paraId="06A42A4D" w14:textId="77777777" w:rsidR="00145E65" w:rsidRDefault="00145E65" w:rsidP="009123C3">
      <w:pPr>
        <w:ind w:left="2832" w:firstLine="708"/>
        <w:jc w:val="right"/>
        <w:rPr>
          <w:b/>
        </w:rPr>
      </w:pPr>
    </w:p>
    <w:p w14:paraId="4C1D8DBC" w14:textId="77777777" w:rsidR="00145E65" w:rsidRDefault="00145E65" w:rsidP="009123C3">
      <w:pPr>
        <w:ind w:left="2832" w:firstLine="708"/>
        <w:jc w:val="right"/>
        <w:rPr>
          <w:b/>
        </w:rPr>
      </w:pPr>
    </w:p>
    <w:p w14:paraId="255E2E19" w14:textId="77777777" w:rsidR="00145E65" w:rsidRDefault="00145E65" w:rsidP="009123C3">
      <w:pPr>
        <w:ind w:left="2832" w:firstLine="708"/>
        <w:jc w:val="right"/>
        <w:rPr>
          <w:b/>
        </w:rPr>
      </w:pPr>
    </w:p>
    <w:p w14:paraId="082CBB6E" w14:textId="5C274347" w:rsidR="00145E65" w:rsidRPr="00F130CB" w:rsidRDefault="00145E65" w:rsidP="00145E65">
      <w:pPr>
        <w:tabs>
          <w:tab w:val="left" w:pos="4220"/>
          <w:tab w:val="right" w:pos="9496"/>
        </w:tabs>
        <w:rPr>
          <w:i/>
          <w:iCs/>
          <w:lang w:val="en-US"/>
        </w:rPr>
      </w:pPr>
      <w:r w:rsidRPr="00145E65">
        <w:rPr>
          <w:i/>
          <w:iCs/>
          <w:lang w:val="en-US"/>
        </w:rPr>
        <w:lastRenderedPageBreak/>
        <w:t xml:space="preserve">                    </w:t>
      </w:r>
      <w:r>
        <w:rPr>
          <w:i/>
          <w:iCs/>
        </w:rPr>
        <w:tab/>
      </w:r>
      <w:r w:rsidRPr="00145E65">
        <w:rPr>
          <w:i/>
          <w:iCs/>
          <w:lang w:val="en-US"/>
        </w:rPr>
        <w:t xml:space="preserve">                    </w:t>
      </w:r>
      <w:r w:rsidRPr="00346018">
        <w:rPr>
          <w:i/>
          <w:iCs/>
          <w:lang w:val="en-US"/>
        </w:rPr>
        <w:t xml:space="preserve">Appendix </w:t>
      </w:r>
      <w:r>
        <w:rPr>
          <w:i/>
          <w:iCs/>
          <w:lang w:val="en-US"/>
        </w:rPr>
        <w:t>#</w:t>
      </w:r>
      <w:r w:rsidRPr="00346018">
        <w:rPr>
          <w:i/>
          <w:iCs/>
          <w:lang w:val="en-US"/>
        </w:rPr>
        <w:t xml:space="preserve">3 to the Regulations on the </w:t>
      </w:r>
    </w:p>
    <w:p w14:paraId="371F3272" w14:textId="694CEB09" w:rsidR="00145E65" w:rsidRPr="00F130CB" w:rsidRDefault="00145E65" w:rsidP="00145E65">
      <w:pPr>
        <w:tabs>
          <w:tab w:val="left" w:pos="4220"/>
          <w:tab w:val="right" w:pos="9496"/>
        </w:tabs>
        <w:rPr>
          <w:i/>
          <w:iCs/>
          <w:lang w:val="en-US"/>
        </w:rPr>
      </w:pPr>
      <w:r w:rsidRPr="00F130CB">
        <w:rPr>
          <w:i/>
          <w:iCs/>
          <w:lang w:val="en-US"/>
        </w:rPr>
        <w:tab/>
        <w:t xml:space="preserve">                  </w:t>
      </w:r>
      <w:r w:rsidRPr="00145E65">
        <w:rPr>
          <w:i/>
          <w:iCs/>
          <w:lang w:val="en-US"/>
        </w:rPr>
        <w:t xml:space="preserve"> </w:t>
      </w:r>
      <w:r w:rsidRPr="00346018">
        <w:rPr>
          <w:i/>
          <w:iCs/>
          <w:lang w:val="en-US"/>
        </w:rPr>
        <w:t xml:space="preserve">Organization and Implementation of </w:t>
      </w:r>
    </w:p>
    <w:p w14:paraId="42DF14D3" w14:textId="46E195DB" w:rsidR="00145E65" w:rsidRDefault="00145E65" w:rsidP="00145E65">
      <w:pPr>
        <w:tabs>
          <w:tab w:val="left" w:pos="4220"/>
          <w:tab w:val="right" w:pos="9496"/>
        </w:tabs>
        <w:rPr>
          <w:i/>
          <w:iCs/>
        </w:rPr>
      </w:pPr>
      <w:r w:rsidRPr="00F130CB">
        <w:rPr>
          <w:i/>
          <w:iCs/>
          <w:lang w:val="en-US"/>
        </w:rPr>
        <w:tab/>
        <w:t xml:space="preserve">                 </w:t>
      </w:r>
      <w:r w:rsidRPr="00145E65">
        <w:rPr>
          <w:i/>
          <w:iCs/>
          <w:lang w:val="en-US"/>
        </w:rPr>
        <w:t xml:space="preserve"> </w:t>
      </w:r>
      <w:r w:rsidRPr="00346018">
        <w:rPr>
          <w:i/>
          <w:iCs/>
          <w:lang w:val="en-US"/>
        </w:rPr>
        <w:t>Procurement of Kumtor Gold Company CJSC</w:t>
      </w:r>
    </w:p>
    <w:p w14:paraId="03B67EC7" w14:textId="77777777" w:rsidR="00FB1C10" w:rsidRPr="00FB1C10" w:rsidRDefault="00FB1C10" w:rsidP="00145E65">
      <w:pPr>
        <w:tabs>
          <w:tab w:val="left" w:pos="4220"/>
          <w:tab w:val="right" w:pos="9496"/>
        </w:tabs>
        <w:rPr>
          <w:i/>
          <w:iCs/>
        </w:rPr>
      </w:pPr>
    </w:p>
    <w:p w14:paraId="413E3FA7" w14:textId="77777777" w:rsidR="00FB1C10" w:rsidRPr="00AA4796" w:rsidRDefault="00FB1C10" w:rsidP="00FB1C10">
      <w:pPr>
        <w:jc w:val="center"/>
        <w:rPr>
          <w:b/>
          <w:lang w:val="en-US"/>
        </w:rPr>
      </w:pPr>
      <w:r w:rsidRPr="00AA4796">
        <w:rPr>
          <w:b/>
          <w:lang w:val="en-US"/>
        </w:rPr>
        <w:t>TERMS OF REFERENCE</w:t>
      </w:r>
    </w:p>
    <w:p w14:paraId="0C1CBBF1" w14:textId="77777777" w:rsidR="00FB1C10" w:rsidRPr="000C54D8" w:rsidRDefault="00FB1C10" w:rsidP="00FB1C10">
      <w:pPr>
        <w:ind w:hanging="270"/>
        <w:jc w:val="center"/>
        <w:rPr>
          <w:b/>
          <w:lang w:val="en-US"/>
        </w:rPr>
      </w:pPr>
      <w:r w:rsidRPr="000C54D8">
        <w:rPr>
          <w:b/>
          <w:lang w:val="en-US"/>
        </w:rPr>
        <w:t>for the purchase of a fire tank truck (</w:t>
      </w:r>
      <w:r>
        <w:rPr>
          <w:b/>
          <w:lang w:val="en-US"/>
        </w:rPr>
        <w:t>Fire Tanker</w:t>
      </w:r>
      <w:r w:rsidRPr="000C54D8">
        <w:rPr>
          <w:b/>
          <w:lang w:val="en-US"/>
        </w:rPr>
        <w:t>) for the B</w:t>
      </w:r>
      <w:r>
        <w:rPr>
          <w:b/>
          <w:lang w:val="en-US"/>
        </w:rPr>
        <w:t>MY</w:t>
      </w:r>
      <w:r w:rsidRPr="000C54D8">
        <w:rPr>
          <w:b/>
          <w:lang w:val="en-US"/>
        </w:rPr>
        <w:t xml:space="preserve"> of Kumtor Gold Company CJSC</w:t>
      </w:r>
    </w:p>
    <w:p w14:paraId="4562D0F6" w14:textId="77777777" w:rsidR="00FB1C10" w:rsidRPr="000C54D8" w:rsidRDefault="00FB1C10" w:rsidP="00FB1C10">
      <w:pPr>
        <w:rPr>
          <w:lang w:val="en-US"/>
        </w:rPr>
      </w:pPr>
    </w:p>
    <w:tbl>
      <w:tblPr>
        <w:tblW w:w="5488" w:type="pct"/>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928"/>
        <w:gridCol w:w="7198"/>
      </w:tblGrid>
      <w:tr w:rsidR="00FB1C10" w:rsidRPr="00910DAE" w14:paraId="0796E6C1" w14:textId="77777777" w:rsidTr="000D358A">
        <w:tc>
          <w:tcPr>
            <w:tcW w:w="262" w:type="pct"/>
          </w:tcPr>
          <w:p w14:paraId="7AF740FC" w14:textId="77777777" w:rsidR="00FB1C10" w:rsidRPr="0057531D" w:rsidRDefault="00FB1C10" w:rsidP="000D358A">
            <w:pPr>
              <w:jc w:val="center"/>
              <w:rPr>
                <w:b/>
                <w:lang w:val="en-US"/>
              </w:rPr>
            </w:pPr>
            <w:r>
              <w:rPr>
                <w:b/>
                <w:lang w:val="en-US"/>
              </w:rPr>
              <w:t>#</w:t>
            </w:r>
          </w:p>
        </w:tc>
        <w:tc>
          <w:tcPr>
            <w:tcW w:w="1370" w:type="pct"/>
          </w:tcPr>
          <w:p w14:paraId="7A84F8A8" w14:textId="77777777" w:rsidR="00FB1C10" w:rsidRPr="000C54D8" w:rsidRDefault="00FB1C10" w:rsidP="000D358A">
            <w:pPr>
              <w:jc w:val="center"/>
              <w:rPr>
                <w:b/>
                <w:lang w:val="en-US"/>
              </w:rPr>
            </w:pPr>
            <w:r w:rsidRPr="000C54D8">
              <w:rPr>
                <w:b/>
                <w:lang w:val="en-US"/>
              </w:rPr>
              <w:t xml:space="preserve">List of </w:t>
            </w:r>
            <w:r>
              <w:rPr>
                <w:b/>
                <w:lang w:val="en-US"/>
              </w:rPr>
              <w:t xml:space="preserve">basic </w:t>
            </w:r>
            <w:r w:rsidRPr="000C54D8">
              <w:rPr>
                <w:b/>
                <w:lang w:val="en-US"/>
              </w:rPr>
              <w:t>data and requirements</w:t>
            </w:r>
          </w:p>
        </w:tc>
        <w:tc>
          <w:tcPr>
            <w:tcW w:w="3368" w:type="pct"/>
          </w:tcPr>
          <w:p w14:paraId="5A4441A3" w14:textId="77777777" w:rsidR="00FB1C10" w:rsidRPr="00910DAE" w:rsidRDefault="00FB1C10" w:rsidP="000D358A">
            <w:pPr>
              <w:jc w:val="center"/>
              <w:rPr>
                <w:b/>
              </w:rPr>
            </w:pPr>
            <w:r w:rsidRPr="00910DAE">
              <w:rPr>
                <w:b/>
              </w:rPr>
              <w:t xml:space="preserve">Basic </w:t>
            </w:r>
            <w:proofErr w:type="spellStart"/>
            <w:r w:rsidRPr="00910DAE">
              <w:rPr>
                <w:b/>
              </w:rPr>
              <w:t>data</w:t>
            </w:r>
            <w:proofErr w:type="spellEnd"/>
            <w:r w:rsidRPr="00910DAE">
              <w:rPr>
                <w:b/>
              </w:rPr>
              <w:t xml:space="preserve"> </w:t>
            </w:r>
            <w:proofErr w:type="spellStart"/>
            <w:r w:rsidRPr="00910DAE">
              <w:rPr>
                <w:b/>
              </w:rPr>
              <w:t>and</w:t>
            </w:r>
            <w:proofErr w:type="spellEnd"/>
            <w:r w:rsidRPr="00910DAE">
              <w:rPr>
                <w:b/>
              </w:rPr>
              <w:t xml:space="preserve"> </w:t>
            </w:r>
            <w:proofErr w:type="spellStart"/>
            <w:r w:rsidRPr="00910DAE">
              <w:rPr>
                <w:b/>
              </w:rPr>
              <w:t>requirements</w:t>
            </w:r>
            <w:proofErr w:type="spellEnd"/>
          </w:p>
        </w:tc>
      </w:tr>
      <w:tr w:rsidR="00FB1C10" w:rsidRPr="00FB1C10" w14:paraId="4FA46969" w14:textId="77777777" w:rsidTr="000D358A">
        <w:trPr>
          <w:trHeight w:val="436"/>
        </w:trPr>
        <w:tc>
          <w:tcPr>
            <w:tcW w:w="262" w:type="pct"/>
          </w:tcPr>
          <w:p w14:paraId="431F3A1A" w14:textId="77777777" w:rsidR="00FB1C10" w:rsidRPr="00910DAE" w:rsidRDefault="00FB1C10" w:rsidP="000D358A">
            <w:pPr>
              <w:jc w:val="center"/>
            </w:pPr>
            <w:r w:rsidRPr="00910DAE">
              <w:t>1.</w:t>
            </w:r>
          </w:p>
        </w:tc>
        <w:tc>
          <w:tcPr>
            <w:tcW w:w="1370" w:type="pct"/>
          </w:tcPr>
          <w:p w14:paraId="2004D5EF" w14:textId="77777777" w:rsidR="00FB1C10" w:rsidRPr="00910DAE" w:rsidRDefault="00FB1C10" w:rsidP="000D358A">
            <w:r w:rsidRPr="00910DAE">
              <w:t xml:space="preserve">Place </w:t>
            </w:r>
            <w:proofErr w:type="spellStart"/>
            <w:r w:rsidRPr="00910DAE">
              <w:t>of</w:t>
            </w:r>
            <w:proofErr w:type="spellEnd"/>
            <w:r w:rsidRPr="00910DAE">
              <w:t xml:space="preserve"> </w:t>
            </w:r>
            <w:proofErr w:type="spellStart"/>
            <w:r w:rsidRPr="00910DAE">
              <w:t>delivery</w:t>
            </w:r>
            <w:proofErr w:type="spellEnd"/>
          </w:p>
        </w:tc>
        <w:tc>
          <w:tcPr>
            <w:tcW w:w="3368" w:type="pct"/>
          </w:tcPr>
          <w:p w14:paraId="748FE72C" w14:textId="77777777" w:rsidR="00FB1C10" w:rsidRPr="000C54D8" w:rsidRDefault="00FB1C10" w:rsidP="000D358A">
            <w:pPr>
              <w:rPr>
                <w:lang w:val="en-US"/>
              </w:rPr>
            </w:pPr>
            <w:r w:rsidRPr="000C54D8">
              <w:rPr>
                <w:lang w:val="en-US"/>
              </w:rPr>
              <w:t xml:space="preserve">Issyk-Kul region, </w:t>
            </w:r>
            <w:proofErr w:type="spellStart"/>
            <w:r w:rsidRPr="000C54D8">
              <w:rPr>
                <w:lang w:val="en-US"/>
              </w:rPr>
              <w:t>Balykchy</w:t>
            </w:r>
            <w:proofErr w:type="spellEnd"/>
            <w:r w:rsidRPr="000C54D8">
              <w:rPr>
                <w:lang w:val="en-US"/>
              </w:rPr>
              <w:t xml:space="preserve"> </w:t>
            </w:r>
            <w:r>
              <w:rPr>
                <w:lang w:val="en-US"/>
              </w:rPr>
              <w:t>town</w:t>
            </w:r>
            <w:r w:rsidRPr="000C54D8">
              <w:rPr>
                <w:lang w:val="en-US"/>
              </w:rPr>
              <w:t xml:space="preserve">, </w:t>
            </w:r>
            <w:proofErr w:type="spellStart"/>
            <w:r w:rsidRPr="000C54D8">
              <w:rPr>
                <w:lang w:val="en-US"/>
              </w:rPr>
              <w:t>Balykchy</w:t>
            </w:r>
            <w:proofErr w:type="spellEnd"/>
            <w:r w:rsidRPr="000C54D8">
              <w:rPr>
                <w:lang w:val="en-US"/>
              </w:rPr>
              <w:t xml:space="preserve"> </w:t>
            </w:r>
            <w:r>
              <w:rPr>
                <w:lang w:val="en-US"/>
              </w:rPr>
              <w:t>Marshalling Yard</w:t>
            </w:r>
            <w:r w:rsidRPr="000C54D8">
              <w:rPr>
                <w:lang w:val="en-US"/>
              </w:rPr>
              <w:t xml:space="preserve"> of Kumtor Gold Company CJSC</w:t>
            </w:r>
          </w:p>
        </w:tc>
      </w:tr>
      <w:tr w:rsidR="00FB1C10" w:rsidRPr="00910DAE" w14:paraId="6F9C61F8" w14:textId="77777777" w:rsidTr="000D358A">
        <w:tblPrEx>
          <w:tblLook w:val="0000" w:firstRow="0" w:lastRow="0" w:firstColumn="0" w:lastColumn="0" w:noHBand="0" w:noVBand="0"/>
        </w:tblPrEx>
        <w:trPr>
          <w:trHeight w:val="379"/>
        </w:trPr>
        <w:tc>
          <w:tcPr>
            <w:tcW w:w="262" w:type="pct"/>
          </w:tcPr>
          <w:p w14:paraId="716CC6AB" w14:textId="77777777" w:rsidR="00FB1C10" w:rsidRPr="00910DAE" w:rsidRDefault="00FB1C10" w:rsidP="000D358A">
            <w:pPr>
              <w:jc w:val="center"/>
            </w:pPr>
            <w:r w:rsidRPr="00910DAE">
              <w:t>2.</w:t>
            </w:r>
          </w:p>
        </w:tc>
        <w:tc>
          <w:tcPr>
            <w:tcW w:w="1370" w:type="pct"/>
          </w:tcPr>
          <w:p w14:paraId="750E930A" w14:textId="77777777" w:rsidR="00FB1C10" w:rsidRPr="00910DAE" w:rsidRDefault="00FB1C10" w:rsidP="000D358A">
            <w:r w:rsidRPr="00910DAE">
              <w:t xml:space="preserve">Customer </w:t>
            </w:r>
          </w:p>
        </w:tc>
        <w:tc>
          <w:tcPr>
            <w:tcW w:w="3368" w:type="pct"/>
          </w:tcPr>
          <w:p w14:paraId="4B2BEFD3" w14:textId="77777777" w:rsidR="00FB1C10" w:rsidRPr="00910DAE" w:rsidRDefault="00FB1C10" w:rsidP="000D358A">
            <w:r w:rsidRPr="00910DAE">
              <w:t>Kumtor Gold Company CJSC</w:t>
            </w:r>
          </w:p>
        </w:tc>
      </w:tr>
      <w:tr w:rsidR="00FB1C10" w:rsidRPr="00910DAE" w14:paraId="4116D90C" w14:textId="77777777" w:rsidTr="000D358A">
        <w:tblPrEx>
          <w:tblLook w:val="0000" w:firstRow="0" w:lastRow="0" w:firstColumn="0" w:lastColumn="0" w:noHBand="0" w:noVBand="0"/>
        </w:tblPrEx>
        <w:trPr>
          <w:trHeight w:val="458"/>
        </w:trPr>
        <w:tc>
          <w:tcPr>
            <w:tcW w:w="262" w:type="pct"/>
          </w:tcPr>
          <w:p w14:paraId="5D674BA5" w14:textId="77777777" w:rsidR="00FB1C10" w:rsidRPr="00910DAE" w:rsidRDefault="00FB1C10" w:rsidP="000D358A">
            <w:pPr>
              <w:jc w:val="center"/>
            </w:pPr>
            <w:r w:rsidRPr="00910DAE">
              <w:t>3.</w:t>
            </w:r>
          </w:p>
        </w:tc>
        <w:tc>
          <w:tcPr>
            <w:tcW w:w="1370" w:type="pct"/>
          </w:tcPr>
          <w:p w14:paraId="5ECDF027" w14:textId="77777777" w:rsidR="00FB1C10" w:rsidRPr="00910DAE" w:rsidRDefault="00FB1C10" w:rsidP="000D358A">
            <w:proofErr w:type="spellStart"/>
            <w:r w:rsidRPr="00910DAE">
              <w:t>Purpose</w:t>
            </w:r>
            <w:proofErr w:type="spellEnd"/>
            <w:r w:rsidRPr="00910DAE">
              <w:t xml:space="preserve"> </w:t>
            </w:r>
            <w:proofErr w:type="spellStart"/>
            <w:r w:rsidRPr="00910DAE">
              <w:t>of</w:t>
            </w:r>
            <w:proofErr w:type="spellEnd"/>
            <w:r w:rsidRPr="00910DAE">
              <w:t xml:space="preserve"> </w:t>
            </w:r>
            <w:proofErr w:type="spellStart"/>
            <w:r w:rsidRPr="00910DAE">
              <w:t>procurement</w:t>
            </w:r>
            <w:proofErr w:type="spellEnd"/>
          </w:p>
        </w:tc>
        <w:tc>
          <w:tcPr>
            <w:tcW w:w="3368" w:type="pct"/>
          </w:tcPr>
          <w:p w14:paraId="1D82E1A3" w14:textId="77777777" w:rsidR="00FB1C10" w:rsidRPr="00910DAE" w:rsidRDefault="00FB1C10" w:rsidP="000D358A">
            <w:proofErr w:type="spellStart"/>
            <w:r w:rsidRPr="00910DAE">
              <w:t>Provision</w:t>
            </w:r>
            <w:proofErr w:type="spellEnd"/>
            <w:r w:rsidRPr="00910DAE">
              <w:t xml:space="preserve"> </w:t>
            </w:r>
          </w:p>
        </w:tc>
      </w:tr>
      <w:tr w:rsidR="00FB1C10" w:rsidRPr="00FB1C10" w14:paraId="5436CED7" w14:textId="77777777" w:rsidTr="000D358A">
        <w:tblPrEx>
          <w:tblLook w:val="0000" w:firstRow="0" w:lastRow="0" w:firstColumn="0" w:lastColumn="0" w:noHBand="0" w:noVBand="0"/>
        </w:tblPrEx>
        <w:trPr>
          <w:trHeight w:val="2420"/>
        </w:trPr>
        <w:tc>
          <w:tcPr>
            <w:tcW w:w="262" w:type="pct"/>
          </w:tcPr>
          <w:p w14:paraId="249168FE" w14:textId="77777777" w:rsidR="00FB1C10" w:rsidRPr="00910DAE" w:rsidRDefault="00FB1C10" w:rsidP="000D358A">
            <w:pPr>
              <w:jc w:val="center"/>
            </w:pPr>
            <w:r w:rsidRPr="00910DAE">
              <w:t>4.</w:t>
            </w:r>
          </w:p>
        </w:tc>
        <w:tc>
          <w:tcPr>
            <w:tcW w:w="1370" w:type="pct"/>
          </w:tcPr>
          <w:p w14:paraId="7975A49F" w14:textId="77777777" w:rsidR="00FB1C10" w:rsidRPr="00910DAE" w:rsidRDefault="00FB1C10" w:rsidP="000D358A">
            <w:r w:rsidRPr="00910DAE">
              <w:t xml:space="preserve">General </w:t>
            </w:r>
            <w:proofErr w:type="spellStart"/>
            <w:r w:rsidRPr="00910DAE">
              <w:t>requirements</w:t>
            </w:r>
            <w:proofErr w:type="spellEnd"/>
          </w:p>
        </w:tc>
        <w:tc>
          <w:tcPr>
            <w:tcW w:w="3368" w:type="pct"/>
          </w:tcPr>
          <w:p w14:paraId="31396B7D" w14:textId="77777777" w:rsidR="00FB1C10" w:rsidRPr="000C54D8" w:rsidRDefault="00FB1C10" w:rsidP="000D358A">
            <w:pPr>
              <w:tabs>
                <w:tab w:val="left" w:pos="351"/>
              </w:tabs>
              <w:ind w:right="124"/>
              <w:jc w:val="both"/>
              <w:rPr>
                <w:bCs/>
                <w:lang w:val="en-US"/>
              </w:rPr>
            </w:pPr>
            <w:r w:rsidRPr="000C54D8">
              <w:rPr>
                <w:bCs/>
                <w:lang w:val="en-US"/>
              </w:rPr>
              <w:t xml:space="preserve">The </w:t>
            </w:r>
            <w:r>
              <w:rPr>
                <w:bCs/>
                <w:lang w:val="en-US"/>
              </w:rPr>
              <w:t>Fire Tanker</w:t>
            </w:r>
            <w:r w:rsidRPr="000C54D8">
              <w:rPr>
                <w:bCs/>
                <w:lang w:val="en-US"/>
              </w:rPr>
              <w:t xml:space="preserve"> must be manufactured on a 4x2 vehicle chassis with a diesel engine with a maximum power of at least 136 kW (185 hp). </w:t>
            </w:r>
          </w:p>
          <w:p w14:paraId="02DD5A7A" w14:textId="77777777" w:rsidR="00FB1C10" w:rsidRPr="000C54D8" w:rsidRDefault="00FB1C10" w:rsidP="000D358A">
            <w:pPr>
              <w:tabs>
                <w:tab w:val="left" w:pos="351"/>
              </w:tabs>
              <w:ind w:right="133"/>
              <w:jc w:val="both"/>
              <w:rPr>
                <w:bCs/>
                <w:lang w:val="en-US"/>
              </w:rPr>
            </w:pPr>
            <w:r w:rsidRPr="000C54D8">
              <w:rPr>
                <w:bCs/>
                <w:lang w:val="en-US"/>
              </w:rPr>
              <w:t xml:space="preserve">• The </w:t>
            </w:r>
            <w:r>
              <w:rPr>
                <w:bCs/>
                <w:lang w:val="en-US"/>
              </w:rPr>
              <w:t>m</w:t>
            </w:r>
            <w:r w:rsidRPr="000C54D8">
              <w:rPr>
                <w:bCs/>
                <w:lang w:val="en-US"/>
              </w:rPr>
              <w:t xml:space="preserve">anufacture </w:t>
            </w:r>
            <w:r>
              <w:rPr>
                <w:bCs/>
                <w:lang w:val="en-US"/>
              </w:rPr>
              <w:t xml:space="preserve">year </w:t>
            </w:r>
            <w:r w:rsidRPr="000C54D8">
              <w:rPr>
                <w:bCs/>
                <w:lang w:val="en-US"/>
              </w:rPr>
              <w:t>of the</w:t>
            </w:r>
            <w:r>
              <w:rPr>
                <w:bCs/>
                <w:lang w:val="en-US"/>
              </w:rPr>
              <w:t xml:space="preserve"> Fire Tanker</w:t>
            </w:r>
            <w:r w:rsidRPr="000C54D8">
              <w:rPr>
                <w:bCs/>
                <w:lang w:val="en-US"/>
              </w:rPr>
              <w:t xml:space="preserve"> is no earlier than 2024.</w:t>
            </w:r>
          </w:p>
          <w:p w14:paraId="00E4B96A" w14:textId="77777777" w:rsidR="00FB1C10" w:rsidRPr="000C54D8" w:rsidRDefault="00FB1C10" w:rsidP="000D358A">
            <w:pPr>
              <w:tabs>
                <w:tab w:val="left" w:pos="351"/>
              </w:tabs>
              <w:ind w:right="133"/>
              <w:jc w:val="both"/>
              <w:rPr>
                <w:bCs/>
                <w:u w:val="single"/>
                <w:lang w:val="en-US"/>
              </w:rPr>
            </w:pPr>
            <w:r w:rsidRPr="000C54D8">
              <w:rPr>
                <w:bCs/>
                <w:lang w:val="en-US"/>
              </w:rPr>
              <w:t xml:space="preserve">• Engine emission class: not lower than </w:t>
            </w:r>
            <w:r w:rsidRPr="000C54D8">
              <w:rPr>
                <w:bCs/>
                <w:u w:val="single"/>
                <w:lang w:val="en-US"/>
              </w:rPr>
              <w:t>EURO 2.</w:t>
            </w:r>
          </w:p>
          <w:p w14:paraId="61A9C8BC" w14:textId="77777777" w:rsidR="00FB1C10" w:rsidRPr="000C54D8" w:rsidRDefault="00FB1C10" w:rsidP="000D358A">
            <w:pPr>
              <w:tabs>
                <w:tab w:val="left" w:pos="351"/>
              </w:tabs>
              <w:ind w:right="133"/>
              <w:jc w:val="both"/>
              <w:rPr>
                <w:bCs/>
                <w:lang w:val="en-US"/>
              </w:rPr>
            </w:pPr>
            <w:r w:rsidRPr="000C54D8">
              <w:rPr>
                <w:bCs/>
                <w:lang w:val="en-US"/>
              </w:rPr>
              <w:t>• The main color of the outer surface coating is red; the contrasting color of the decorative stripes is white.</w:t>
            </w:r>
          </w:p>
          <w:p w14:paraId="4986D218" w14:textId="77777777" w:rsidR="00FB1C10" w:rsidRPr="000C54D8" w:rsidRDefault="00FB1C10" w:rsidP="000D358A">
            <w:pPr>
              <w:tabs>
                <w:tab w:val="left" w:pos="351"/>
              </w:tabs>
              <w:spacing w:after="160"/>
              <w:contextualSpacing/>
              <w:jc w:val="both"/>
              <w:rPr>
                <w:lang w:val="en-US"/>
              </w:rPr>
            </w:pPr>
            <w:r w:rsidRPr="000C54D8">
              <w:rPr>
                <w:bCs/>
                <w:lang w:val="en-US"/>
              </w:rPr>
              <w:t xml:space="preserve">• The technical characteristics of the </w:t>
            </w:r>
            <w:r>
              <w:rPr>
                <w:bCs/>
                <w:lang w:val="en-US"/>
              </w:rPr>
              <w:t>F</w:t>
            </w:r>
            <w:r w:rsidRPr="000C54D8">
              <w:rPr>
                <w:bCs/>
                <w:lang w:val="en-US"/>
              </w:rPr>
              <w:t xml:space="preserve">ire </w:t>
            </w:r>
            <w:r>
              <w:rPr>
                <w:bCs/>
                <w:lang w:val="en-US"/>
              </w:rPr>
              <w:t>Tanker</w:t>
            </w:r>
            <w:r w:rsidRPr="000C54D8">
              <w:rPr>
                <w:bCs/>
                <w:lang w:val="en-US"/>
              </w:rPr>
              <w:t>, fire-fighting weapons and equipment must comply with the state standards of the countries of origin.</w:t>
            </w:r>
          </w:p>
        </w:tc>
      </w:tr>
      <w:tr w:rsidR="00FB1C10" w:rsidRPr="00FB1C10" w14:paraId="010840D9" w14:textId="77777777" w:rsidTr="000D358A">
        <w:tblPrEx>
          <w:tblLook w:val="0000" w:firstRow="0" w:lastRow="0" w:firstColumn="0" w:lastColumn="0" w:noHBand="0" w:noVBand="0"/>
        </w:tblPrEx>
        <w:trPr>
          <w:trHeight w:val="350"/>
        </w:trPr>
        <w:tc>
          <w:tcPr>
            <w:tcW w:w="262" w:type="pct"/>
          </w:tcPr>
          <w:p w14:paraId="55A9EC11" w14:textId="77777777" w:rsidR="00FB1C10" w:rsidRPr="00910DAE" w:rsidRDefault="00FB1C10" w:rsidP="000D358A">
            <w:pPr>
              <w:jc w:val="center"/>
            </w:pPr>
            <w:r w:rsidRPr="00910DAE">
              <w:t>5.</w:t>
            </w:r>
          </w:p>
        </w:tc>
        <w:tc>
          <w:tcPr>
            <w:tcW w:w="1370" w:type="pct"/>
          </w:tcPr>
          <w:p w14:paraId="72D21978" w14:textId="77777777" w:rsidR="00FB1C10" w:rsidRPr="00910DAE" w:rsidRDefault="00FB1C10" w:rsidP="000D358A">
            <w:proofErr w:type="spellStart"/>
            <w:r w:rsidRPr="00910DAE">
              <w:t>Individual</w:t>
            </w:r>
            <w:proofErr w:type="spellEnd"/>
            <w:r w:rsidRPr="00910DAE">
              <w:t xml:space="preserve"> </w:t>
            </w:r>
            <w:proofErr w:type="spellStart"/>
            <w:r w:rsidRPr="00910DAE">
              <w:t>requirements</w:t>
            </w:r>
            <w:proofErr w:type="spellEnd"/>
          </w:p>
        </w:tc>
        <w:tc>
          <w:tcPr>
            <w:tcW w:w="3368" w:type="pct"/>
          </w:tcPr>
          <w:p w14:paraId="012813DF" w14:textId="77777777" w:rsidR="00FB1C10" w:rsidRPr="000C54D8" w:rsidRDefault="00FB1C10" w:rsidP="000D358A">
            <w:pPr>
              <w:ind w:left="59"/>
              <w:jc w:val="both"/>
              <w:rPr>
                <w:bCs/>
                <w:lang w:val="en-US"/>
              </w:rPr>
            </w:pPr>
            <w:r w:rsidRPr="000C54D8">
              <w:rPr>
                <w:b/>
                <w:lang w:val="en-US"/>
              </w:rPr>
              <w:t xml:space="preserve">Cab requirements. </w:t>
            </w:r>
          </w:p>
          <w:p w14:paraId="798F0E7A" w14:textId="77777777" w:rsidR="00FB1C10" w:rsidRPr="000C54D8" w:rsidRDefault="00FB1C10" w:rsidP="000D358A">
            <w:pPr>
              <w:ind w:left="59"/>
              <w:jc w:val="both"/>
              <w:rPr>
                <w:bCs/>
                <w:lang w:val="en-US"/>
              </w:rPr>
            </w:pPr>
            <w:r w:rsidRPr="000C54D8">
              <w:rPr>
                <w:bCs/>
                <w:lang w:val="en-US"/>
              </w:rPr>
              <w:t>The combat crew cabin (</w:t>
            </w:r>
            <w:r>
              <w:rPr>
                <w:bCs/>
                <w:lang w:val="en-US"/>
              </w:rPr>
              <w:t>CCC</w:t>
            </w:r>
            <w:r w:rsidRPr="000C54D8">
              <w:rPr>
                <w:bCs/>
                <w:lang w:val="en-US"/>
              </w:rPr>
              <w:t xml:space="preserve">) is a four-door modular type, single-volume, should consist of two sections (front and rear cabin) and provide accommodation for 6 crew members, including the driver. </w:t>
            </w:r>
          </w:p>
          <w:p w14:paraId="002B4E91" w14:textId="77777777" w:rsidR="00FB1C10" w:rsidRPr="000C54D8" w:rsidRDefault="00FB1C10" w:rsidP="000D358A">
            <w:pPr>
              <w:ind w:left="59"/>
              <w:jc w:val="both"/>
              <w:rPr>
                <w:bCs/>
                <w:lang w:val="en-US"/>
              </w:rPr>
            </w:pPr>
            <w:r w:rsidRPr="000C54D8">
              <w:rPr>
                <w:bCs/>
                <w:lang w:val="en-US"/>
              </w:rPr>
              <w:t>The front cab is the driver</w:t>
            </w:r>
            <w:r>
              <w:rPr>
                <w:bCs/>
                <w:lang w:val="en-US"/>
              </w:rPr>
              <w:t>’</w:t>
            </w:r>
            <w:r w:rsidRPr="000C54D8">
              <w:rPr>
                <w:bCs/>
                <w:lang w:val="en-US"/>
              </w:rPr>
              <w:t>s cab supplied with the chassis.</w:t>
            </w:r>
          </w:p>
          <w:p w14:paraId="1871D371" w14:textId="77777777" w:rsidR="00FB1C10" w:rsidRPr="000C54D8" w:rsidRDefault="00FB1C10" w:rsidP="000D358A">
            <w:pPr>
              <w:tabs>
                <w:tab w:val="left" w:pos="708"/>
              </w:tabs>
              <w:suppressAutoHyphens/>
              <w:ind w:left="59"/>
              <w:jc w:val="both"/>
              <w:rPr>
                <w:bCs/>
                <w:lang w:val="en-US"/>
              </w:rPr>
            </w:pPr>
            <w:r w:rsidRPr="000C54D8">
              <w:rPr>
                <w:bCs/>
                <w:lang w:val="en-US"/>
              </w:rPr>
              <w:t xml:space="preserve">The rear cabin should be made of a metal frame, sheathed with metal sheets, with an exterior made of trauma-proof and impact-resistant materials like the materials of the front interior. </w:t>
            </w:r>
          </w:p>
          <w:p w14:paraId="61C94375" w14:textId="77777777" w:rsidR="00FB1C10" w:rsidRPr="000C54D8" w:rsidRDefault="00FB1C10" w:rsidP="000D358A">
            <w:pPr>
              <w:ind w:left="59"/>
              <w:jc w:val="both"/>
              <w:rPr>
                <w:bCs/>
                <w:lang w:val="en-US"/>
              </w:rPr>
            </w:pPr>
            <w:r w:rsidRPr="000C54D8">
              <w:rPr>
                <w:bCs/>
                <w:lang w:val="en-US"/>
              </w:rPr>
              <w:t>The load-bearing frame of the rear cabin should be welded, made of rectangular steel pipes. The front and rear walls of the rear cabin, the roof, and the floor must be made of steel sheets.</w:t>
            </w:r>
          </w:p>
          <w:p w14:paraId="012DCA90" w14:textId="77777777" w:rsidR="00FB1C10" w:rsidRPr="000C54D8" w:rsidRDefault="00FB1C10" w:rsidP="000D358A">
            <w:pPr>
              <w:ind w:left="59"/>
              <w:jc w:val="both"/>
              <w:rPr>
                <w:bCs/>
                <w:lang w:val="en-US"/>
              </w:rPr>
            </w:pPr>
            <w:r w:rsidRPr="000C54D8">
              <w:rPr>
                <w:bCs/>
                <w:lang w:val="en-US"/>
              </w:rPr>
              <w:t xml:space="preserve">Audio-visual contact of the combat crew between the front and rear cabins must be provided through an opening in the adjacent walls of the sections. The front cabin of the </w:t>
            </w:r>
            <w:r>
              <w:rPr>
                <w:bCs/>
                <w:lang w:val="en-US"/>
              </w:rPr>
              <w:t>CCC</w:t>
            </w:r>
            <w:r w:rsidRPr="000C54D8">
              <w:rPr>
                <w:bCs/>
                <w:lang w:val="en-US"/>
              </w:rPr>
              <w:t xml:space="preserve"> should provide accommodation for 2 people on the combat crew (including the driver). The rear cabin of the </w:t>
            </w:r>
            <w:r>
              <w:rPr>
                <w:bCs/>
                <w:lang w:val="en-US"/>
              </w:rPr>
              <w:t>CCC</w:t>
            </w:r>
            <w:r w:rsidRPr="000C54D8">
              <w:rPr>
                <w:bCs/>
                <w:lang w:val="en-US"/>
              </w:rPr>
              <w:t xml:space="preserve"> should provide accommodation for 4 people on the combat crew.</w:t>
            </w:r>
          </w:p>
          <w:p w14:paraId="54C0A0F2" w14:textId="77777777" w:rsidR="00FB1C10" w:rsidRPr="000C54D8" w:rsidRDefault="00FB1C10" w:rsidP="000D358A">
            <w:pPr>
              <w:ind w:left="59"/>
              <w:jc w:val="both"/>
              <w:rPr>
                <w:bCs/>
                <w:lang w:val="en-US"/>
              </w:rPr>
            </w:pPr>
            <w:r w:rsidRPr="000C54D8">
              <w:rPr>
                <w:bCs/>
                <w:lang w:val="en-US"/>
              </w:rPr>
              <w:t xml:space="preserve">The seats in the rear section of the </w:t>
            </w:r>
            <w:r>
              <w:rPr>
                <w:bCs/>
                <w:lang w:val="en-US"/>
              </w:rPr>
              <w:t>CCC</w:t>
            </w:r>
            <w:r w:rsidRPr="000C54D8">
              <w:rPr>
                <w:bCs/>
                <w:lang w:val="en-US"/>
              </w:rPr>
              <w:t xml:space="preserve"> should be made in the form of a locker, in the backs of the seats there should be places for attaching breathing apparatus for firefighters in the amount of 4 pcs. and 4 pcs.</w:t>
            </w:r>
            <w:r>
              <w:rPr>
                <w:bCs/>
                <w:lang w:val="en-US"/>
              </w:rPr>
              <w:t xml:space="preserve"> of the</w:t>
            </w:r>
            <w:r w:rsidRPr="000C54D8">
              <w:rPr>
                <w:bCs/>
                <w:lang w:val="en-US"/>
              </w:rPr>
              <w:t xml:space="preserve"> spare cylinders for them and equipped with seat belts for all members of the combat crew. C</w:t>
            </w:r>
            <w:r>
              <w:rPr>
                <w:bCs/>
                <w:lang w:val="en-US"/>
              </w:rPr>
              <w:t>CC</w:t>
            </w:r>
            <w:r w:rsidRPr="000C54D8">
              <w:rPr>
                <w:bCs/>
                <w:lang w:val="en-US"/>
              </w:rPr>
              <w:t xml:space="preserve"> seat cushions should be folding to access the lockers under the seats. </w:t>
            </w:r>
          </w:p>
          <w:p w14:paraId="7CEB4B50" w14:textId="77777777" w:rsidR="00FB1C10" w:rsidRPr="000C54D8" w:rsidRDefault="00FB1C10" w:rsidP="000D358A">
            <w:pPr>
              <w:ind w:left="59"/>
              <w:jc w:val="both"/>
              <w:rPr>
                <w:bCs/>
                <w:lang w:val="en-US"/>
              </w:rPr>
            </w:pPr>
            <w:r w:rsidRPr="000C54D8">
              <w:rPr>
                <w:bCs/>
                <w:lang w:val="en-US"/>
              </w:rPr>
              <w:t xml:space="preserve">The width of the working space for the driver should be at least 800 mm. The width of the seats for each person sitting next to the driver should be at least 450 mm. </w:t>
            </w:r>
          </w:p>
          <w:p w14:paraId="69B53AD7" w14:textId="77777777" w:rsidR="00FB1C10" w:rsidRPr="009A5DFA" w:rsidRDefault="00FB1C10" w:rsidP="000D358A">
            <w:pPr>
              <w:ind w:left="59"/>
              <w:jc w:val="both"/>
              <w:rPr>
                <w:bCs/>
                <w:lang w:val="en-US"/>
              </w:rPr>
            </w:pPr>
            <w:r w:rsidRPr="009A5DFA">
              <w:rPr>
                <w:bCs/>
                <w:lang w:val="en-US"/>
              </w:rPr>
              <w:t>The crew cabin shall be equipped with a heater capable of maintaining an interior temperature of no less than 15°C during cold seasons across the full range of operating conditions.</w:t>
            </w:r>
          </w:p>
          <w:p w14:paraId="689F30D4" w14:textId="77777777" w:rsidR="00FB1C10" w:rsidRPr="009A5DFA" w:rsidRDefault="00FB1C10" w:rsidP="000D358A">
            <w:pPr>
              <w:ind w:left="59"/>
              <w:jc w:val="both"/>
              <w:rPr>
                <w:bCs/>
                <w:lang w:val="en-US"/>
              </w:rPr>
            </w:pPr>
            <w:r w:rsidRPr="009A5DFA">
              <w:rPr>
                <w:bCs/>
                <w:lang w:val="en-US"/>
              </w:rPr>
              <w:lastRenderedPageBreak/>
              <w:t>The doors should open in the direction of vehicle movement and be fitted with locking mechanisms operable from both the inside and outside.</w:t>
            </w:r>
          </w:p>
          <w:p w14:paraId="3E213658" w14:textId="77777777" w:rsidR="00FB1C10" w:rsidRPr="009A5DFA" w:rsidRDefault="00FB1C10" w:rsidP="000D358A">
            <w:pPr>
              <w:ind w:left="59"/>
              <w:jc w:val="both"/>
              <w:rPr>
                <w:bCs/>
                <w:lang w:val="en-US"/>
              </w:rPr>
            </w:pPr>
            <w:r w:rsidRPr="009A5DFA">
              <w:rPr>
                <w:bCs/>
                <w:lang w:val="en-US"/>
              </w:rPr>
              <w:t>Interior locks should include a safety feature that prevents accidental opening by crew members while the vehicle is in motion.</w:t>
            </w:r>
          </w:p>
          <w:p w14:paraId="1B2E9514" w14:textId="77777777" w:rsidR="00FB1C10" w:rsidRDefault="00FB1C10" w:rsidP="000D358A">
            <w:pPr>
              <w:ind w:left="59"/>
              <w:jc w:val="both"/>
              <w:rPr>
                <w:bCs/>
                <w:lang w:val="en-US"/>
              </w:rPr>
            </w:pPr>
            <w:r w:rsidRPr="009A5DFA">
              <w:rPr>
                <w:bCs/>
                <w:lang w:val="en-US"/>
              </w:rPr>
              <w:t>Door handle mechanisms should have rounded shapes to prevent injury</w:t>
            </w:r>
            <w:r>
              <w:rPr>
                <w:bCs/>
                <w:lang w:val="en-US"/>
              </w:rPr>
              <w:t>.</w:t>
            </w:r>
          </w:p>
          <w:p w14:paraId="6519E233" w14:textId="77777777" w:rsidR="00FB1C10" w:rsidRPr="000C54D8" w:rsidRDefault="00FB1C10" w:rsidP="000D358A">
            <w:pPr>
              <w:ind w:left="59"/>
              <w:jc w:val="both"/>
              <w:rPr>
                <w:bCs/>
                <w:lang w:val="en-US"/>
              </w:rPr>
            </w:pPr>
            <w:r w:rsidRPr="000C54D8">
              <w:rPr>
                <w:bCs/>
                <w:lang w:val="en-US"/>
              </w:rPr>
              <w:t>The cabin must be equipped with injury-safe footrests and handrails. A place must be provided in the passenger compartment for the installation of a fire extinguisher near the driver's seat.</w:t>
            </w:r>
          </w:p>
          <w:p w14:paraId="2D07B8BD" w14:textId="77777777" w:rsidR="00FB1C10" w:rsidRPr="000C54D8" w:rsidRDefault="00FB1C10" w:rsidP="000D358A">
            <w:pPr>
              <w:ind w:left="59"/>
              <w:jc w:val="both"/>
              <w:rPr>
                <w:bCs/>
                <w:lang w:val="en-US"/>
              </w:rPr>
            </w:pPr>
            <w:r w:rsidRPr="000C54D8">
              <w:rPr>
                <w:bCs/>
                <w:lang w:val="en-US"/>
              </w:rPr>
              <w:t>The cabin must have a place for placing a medical transport kit.</w:t>
            </w:r>
          </w:p>
          <w:p w14:paraId="1C46E7F4" w14:textId="77777777" w:rsidR="00FB1C10" w:rsidRPr="000C54D8" w:rsidRDefault="00FB1C10" w:rsidP="000D358A">
            <w:pPr>
              <w:ind w:left="59"/>
              <w:jc w:val="both"/>
              <w:rPr>
                <w:bCs/>
                <w:lang w:val="en-US"/>
              </w:rPr>
            </w:pPr>
            <w:r w:rsidRPr="000C54D8">
              <w:rPr>
                <w:bCs/>
                <w:lang w:val="en-US"/>
              </w:rPr>
              <w:t>The cab must have plates and diagrams explaining the procedure for using the landing gear controls.</w:t>
            </w:r>
          </w:p>
          <w:p w14:paraId="673D4571" w14:textId="77777777" w:rsidR="00FB1C10" w:rsidRPr="000C54D8" w:rsidRDefault="00FB1C10" w:rsidP="000D358A">
            <w:pPr>
              <w:spacing w:after="160"/>
              <w:ind w:left="59"/>
              <w:contextualSpacing/>
              <w:jc w:val="both"/>
              <w:rPr>
                <w:bCs/>
                <w:lang w:val="en-US"/>
              </w:rPr>
            </w:pPr>
            <w:r w:rsidRPr="000C54D8">
              <w:rPr>
                <w:bCs/>
                <w:lang w:val="en-US"/>
              </w:rPr>
              <w:t>Openings, entry points of controls, alarms and lighting must have seals that prevent the penetration of dust, dirt, precipitation into the cabin and heat loss.</w:t>
            </w:r>
          </w:p>
          <w:p w14:paraId="349DFD08" w14:textId="77777777" w:rsidR="00FB1C10" w:rsidRPr="000C54D8" w:rsidRDefault="00FB1C10" w:rsidP="000D358A">
            <w:pPr>
              <w:spacing w:after="160"/>
              <w:contextualSpacing/>
              <w:jc w:val="both"/>
              <w:rPr>
                <w:b/>
                <w:lang w:val="en-US"/>
              </w:rPr>
            </w:pPr>
            <w:r w:rsidRPr="000C54D8">
              <w:rPr>
                <w:b/>
                <w:lang w:val="en-US"/>
              </w:rPr>
              <w:t xml:space="preserve">Requirement for the water tank. </w:t>
            </w:r>
          </w:p>
          <w:p w14:paraId="2C00F4D9" w14:textId="77777777" w:rsidR="00FB1C10" w:rsidRPr="000C54D8" w:rsidRDefault="00FB1C10" w:rsidP="000D358A">
            <w:pPr>
              <w:spacing w:after="160"/>
              <w:contextualSpacing/>
              <w:jc w:val="both"/>
              <w:rPr>
                <w:bCs/>
                <w:lang w:val="en-US"/>
              </w:rPr>
            </w:pPr>
            <w:r w:rsidRPr="000C54D8">
              <w:rPr>
                <w:bCs/>
                <w:lang w:val="en-US"/>
              </w:rPr>
              <w:t xml:space="preserve">A water tank made of structural steel with a thickness of at least 3 mm, a thickness of the lower part (floor) of at least 4 mm, a volume of at least 4000 liters must be installed on a tank truck </w:t>
            </w:r>
            <w:r>
              <w:rPr>
                <w:bCs/>
                <w:lang w:val="en-US"/>
              </w:rPr>
              <w:t>(Fire Tanker</w:t>
            </w:r>
            <w:r w:rsidRPr="000C54D8">
              <w:rPr>
                <w:bCs/>
                <w:lang w:val="en-US"/>
              </w:rPr>
              <w:t>). The tank should be longitudinally located on elastic rubber shock absorbers, installed without a rigid connection with the cabin and pump compartment.</w:t>
            </w:r>
          </w:p>
          <w:p w14:paraId="3BBDF39C" w14:textId="77777777" w:rsidR="00FB1C10" w:rsidRPr="000C54D8" w:rsidRDefault="00FB1C10" w:rsidP="000D358A">
            <w:pPr>
              <w:spacing w:after="160"/>
              <w:contextualSpacing/>
              <w:jc w:val="both"/>
              <w:rPr>
                <w:bCs/>
                <w:lang w:val="en-US"/>
              </w:rPr>
            </w:pPr>
            <w:r w:rsidRPr="000C54D8">
              <w:rPr>
                <w:bCs/>
                <w:lang w:val="en-US"/>
              </w:rPr>
              <w:t>To protect against corrosion, primer and enamel coating should be applied to the inner and outer surfaces of the tank, and an anti-corrosion soundproofing polymer-composite mastic should be additionally applied to the lower surfaces of the tank from the ground side.</w:t>
            </w:r>
          </w:p>
          <w:p w14:paraId="01378C28" w14:textId="77777777" w:rsidR="00FB1C10" w:rsidRPr="000C54D8" w:rsidRDefault="00FB1C10" w:rsidP="000D358A">
            <w:pPr>
              <w:spacing w:after="160"/>
              <w:contextualSpacing/>
              <w:jc w:val="both"/>
              <w:rPr>
                <w:bCs/>
                <w:lang w:val="en-US"/>
              </w:rPr>
            </w:pPr>
            <w:r w:rsidRPr="000C54D8">
              <w:rPr>
                <w:bCs/>
                <w:lang w:val="en-US"/>
              </w:rPr>
              <w:t>To ensure inspection and maintenance, the tank must have a hatch.</w:t>
            </w:r>
          </w:p>
          <w:p w14:paraId="4B087DE6" w14:textId="77777777" w:rsidR="00FB1C10" w:rsidRPr="000C54D8" w:rsidRDefault="00FB1C10" w:rsidP="000D358A">
            <w:pPr>
              <w:spacing w:after="160"/>
              <w:contextualSpacing/>
              <w:jc w:val="both"/>
              <w:rPr>
                <w:bCs/>
                <w:lang w:val="en-US"/>
              </w:rPr>
            </w:pPr>
            <w:r w:rsidRPr="000C54D8">
              <w:rPr>
                <w:bCs/>
                <w:lang w:val="en-US"/>
              </w:rPr>
              <w:t>The location of the internal elements of the tank shall not prevent the inspection of their internal cavity and the replacement of damaged elements.</w:t>
            </w:r>
          </w:p>
          <w:p w14:paraId="1FD2B035" w14:textId="77777777" w:rsidR="00FB1C10" w:rsidRPr="000C54D8" w:rsidRDefault="00FB1C10" w:rsidP="000D358A">
            <w:pPr>
              <w:spacing w:after="160"/>
              <w:contextualSpacing/>
              <w:jc w:val="both"/>
              <w:rPr>
                <w:bCs/>
                <w:lang w:val="en-US"/>
              </w:rPr>
            </w:pPr>
            <w:r w:rsidRPr="000C54D8">
              <w:rPr>
                <w:bCs/>
                <w:lang w:val="en-US"/>
              </w:rPr>
              <w:t>The tank shall be equipped with a device for continuous or discrete monitoring of the filling level and water flow. The use of glass tubes in level indicators is not permitted. The level indicator must be accessible for clear visual control from the operator's station.</w:t>
            </w:r>
          </w:p>
          <w:p w14:paraId="70BEA36A" w14:textId="77777777" w:rsidR="00FB1C10" w:rsidRPr="000C54D8" w:rsidRDefault="00FB1C10" w:rsidP="000D358A">
            <w:pPr>
              <w:spacing w:after="160"/>
              <w:contextualSpacing/>
              <w:jc w:val="both"/>
              <w:rPr>
                <w:bCs/>
                <w:lang w:val="en-US"/>
              </w:rPr>
            </w:pPr>
            <w:r w:rsidRPr="000C54D8">
              <w:rPr>
                <w:bCs/>
                <w:lang w:val="en-US"/>
              </w:rPr>
              <w:t>Inside the tank, there should be partitions (breakwaters) that provide damping of fluid vibrations when the vehicle is moving. Breakwaters must divide the tank into communicating compartments with a volume of no more than 1500 liters each.</w:t>
            </w:r>
          </w:p>
          <w:p w14:paraId="5C900242" w14:textId="77777777" w:rsidR="00FB1C10" w:rsidRPr="000C54D8" w:rsidRDefault="00FB1C10" w:rsidP="000D358A">
            <w:pPr>
              <w:spacing w:after="160"/>
              <w:contextualSpacing/>
              <w:jc w:val="both"/>
              <w:rPr>
                <w:bCs/>
                <w:lang w:val="en-US"/>
              </w:rPr>
            </w:pPr>
            <w:r w:rsidRPr="000C54D8">
              <w:rPr>
                <w:bCs/>
                <w:lang w:val="en-US"/>
              </w:rPr>
              <w:t>The tank shall be equipped with devices to prevent the creation of overpressure when filling, vacuum during emptying by means of a pump.</w:t>
            </w:r>
          </w:p>
          <w:p w14:paraId="1BB3756C" w14:textId="77777777" w:rsidR="00FB1C10" w:rsidRPr="000C54D8" w:rsidRDefault="00FB1C10" w:rsidP="000D358A">
            <w:pPr>
              <w:spacing w:after="160"/>
              <w:contextualSpacing/>
              <w:jc w:val="both"/>
              <w:rPr>
                <w:bCs/>
                <w:lang w:val="en-US"/>
              </w:rPr>
            </w:pPr>
            <w:r w:rsidRPr="000C54D8">
              <w:rPr>
                <w:bCs/>
                <w:lang w:val="en-US"/>
              </w:rPr>
              <w:t xml:space="preserve">The tank shall be designed to be discharged by pump or free discharge. </w:t>
            </w:r>
          </w:p>
          <w:p w14:paraId="4EAC62BC" w14:textId="77777777" w:rsidR="00FB1C10" w:rsidRPr="000C54D8" w:rsidRDefault="00FB1C10" w:rsidP="000D358A">
            <w:pPr>
              <w:spacing w:after="160"/>
              <w:contextualSpacing/>
              <w:jc w:val="both"/>
              <w:rPr>
                <w:bCs/>
                <w:lang w:val="en-US"/>
              </w:rPr>
            </w:pPr>
            <w:r w:rsidRPr="000C54D8">
              <w:rPr>
                <w:bCs/>
                <w:lang w:val="en-US"/>
              </w:rPr>
              <w:t xml:space="preserve">The tank must be filled both by its own pump and by a third-party source. </w:t>
            </w:r>
          </w:p>
          <w:p w14:paraId="4654B078" w14:textId="77777777" w:rsidR="00FB1C10" w:rsidRPr="000C54D8" w:rsidRDefault="00FB1C10" w:rsidP="000D358A">
            <w:pPr>
              <w:spacing w:after="160"/>
              <w:contextualSpacing/>
              <w:jc w:val="both"/>
              <w:rPr>
                <w:bCs/>
                <w:lang w:val="en-US"/>
              </w:rPr>
            </w:pPr>
            <w:r w:rsidRPr="000C54D8">
              <w:rPr>
                <w:bCs/>
                <w:lang w:val="en-US"/>
              </w:rPr>
              <w:t>The device for draining water when the tank is overfilled during refueling should be in an area that prevents water from getting on the brakes of the wheels during refueling and in motion.</w:t>
            </w:r>
          </w:p>
          <w:p w14:paraId="3A02D432" w14:textId="77777777" w:rsidR="00FB1C10" w:rsidRPr="000C54D8" w:rsidRDefault="00FB1C10" w:rsidP="000D358A">
            <w:pPr>
              <w:spacing w:after="160"/>
              <w:contextualSpacing/>
              <w:jc w:val="both"/>
              <w:rPr>
                <w:b/>
                <w:lang w:val="en-US"/>
              </w:rPr>
            </w:pPr>
            <w:r w:rsidRPr="000C54D8">
              <w:rPr>
                <w:b/>
                <w:lang w:val="en-US"/>
              </w:rPr>
              <w:t>Requirements for the foam concentrate container.</w:t>
            </w:r>
          </w:p>
          <w:p w14:paraId="19934B86" w14:textId="77777777" w:rsidR="00FB1C10" w:rsidRPr="000C54D8" w:rsidRDefault="00FB1C10" w:rsidP="000D358A">
            <w:pPr>
              <w:spacing w:after="160"/>
              <w:contextualSpacing/>
              <w:jc w:val="both"/>
              <w:rPr>
                <w:bCs/>
                <w:lang w:val="en-US"/>
              </w:rPr>
            </w:pPr>
            <w:r w:rsidRPr="000C54D8">
              <w:rPr>
                <w:bCs/>
                <w:lang w:val="en-US"/>
              </w:rPr>
              <w:t xml:space="preserve">The foam concentrate tank must be made of non-corrosive materials and have a volume of at least 240 liters. The foam tank shall be in the pump compartment at the rear of the fire tanker. </w:t>
            </w:r>
          </w:p>
          <w:p w14:paraId="42C5007D" w14:textId="77777777" w:rsidR="00FB1C10" w:rsidRPr="000C54D8" w:rsidRDefault="00FB1C10" w:rsidP="000D358A">
            <w:pPr>
              <w:spacing w:after="160"/>
              <w:contextualSpacing/>
              <w:jc w:val="both"/>
              <w:rPr>
                <w:bCs/>
                <w:lang w:val="en-US"/>
              </w:rPr>
            </w:pPr>
            <w:r w:rsidRPr="000C54D8">
              <w:rPr>
                <w:bCs/>
                <w:lang w:val="en-US"/>
              </w:rPr>
              <w:t xml:space="preserve">All pipelines for the supply of foam concentrate must be made of corrosion-resistant (stainless) steel. </w:t>
            </w:r>
          </w:p>
          <w:p w14:paraId="1AB086B7" w14:textId="77777777" w:rsidR="00FB1C10" w:rsidRPr="000C54D8" w:rsidRDefault="00FB1C10" w:rsidP="000D358A">
            <w:pPr>
              <w:spacing w:after="160"/>
              <w:contextualSpacing/>
              <w:jc w:val="both"/>
              <w:rPr>
                <w:bCs/>
                <w:lang w:val="en-US"/>
              </w:rPr>
            </w:pPr>
            <w:r w:rsidRPr="000C54D8">
              <w:rPr>
                <w:bCs/>
                <w:lang w:val="en-US"/>
              </w:rPr>
              <w:lastRenderedPageBreak/>
              <w:t>The connection of the foam concentration tank with the pumping unit must have elastic elements that exclude the occurrence of fatigue failures in the tank under the influence of vibration loads from the chassis and pump.</w:t>
            </w:r>
          </w:p>
          <w:p w14:paraId="012CE304" w14:textId="77777777" w:rsidR="00FB1C10" w:rsidRPr="000C54D8" w:rsidRDefault="00FB1C10" w:rsidP="000D358A">
            <w:pPr>
              <w:spacing w:after="160"/>
              <w:contextualSpacing/>
              <w:jc w:val="both"/>
              <w:rPr>
                <w:b/>
                <w:lang w:val="en-US"/>
              </w:rPr>
            </w:pPr>
            <w:r w:rsidRPr="000C54D8">
              <w:rPr>
                <w:b/>
                <w:lang w:val="en-US"/>
              </w:rPr>
              <w:t>Requirements for the body.</w:t>
            </w:r>
          </w:p>
          <w:p w14:paraId="320DBD56" w14:textId="77777777" w:rsidR="00FB1C10" w:rsidRPr="000C54D8" w:rsidRDefault="00FB1C10" w:rsidP="000D358A">
            <w:pPr>
              <w:spacing w:after="160"/>
              <w:contextualSpacing/>
              <w:jc w:val="both"/>
              <w:rPr>
                <w:bCs/>
                <w:lang w:val="en-US"/>
              </w:rPr>
            </w:pPr>
            <w:r w:rsidRPr="000C54D8">
              <w:rPr>
                <w:bCs/>
                <w:lang w:val="en-US"/>
              </w:rPr>
              <w:t xml:space="preserve">The body is an integral part of the superstructure of a fire tank truck and serves to accommodate and protect equipment from damage during transportation. </w:t>
            </w:r>
          </w:p>
          <w:p w14:paraId="54255E84" w14:textId="77777777" w:rsidR="00FB1C10" w:rsidRPr="000C54D8" w:rsidRDefault="00FB1C10" w:rsidP="000D358A">
            <w:pPr>
              <w:spacing w:after="160"/>
              <w:contextualSpacing/>
              <w:jc w:val="both"/>
              <w:rPr>
                <w:bCs/>
                <w:lang w:val="en-US"/>
              </w:rPr>
            </w:pPr>
            <w:r w:rsidRPr="000C54D8">
              <w:rPr>
                <w:bCs/>
                <w:lang w:val="en-US"/>
              </w:rPr>
              <w:t xml:space="preserve">The compartments of the </w:t>
            </w:r>
            <w:r>
              <w:rPr>
                <w:bCs/>
                <w:lang w:val="en-US"/>
              </w:rPr>
              <w:t>Fire Tanker</w:t>
            </w:r>
            <w:r w:rsidRPr="000C54D8">
              <w:rPr>
                <w:bCs/>
                <w:lang w:val="en-US"/>
              </w:rPr>
              <w:t xml:space="preserve"> body must be located on brackets rigidly fixed to the load-bearing elements fixed to the chassis frame. The body superstructure should be made of a welded frame of steel profiles and sheathing made of metal sheets fixed to the frame using adhesive technologies with protection against crevice corrosion. At least 2 compartments must be made on each side of the body.</w:t>
            </w:r>
          </w:p>
          <w:p w14:paraId="38A7BDDD" w14:textId="77777777" w:rsidR="00FB1C10" w:rsidRPr="000C54D8" w:rsidRDefault="00FB1C10" w:rsidP="000D358A">
            <w:pPr>
              <w:spacing w:after="160"/>
              <w:contextualSpacing/>
              <w:jc w:val="both"/>
              <w:rPr>
                <w:bCs/>
                <w:lang w:val="en-US"/>
              </w:rPr>
            </w:pPr>
            <w:r>
              <w:rPr>
                <w:bCs/>
                <w:lang w:val="en-US"/>
              </w:rPr>
              <w:t>The c</w:t>
            </w:r>
            <w:r w:rsidRPr="00A10C8F">
              <w:rPr>
                <w:bCs/>
                <w:lang w:val="en-US"/>
              </w:rPr>
              <w:t>ompartment doors for fire and rescue equipment (FRE)</w:t>
            </w:r>
            <w:r>
              <w:rPr>
                <w:bCs/>
                <w:lang w:val="en-US"/>
              </w:rPr>
              <w:t xml:space="preserve"> </w:t>
            </w:r>
            <w:r w:rsidRPr="000C54D8">
              <w:rPr>
                <w:bCs/>
                <w:lang w:val="en-US"/>
              </w:rPr>
              <w:t xml:space="preserve">are of curtain type. The doors are equipped with locking devices that keep them in the open and closed positions and an alarm of the open position of the doors with its indication in the driver's cab. </w:t>
            </w:r>
          </w:p>
          <w:p w14:paraId="162BA998" w14:textId="77777777" w:rsidR="00FB1C10" w:rsidRPr="000C54D8" w:rsidRDefault="00FB1C10" w:rsidP="000D358A">
            <w:pPr>
              <w:spacing w:after="160"/>
              <w:contextualSpacing/>
              <w:jc w:val="both"/>
              <w:rPr>
                <w:bCs/>
                <w:lang w:val="en-US"/>
              </w:rPr>
            </w:pPr>
            <w:r w:rsidRPr="000C54D8">
              <w:rPr>
                <w:bCs/>
                <w:lang w:val="en-US"/>
              </w:rPr>
              <w:t>Door openings, hatch covers, and other body elements must have seals that protect the compartments from precipitation and dirt.</w:t>
            </w:r>
          </w:p>
          <w:p w14:paraId="2415EBAF" w14:textId="77777777" w:rsidR="00FB1C10" w:rsidRPr="000C54D8" w:rsidRDefault="00FB1C10" w:rsidP="000D358A">
            <w:pPr>
              <w:spacing w:after="160"/>
              <w:contextualSpacing/>
              <w:jc w:val="both"/>
              <w:rPr>
                <w:bCs/>
                <w:lang w:val="en-US"/>
              </w:rPr>
            </w:pPr>
            <w:r w:rsidRPr="000C54D8">
              <w:rPr>
                <w:bCs/>
                <w:lang w:val="en-US"/>
              </w:rPr>
              <w:t xml:space="preserve">Placement of </w:t>
            </w:r>
            <w:r>
              <w:rPr>
                <w:bCs/>
                <w:lang w:val="en-US"/>
              </w:rPr>
              <w:t>FRE</w:t>
            </w:r>
            <w:r w:rsidRPr="000C54D8">
              <w:rPr>
                <w:bCs/>
                <w:lang w:val="en-US"/>
              </w:rPr>
              <w:t xml:space="preserve"> in compartments should consider the tactics of its operational use, ensure the reliability of equipment fixation, accessibility, convenience and safety during removal and installation.</w:t>
            </w:r>
          </w:p>
          <w:p w14:paraId="77FF6CA4" w14:textId="77777777" w:rsidR="00FB1C10" w:rsidRPr="000C54D8" w:rsidRDefault="00FB1C10" w:rsidP="000D358A">
            <w:pPr>
              <w:spacing w:after="160"/>
              <w:contextualSpacing/>
              <w:jc w:val="both"/>
              <w:rPr>
                <w:bCs/>
                <w:lang w:val="en-US"/>
              </w:rPr>
            </w:pPr>
            <w:r w:rsidRPr="000C54D8">
              <w:rPr>
                <w:bCs/>
                <w:lang w:val="en-US"/>
              </w:rPr>
              <w:t>The placement of hand ladders on the body of a fire truck should provide the possibility of their easy removal without interference and removal of other equipment.</w:t>
            </w:r>
          </w:p>
          <w:p w14:paraId="1CF7C824" w14:textId="77777777" w:rsidR="00FB1C10" w:rsidRPr="000C54D8" w:rsidRDefault="00FB1C10" w:rsidP="000D358A">
            <w:pPr>
              <w:spacing w:after="160"/>
              <w:contextualSpacing/>
              <w:jc w:val="both"/>
              <w:rPr>
                <w:bCs/>
                <w:lang w:val="en-US"/>
              </w:rPr>
            </w:pPr>
            <w:r w:rsidRPr="000C54D8">
              <w:rPr>
                <w:bCs/>
                <w:lang w:val="en-US"/>
              </w:rPr>
              <w:t xml:space="preserve">To access the equipment located on the roof, in the rear part, the </w:t>
            </w:r>
            <w:r>
              <w:rPr>
                <w:bCs/>
                <w:lang w:val="en-US"/>
              </w:rPr>
              <w:t>Fire Tanker</w:t>
            </w:r>
            <w:r w:rsidRPr="000C54D8">
              <w:rPr>
                <w:bCs/>
                <w:lang w:val="en-US"/>
              </w:rPr>
              <w:t xml:space="preserve"> is equipped with a special ladder. Fastening is carried out on the rear wall of the body in such a way as not to interfere with the rise to the roof at any position of the rear compartment door. </w:t>
            </w:r>
          </w:p>
          <w:p w14:paraId="68C5CA98" w14:textId="77777777" w:rsidR="00FB1C10" w:rsidRPr="000C54D8" w:rsidRDefault="00FB1C10" w:rsidP="000D358A">
            <w:pPr>
              <w:spacing w:after="160"/>
              <w:contextualSpacing/>
              <w:jc w:val="both"/>
              <w:rPr>
                <w:bCs/>
                <w:lang w:val="en-US"/>
              </w:rPr>
            </w:pPr>
            <w:r w:rsidRPr="000C54D8">
              <w:rPr>
                <w:bCs/>
                <w:lang w:val="en-US"/>
              </w:rPr>
              <w:t>The installation of the body should not violate the cross-country parameters.</w:t>
            </w:r>
          </w:p>
          <w:p w14:paraId="06FA07EF" w14:textId="77777777" w:rsidR="00FB1C10" w:rsidRPr="000C54D8" w:rsidRDefault="00FB1C10" w:rsidP="000D358A">
            <w:pPr>
              <w:spacing w:after="160"/>
              <w:contextualSpacing/>
              <w:jc w:val="both"/>
              <w:rPr>
                <w:bCs/>
                <w:lang w:val="en-US"/>
              </w:rPr>
            </w:pPr>
            <w:r w:rsidRPr="000C54D8">
              <w:rPr>
                <w:bCs/>
                <w:lang w:val="en-US"/>
              </w:rPr>
              <w:t xml:space="preserve">The spare wheel for the period of transportation must be installed under the chassis spars in the rear part of the </w:t>
            </w:r>
            <w:r>
              <w:rPr>
                <w:bCs/>
                <w:lang w:val="en-US"/>
              </w:rPr>
              <w:t>Fire Tanker</w:t>
            </w:r>
            <w:r w:rsidRPr="000C54D8">
              <w:rPr>
                <w:bCs/>
                <w:lang w:val="en-US"/>
              </w:rPr>
              <w:t>.</w:t>
            </w:r>
          </w:p>
          <w:p w14:paraId="410EFFB7" w14:textId="77777777" w:rsidR="00FB1C10" w:rsidRPr="000C54D8" w:rsidRDefault="00FB1C10" w:rsidP="000D358A">
            <w:pPr>
              <w:spacing w:after="160"/>
              <w:contextualSpacing/>
              <w:jc w:val="both"/>
              <w:rPr>
                <w:bCs/>
                <w:lang w:val="en-US"/>
              </w:rPr>
            </w:pPr>
            <w:r w:rsidRPr="000C54D8">
              <w:rPr>
                <w:bCs/>
                <w:lang w:val="en-US"/>
              </w:rPr>
              <w:t>The angles of entry and departure of fire trucks must be not less than the values established for the base chassis.</w:t>
            </w:r>
          </w:p>
          <w:p w14:paraId="7774E98B" w14:textId="77777777" w:rsidR="00FB1C10" w:rsidRPr="000C54D8" w:rsidRDefault="00FB1C10" w:rsidP="000D358A">
            <w:pPr>
              <w:spacing w:after="160"/>
              <w:contextualSpacing/>
              <w:jc w:val="both"/>
              <w:rPr>
                <w:bCs/>
                <w:lang w:val="en-US"/>
              </w:rPr>
            </w:pPr>
            <w:r w:rsidRPr="000C54D8">
              <w:rPr>
                <w:bCs/>
                <w:lang w:val="en-US"/>
              </w:rPr>
              <w:t>To increase the corrosion resistance of the body, to ensure an aesthetic appearance, adhesive technologies for fastening the body trim are used in the manufacture of the tanker.</w:t>
            </w:r>
          </w:p>
          <w:p w14:paraId="5B306012" w14:textId="77777777" w:rsidR="00FB1C10" w:rsidRPr="000C54D8" w:rsidRDefault="00FB1C10" w:rsidP="000D358A">
            <w:pPr>
              <w:spacing w:after="160"/>
              <w:contextualSpacing/>
              <w:jc w:val="both"/>
              <w:rPr>
                <w:b/>
                <w:lang w:val="en-US"/>
              </w:rPr>
            </w:pPr>
            <w:r w:rsidRPr="000C54D8">
              <w:rPr>
                <w:b/>
                <w:lang w:val="en-US"/>
              </w:rPr>
              <w:t>Requirements for the pump.</w:t>
            </w:r>
          </w:p>
          <w:p w14:paraId="69E28600" w14:textId="77777777" w:rsidR="00FB1C10" w:rsidRPr="000C54D8" w:rsidRDefault="00FB1C10" w:rsidP="000D358A">
            <w:pPr>
              <w:spacing w:after="160"/>
              <w:contextualSpacing/>
              <w:jc w:val="both"/>
              <w:rPr>
                <w:bCs/>
                <w:lang w:val="en-US"/>
              </w:rPr>
            </w:pPr>
            <w:r w:rsidRPr="000C54D8">
              <w:rPr>
                <w:bCs/>
                <w:lang w:val="en-US"/>
              </w:rPr>
              <w:t xml:space="preserve">Pump Type: </w:t>
            </w:r>
            <w:r>
              <w:rPr>
                <w:bCs/>
                <w:lang w:val="en-US"/>
              </w:rPr>
              <w:t>C</w:t>
            </w:r>
            <w:r w:rsidRPr="000C54D8">
              <w:rPr>
                <w:bCs/>
                <w:lang w:val="en-US"/>
              </w:rPr>
              <w:t>entrifugal</w:t>
            </w:r>
          </w:p>
          <w:p w14:paraId="323BAAAF" w14:textId="77777777" w:rsidR="00FB1C10" w:rsidRPr="000C54D8" w:rsidRDefault="00FB1C10" w:rsidP="000D358A">
            <w:pPr>
              <w:spacing w:after="160"/>
              <w:contextualSpacing/>
              <w:jc w:val="both"/>
              <w:rPr>
                <w:bCs/>
                <w:lang w:val="en-US"/>
              </w:rPr>
            </w:pPr>
            <w:r w:rsidRPr="000C54D8">
              <w:rPr>
                <w:bCs/>
                <w:lang w:val="en-US"/>
              </w:rPr>
              <w:t>Rated flow (l/s) not less than 40.</w:t>
            </w:r>
          </w:p>
          <w:p w14:paraId="360FB8A4" w14:textId="77777777" w:rsidR="00FB1C10" w:rsidRPr="000C54D8" w:rsidRDefault="00FB1C10" w:rsidP="000D358A">
            <w:pPr>
              <w:spacing w:after="160"/>
              <w:contextualSpacing/>
              <w:jc w:val="both"/>
              <w:rPr>
                <w:bCs/>
                <w:lang w:val="en-US"/>
              </w:rPr>
            </w:pPr>
            <w:r w:rsidRPr="000C54D8">
              <w:rPr>
                <w:bCs/>
                <w:lang w:val="en-US"/>
              </w:rPr>
              <w:t>Rated head (m) not less than 100.</w:t>
            </w:r>
          </w:p>
          <w:p w14:paraId="142B46D8" w14:textId="77777777" w:rsidR="00FB1C10" w:rsidRPr="000C54D8" w:rsidRDefault="00FB1C10" w:rsidP="000D358A">
            <w:pPr>
              <w:spacing w:after="160"/>
              <w:contextualSpacing/>
              <w:jc w:val="both"/>
              <w:rPr>
                <w:bCs/>
                <w:lang w:val="en-US"/>
              </w:rPr>
            </w:pPr>
            <w:r w:rsidRPr="000C54D8">
              <w:rPr>
                <w:bCs/>
                <w:lang w:val="en-US"/>
              </w:rPr>
              <w:t>Nominal speed of the pump is a fixed standard value at which the nominal parameters of the flow and head (rpm) are confirmed</w:t>
            </w:r>
            <w:r>
              <w:rPr>
                <w:bCs/>
                <w:lang w:val="en-US"/>
              </w:rPr>
              <w:t xml:space="preserve"> - </w:t>
            </w:r>
            <w:r w:rsidRPr="000C54D8">
              <w:rPr>
                <w:bCs/>
                <w:lang w:val="en-US"/>
              </w:rPr>
              <w:t>2700.</w:t>
            </w:r>
          </w:p>
          <w:p w14:paraId="5B498916" w14:textId="77777777" w:rsidR="00FB1C10" w:rsidRPr="000C54D8" w:rsidRDefault="00FB1C10" w:rsidP="000D358A">
            <w:pPr>
              <w:spacing w:after="160"/>
              <w:contextualSpacing/>
              <w:jc w:val="both"/>
              <w:rPr>
                <w:bCs/>
                <w:lang w:val="en-US"/>
              </w:rPr>
            </w:pPr>
            <w:r w:rsidRPr="000C54D8">
              <w:rPr>
                <w:bCs/>
                <w:lang w:val="en-US"/>
              </w:rPr>
              <w:t>Maximum geometric suction height (m) not less than 7.5</w:t>
            </w:r>
          </w:p>
          <w:p w14:paraId="2F1CE8CF" w14:textId="77777777" w:rsidR="00FB1C10" w:rsidRPr="000C54D8" w:rsidRDefault="00FB1C10" w:rsidP="000D358A">
            <w:pPr>
              <w:spacing w:after="160"/>
              <w:contextualSpacing/>
              <w:jc w:val="both"/>
              <w:rPr>
                <w:bCs/>
                <w:lang w:val="en-US"/>
              </w:rPr>
            </w:pPr>
            <w:r w:rsidRPr="000C54D8">
              <w:rPr>
                <w:bCs/>
                <w:lang w:val="en-US"/>
              </w:rPr>
              <w:t>Pump supply when operating from a reservoir with the highest geometric suction height (l/s) of at least 35.</w:t>
            </w:r>
          </w:p>
          <w:p w14:paraId="031C228C" w14:textId="77777777" w:rsidR="00FB1C10" w:rsidRPr="000C54D8" w:rsidRDefault="00FB1C10" w:rsidP="000D358A">
            <w:pPr>
              <w:spacing w:after="160"/>
              <w:contextualSpacing/>
              <w:jc w:val="both"/>
              <w:rPr>
                <w:bCs/>
                <w:lang w:val="en-US"/>
              </w:rPr>
            </w:pPr>
            <w:r w:rsidRPr="000C54D8">
              <w:rPr>
                <w:bCs/>
                <w:lang w:val="en-US"/>
              </w:rPr>
              <w:t>Version of the pump working bodies according to the class of corrosion resistance</w:t>
            </w:r>
            <w:r>
              <w:rPr>
                <w:bCs/>
                <w:lang w:val="en-US"/>
              </w:rPr>
              <w:t xml:space="preserve">, </w:t>
            </w:r>
            <w:r w:rsidRPr="000C54D8">
              <w:rPr>
                <w:bCs/>
                <w:lang w:val="en-US"/>
              </w:rPr>
              <w:t xml:space="preserve">the pump casing and impeller should be made of aluminum alloys. </w:t>
            </w:r>
          </w:p>
          <w:p w14:paraId="69660410" w14:textId="77777777" w:rsidR="00FB1C10" w:rsidRPr="000C54D8" w:rsidRDefault="00FB1C10" w:rsidP="000D358A">
            <w:pPr>
              <w:spacing w:after="160"/>
              <w:contextualSpacing/>
              <w:jc w:val="both"/>
              <w:rPr>
                <w:bCs/>
                <w:lang w:val="en-US"/>
              </w:rPr>
            </w:pPr>
            <w:r w:rsidRPr="000C54D8">
              <w:rPr>
                <w:bCs/>
                <w:lang w:val="en-US"/>
              </w:rPr>
              <w:lastRenderedPageBreak/>
              <w:t>Pump valves are controlled manually (handwheels and handles). Controlling the speed of the pump using a cable transmission by changing the speed of the chassis. The pump is equipped with a semi-automatic vacuum water filling system, a foam concentrat</w:t>
            </w:r>
            <w:r>
              <w:rPr>
                <w:bCs/>
                <w:lang w:val="en-US"/>
              </w:rPr>
              <w:t>ion</w:t>
            </w:r>
            <w:r w:rsidRPr="000C54D8">
              <w:rPr>
                <w:bCs/>
                <w:lang w:val="en-US"/>
              </w:rPr>
              <w:t xml:space="preserve"> dosing system, indicating devices - pressure gauges and an electronic tachometer combined with an operating time counter.</w:t>
            </w:r>
          </w:p>
          <w:p w14:paraId="09B6C44B" w14:textId="77777777" w:rsidR="00FB1C10" w:rsidRPr="000C54D8" w:rsidRDefault="00FB1C10" w:rsidP="000D358A">
            <w:pPr>
              <w:spacing w:after="160"/>
              <w:contextualSpacing/>
              <w:jc w:val="both"/>
              <w:rPr>
                <w:bCs/>
                <w:lang w:val="en-US"/>
              </w:rPr>
            </w:pPr>
            <w:r w:rsidRPr="000C54D8">
              <w:rPr>
                <w:bCs/>
                <w:lang w:val="en-US"/>
              </w:rPr>
              <w:t>The time of filling the pump from the maximum geometric suction height (s) is not more than 40.</w:t>
            </w:r>
          </w:p>
          <w:p w14:paraId="439519A2" w14:textId="77777777" w:rsidR="00FB1C10" w:rsidRPr="000C54D8" w:rsidRDefault="00FB1C10" w:rsidP="000D358A">
            <w:pPr>
              <w:spacing w:after="160"/>
              <w:contextualSpacing/>
              <w:jc w:val="both"/>
              <w:rPr>
                <w:bCs/>
                <w:lang w:val="en-US"/>
              </w:rPr>
            </w:pPr>
            <w:r w:rsidRPr="000C54D8">
              <w:rPr>
                <w:bCs/>
                <w:lang w:val="en-US"/>
              </w:rPr>
              <w:t>The type of foam mixing system is ejection, which ensures the supply of foam concentrate to the inlet of the fire pump.</w:t>
            </w:r>
          </w:p>
          <w:p w14:paraId="4A053205" w14:textId="77777777" w:rsidR="00FB1C10" w:rsidRPr="000C54D8" w:rsidRDefault="00FB1C10" w:rsidP="000D358A">
            <w:pPr>
              <w:spacing w:after="160"/>
              <w:contextualSpacing/>
              <w:jc w:val="both"/>
              <w:rPr>
                <w:bCs/>
                <w:lang w:val="en-US"/>
              </w:rPr>
            </w:pPr>
            <w:r w:rsidRPr="000C54D8">
              <w:rPr>
                <w:bCs/>
                <w:lang w:val="en-US"/>
              </w:rPr>
              <w:t>The maximum capacity of the foam mixing system for a foam concentrate solution with a concentration of 6% (l/s) of at least 40.</w:t>
            </w:r>
          </w:p>
          <w:p w14:paraId="445CBF4F" w14:textId="77777777" w:rsidR="00FB1C10" w:rsidRDefault="00FB1C10" w:rsidP="000D358A">
            <w:pPr>
              <w:spacing w:after="160"/>
              <w:contextualSpacing/>
              <w:jc w:val="both"/>
              <w:rPr>
                <w:bCs/>
                <w:lang w:val="en-US"/>
              </w:rPr>
            </w:pPr>
            <w:r w:rsidRPr="001D7EF9">
              <w:rPr>
                <w:bCs/>
                <w:lang w:val="en-US"/>
              </w:rPr>
              <w:t>The foam agent</w:t>
            </w:r>
            <w:r>
              <w:rPr>
                <w:bCs/>
                <w:lang w:val="en-US"/>
              </w:rPr>
              <w:t xml:space="preserve"> (FA)</w:t>
            </w:r>
            <w:r w:rsidRPr="001D7EF9">
              <w:rPr>
                <w:bCs/>
                <w:lang w:val="en-US"/>
              </w:rPr>
              <w:t xml:space="preserve"> flow shall be controlled using a dosing scale that ensures solution concentrations of 3% and 6%</w:t>
            </w:r>
            <w:r>
              <w:rPr>
                <w:bCs/>
                <w:lang w:val="en-US"/>
              </w:rPr>
              <w:t>.</w:t>
            </w:r>
          </w:p>
          <w:p w14:paraId="35241D34" w14:textId="77777777" w:rsidR="00FB1C10" w:rsidRPr="000C54D8" w:rsidRDefault="00FB1C10" w:rsidP="000D358A">
            <w:pPr>
              <w:spacing w:after="160"/>
              <w:contextualSpacing/>
              <w:jc w:val="both"/>
              <w:rPr>
                <w:b/>
                <w:lang w:val="en-US"/>
              </w:rPr>
            </w:pPr>
            <w:r w:rsidRPr="000C54D8">
              <w:rPr>
                <w:b/>
                <w:lang w:val="en-US"/>
              </w:rPr>
              <w:t>Requirements for shutting off and connecting valves.</w:t>
            </w:r>
          </w:p>
          <w:p w14:paraId="4581361F" w14:textId="77777777" w:rsidR="00FB1C10" w:rsidRPr="000C54D8" w:rsidRDefault="00FB1C10" w:rsidP="000D358A">
            <w:pPr>
              <w:spacing w:after="160"/>
              <w:contextualSpacing/>
              <w:jc w:val="both"/>
              <w:rPr>
                <w:bCs/>
                <w:lang w:val="en-US"/>
              </w:rPr>
            </w:pPr>
            <w:r w:rsidRPr="000C54D8">
              <w:rPr>
                <w:bCs/>
                <w:lang w:val="en-US"/>
              </w:rPr>
              <w:t xml:space="preserve">Communications included in the pumping unit must have an interchange (elastic elements) from the tank and must be equipped with shut off and connecting valves that allow the operation of the </w:t>
            </w:r>
            <w:r>
              <w:rPr>
                <w:bCs/>
                <w:lang w:val="en-US"/>
              </w:rPr>
              <w:t>Fire Tanker</w:t>
            </w:r>
            <w:r w:rsidRPr="000C54D8">
              <w:rPr>
                <w:bCs/>
                <w:lang w:val="en-US"/>
              </w:rPr>
              <w:t>.</w:t>
            </w:r>
          </w:p>
          <w:p w14:paraId="09062220" w14:textId="77777777" w:rsidR="00FB1C10" w:rsidRPr="000C54D8" w:rsidRDefault="00FB1C10" w:rsidP="000D358A">
            <w:pPr>
              <w:spacing w:after="160"/>
              <w:contextualSpacing/>
              <w:jc w:val="both"/>
              <w:rPr>
                <w:bCs/>
                <w:lang w:val="en-US"/>
              </w:rPr>
            </w:pPr>
            <w:r w:rsidRPr="000C54D8">
              <w:rPr>
                <w:bCs/>
                <w:lang w:val="en-US"/>
              </w:rPr>
              <w:t>The height of the discharge pipes relative to the road surface (operator's platform) is not more than 1300 mm.</w:t>
            </w:r>
          </w:p>
          <w:p w14:paraId="4B57D774" w14:textId="77777777" w:rsidR="00FB1C10" w:rsidRPr="000C54D8" w:rsidRDefault="00FB1C10" w:rsidP="000D358A">
            <w:pPr>
              <w:spacing w:after="160"/>
              <w:contextualSpacing/>
              <w:jc w:val="both"/>
              <w:rPr>
                <w:bCs/>
                <w:lang w:val="en-US"/>
              </w:rPr>
            </w:pPr>
            <w:r w:rsidRPr="000C54D8">
              <w:rPr>
                <w:bCs/>
                <w:lang w:val="en-US"/>
              </w:rPr>
              <w:t>The design of the shut-off valve must exclude the possibility of water hammer.</w:t>
            </w:r>
          </w:p>
          <w:p w14:paraId="03F14EF7" w14:textId="77777777" w:rsidR="00FB1C10" w:rsidRPr="000C54D8" w:rsidRDefault="00FB1C10" w:rsidP="000D358A">
            <w:pPr>
              <w:spacing w:after="160"/>
              <w:contextualSpacing/>
              <w:jc w:val="both"/>
              <w:rPr>
                <w:bCs/>
                <w:lang w:val="en-US"/>
              </w:rPr>
            </w:pPr>
            <w:r w:rsidRPr="000C54D8">
              <w:rPr>
                <w:bCs/>
                <w:lang w:val="en-US"/>
              </w:rPr>
              <w:t>It should be possible to completely drain the liquid from all tanks and working volumes of water-foam communications and the pump.</w:t>
            </w:r>
          </w:p>
          <w:p w14:paraId="5B6F1AB1" w14:textId="77777777" w:rsidR="00FB1C10" w:rsidRPr="000C54D8" w:rsidRDefault="00FB1C10" w:rsidP="000D358A">
            <w:pPr>
              <w:spacing w:after="160"/>
              <w:contextualSpacing/>
              <w:jc w:val="both"/>
              <w:rPr>
                <w:bCs/>
                <w:lang w:val="en-US"/>
              </w:rPr>
            </w:pPr>
            <w:r w:rsidRPr="000C54D8">
              <w:rPr>
                <w:bCs/>
                <w:lang w:val="en-US"/>
              </w:rPr>
              <w:t>Drain plugs should be in places that provide free access and the ability to release liquids without getting on the surface of adjacent elements of the car.</w:t>
            </w:r>
          </w:p>
          <w:p w14:paraId="505FE4A5" w14:textId="77777777" w:rsidR="00FB1C10" w:rsidRPr="000C54D8" w:rsidRDefault="00FB1C10" w:rsidP="000D358A">
            <w:pPr>
              <w:spacing w:after="160"/>
              <w:contextualSpacing/>
              <w:jc w:val="both"/>
              <w:rPr>
                <w:bCs/>
                <w:lang w:val="en-US"/>
              </w:rPr>
            </w:pPr>
            <w:r w:rsidRPr="000C54D8">
              <w:rPr>
                <w:bCs/>
                <w:lang w:val="en-US"/>
              </w:rPr>
              <w:t>Pipeline elements in the water-foam communications system may have an ovality of no more than 10% of the nominal diameter of the pipe unless other requirements are provided for in the working documentation. Sharp transitions without radii of rounding, sags, ledges in communications are not allowed.</w:t>
            </w:r>
          </w:p>
          <w:p w14:paraId="09D380CF" w14:textId="77777777" w:rsidR="00FB1C10" w:rsidRPr="000C54D8" w:rsidRDefault="00FB1C10" w:rsidP="000D358A">
            <w:pPr>
              <w:spacing w:after="160"/>
              <w:contextualSpacing/>
              <w:jc w:val="both"/>
              <w:rPr>
                <w:bCs/>
                <w:lang w:val="en-US"/>
              </w:rPr>
            </w:pPr>
            <w:r w:rsidRPr="000C54D8">
              <w:rPr>
                <w:bCs/>
                <w:lang w:val="en-US"/>
              </w:rPr>
              <w:t>In the places of fixed connections of the pump, leakage and dripping of liquid are not allowed.</w:t>
            </w:r>
          </w:p>
          <w:p w14:paraId="12014A23" w14:textId="77777777" w:rsidR="00FB1C10" w:rsidRPr="000C54D8" w:rsidRDefault="00FB1C10" w:rsidP="000D358A">
            <w:pPr>
              <w:spacing w:after="160"/>
              <w:contextualSpacing/>
              <w:jc w:val="both"/>
              <w:rPr>
                <w:b/>
                <w:lang w:val="en-US"/>
              </w:rPr>
            </w:pPr>
            <w:r w:rsidRPr="00755EAB">
              <w:rPr>
                <w:b/>
                <w:lang w:val="en-US"/>
              </w:rPr>
              <w:t>Control System</w:t>
            </w:r>
            <w:r>
              <w:rPr>
                <w:b/>
                <w:lang w:val="en-US"/>
              </w:rPr>
              <w:t xml:space="preserve"> </w:t>
            </w:r>
            <w:r w:rsidRPr="000C54D8">
              <w:rPr>
                <w:b/>
                <w:lang w:val="en-US"/>
              </w:rPr>
              <w:t>Requirements.</w:t>
            </w:r>
          </w:p>
          <w:p w14:paraId="5685D863" w14:textId="77777777" w:rsidR="00FB1C10" w:rsidRPr="00A83D38" w:rsidRDefault="00FB1C10" w:rsidP="000D358A">
            <w:pPr>
              <w:spacing w:after="160"/>
              <w:contextualSpacing/>
              <w:jc w:val="both"/>
              <w:rPr>
                <w:bCs/>
                <w:lang w:val="en-US"/>
              </w:rPr>
            </w:pPr>
            <w:r w:rsidRPr="00A83D38">
              <w:rPr>
                <w:bCs/>
                <w:lang w:val="en-US"/>
              </w:rPr>
              <w:t>All indicators and warning devices must be clearly visible from the operator’s workstation, and their readings must be easily legible at any time of day.</w:t>
            </w:r>
            <w:r>
              <w:rPr>
                <w:bCs/>
                <w:lang w:val="en-US"/>
              </w:rPr>
              <w:t xml:space="preserve"> </w:t>
            </w:r>
            <w:r w:rsidRPr="00A83D38">
              <w:rPr>
                <w:bCs/>
                <w:lang w:val="en-US"/>
              </w:rPr>
              <w:t>Control wheels and handles must be made of, or coated with, low</w:t>
            </w:r>
            <w:r>
              <w:rPr>
                <w:bCs/>
                <w:lang w:val="en-US"/>
              </w:rPr>
              <w:t>-</w:t>
            </w:r>
            <w:r w:rsidRPr="00A83D38">
              <w:rPr>
                <w:bCs/>
                <w:lang w:val="en-US"/>
              </w:rPr>
              <w:t>thermal conductivity materials.</w:t>
            </w:r>
            <w:r>
              <w:rPr>
                <w:bCs/>
                <w:lang w:val="en-US"/>
              </w:rPr>
              <w:t xml:space="preserve"> </w:t>
            </w:r>
            <w:r w:rsidRPr="00A83D38">
              <w:rPr>
                <w:bCs/>
                <w:lang w:val="en-US"/>
              </w:rPr>
              <w:t>Handles (levers) for operating the pump system must be shaped to allow use while wearing gloves.</w:t>
            </w:r>
          </w:p>
          <w:p w14:paraId="67CB263A" w14:textId="77777777" w:rsidR="00FB1C10" w:rsidRPr="00A83D38" w:rsidRDefault="00FB1C10" w:rsidP="000D358A">
            <w:pPr>
              <w:spacing w:after="160"/>
              <w:contextualSpacing/>
              <w:jc w:val="both"/>
              <w:rPr>
                <w:bCs/>
                <w:lang w:val="en-US"/>
              </w:rPr>
            </w:pPr>
            <w:r w:rsidRPr="00A83D38">
              <w:rPr>
                <w:bCs/>
                <w:lang w:val="en-US"/>
              </w:rPr>
              <w:t>Each control element must be labeled to indicate its function and position.</w:t>
            </w:r>
          </w:p>
          <w:p w14:paraId="77867E38" w14:textId="77777777" w:rsidR="00FB1C10" w:rsidRPr="000C54D8" w:rsidRDefault="00FB1C10" w:rsidP="000D358A">
            <w:pPr>
              <w:spacing w:after="160"/>
              <w:contextualSpacing/>
              <w:jc w:val="both"/>
              <w:rPr>
                <w:bCs/>
                <w:lang w:val="en-US"/>
              </w:rPr>
            </w:pPr>
            <w:r w:rsidRPr="00A83D38">
              <w:rPr>
                <w:bCs/>
                <w:lang w:val="en-US"/>
              </w:rPr>
              <w:t xml:space="preserve">Labels must not be placed on removable parts if those parts are subject to removal during operational use of the </w:t>
            </w:r>
            <w:r>
              <w:rPr>
                <w:bCs/>
                <w:lang w:val="en-US"/>
              </w:rPr>
              <w:t>F</w:t>
            </w:r>
            <w:r w:rsidRPr="00A83D38">
              <w:rPr>
                <w:bCs/>
                <w:lang w:val="en-US"/>
              </w:rPr>
              <w:t xml:space="preserve">ire </w:t>
            </w:r>
            <w:r>
              <w:rPr>
                <w:bCs/>
                <w:lang w:val="en-US"/>
              </w:rPr>
              <w:t>T</w:t>
            </w:r>
            <w:r w:rsidRPr="00A83D38">
              <w:rPr>
                <w:bCs/>
                <w:lang w:val="en-US"/>
              </w:rPr>
              <w:t>anker truck.</w:t>
            </w:r>
          </w:p>
          <w:p w14:paraId="7DA533E9" w14:textId="77777777" w:rsidR="00FB1C10" w:rsidRPr="000C54D8" w:rsidRDefault="00FB1C10" w:rsidP="000D358A">
            <w:pPr>
              <w:spacing w:after="160"/>
              <w:contextualSpacing/>
              <w:jc w:val="both"/>
              <w:rPr>
                <w:b/>
                <w:lang w:val="en-US"/>
              </w:rPr>
            </w:pPr>
            <w:r w:rsidRPr="000C54D8">
              <w:rPr>
                <w:b/>
                <w:lang w:val="en-US"/>
              </w:rPr>
              <w:t>Requirements for additional electrical equipment.</w:t>
            </w:r>
          </w:p>
          <w:p w14:paraId="45C55E5E" w14:textId="77777777" w:rsidR="00FB1C10" w:rsidRPr="000C54D8" w:rsidRDefault="00FB1C10" w:rsidP="000D358A">
            <w:pPr>
              <w:spacing w:after="160"/>
              <w:contextualSpacing/>
              <w:jc w:val="both"/>
              <w:rPr>
                <w:bCs/>
                <w:lang w:val="en-US"/>
              </w:rPr>
            </w:pPr>
            <w:r w:rsidRPr="000C54D8">
              <w:rPr>
                <w:bCs/>
                <w:lang w:val="en-US"/>
              </w:rPr>
              <w:t xml:space="preserve">Additional electrical equipment must </w:t>
            </w:r>
            <w:proofErr w:type="gramStart"/>
            <w:r w:rsidRPr="000C54D8">
              <w:rPr>
                <w:bCs/>
                <w:lang w:val="en-US"/>
              </w:rPr>
              <w:t>provide</w:t>
            </w:r>
            <w:proofErr w:type="gramEnd"/>
            <w:r w:rsidRPr="000C54D8">
              <w:rPr>
                <w:bCs/>
                <w:lang w:val="en-US"/>
              </w:rPr>
              <w:t>:</w:t>
            </w:r>
          </w:p>
          <w:p w14:paraId="3FC20534" w14:textId="77777777" w:rsidR="00FB1C10" w:rsidRPr="000C54D8" w:rsidRDefault="00FB1C10" w:rsidP="000D358A">
            <w:pPr>
              <w:spacing w:after="160"/>
              <w:contextualSpacing/>
              <w:jc w:val="both"/>
              <w:rPr>
                <w:bCs/>
                <w:lang w:val="en-US"/>
              </w:rPr>
            </w:pPr>
            <w:r w:rsidRPr="000C54D8">
              <w:rPr>
                <w:bCs/>
                <w:lang w:val="en-US"/>
              </w:rPr>
              <w:t>- lighting of the place of work in the dark.</w:t>
            </w:r>
          </w:p>
          <w:p w14:paraId="114E798E" w14:textId="77777777" w:rsidR="00FB1C10" w:rsidRPr="000C54D8" w:rsidRDefault="00FB1C10" w:rsidP="000D358A">
            <w:pPr>
              <w:spacing w:after="160"/>
              <w:contextualSpacing/>
              <w:jc w:val="both"/>
              <w:rPr>
                <w:bCs/>
                <w:lang w:val="en-US"/>
              </w:rPr>
            </w:pPr>
            <w:r w:rsidRPr="000C54D8">
              <w:rPr>
                <w:bCs/>
                <w:lang w:val="en-US"/>
              </w:rPr>
              <w:t xml:space="preserve">- </w:t>
            </w:r>
            <w:r>
              <w:rPr>
                <w:bCs/>
                <w:lang w:val="en-US"/>
              </w:rPr>
              <w:t>g</w:t>
            </w:r>
            <w:r w:rsidRPr="000C54D8">
              <w:rPr>
                <w:bCs/>
                <w:lang w:val="en-US"/>
              </w:rPr>
              <w:t>iving special sound and light signals.</w:t>
            </w:r>
          </w:p>
          <w:p w14:paraId="0A99F203" w14:textId="77777777" w:rsidR="00FB1C10" w:rsidRPr="000C54D8" w:rsidRDefault="00FB1C10" w:rsidP="000D358A">
            <w:pPr>
              <w:spacing w:after="160"/>
              <w:contextualSpacing/>
              <w:jc w:val="both"/>
              <w:rPr>
                <w:bCs/>
                <w:lang w:val="en-US"/>
              </w:rPr>
            </w:pPr>
            <w:r w:rsidRPr="000C54D8">
              <w:rPr>
                <w:bCs/>
                <w:lang w:val="en-US"/>
              </w:rPr>
              <w:t xml:space="preserve">- </w:t>
            </w:r>
            <w:r>
              <w:rPr>
                <w:bCs/>
                <w:lang w:val="en-US"/>
              </w:rPr>
              <w:t>c</w:t>
            </w:r>
            <w:r w:rsidRPr="000C54D8">
              <w:rPr>
                <w:bCs/>
                <w:lang w:val="en-US"/>
              </w:rPr>
              <w:t>ompartment lighting.</w:t>
            </w:r>
          </w:p>
          <w:p w14:paraId="4EE6241F" w14:textId="77777777" w:rsidR="00FB1C10" w:rsidRPr="000C54D8" w:rsidRDefault="00FB1C10" w:rsidP="000D358A">
            <w:pPr>
              <w:spacing w:after="160"/>
              <w:contextualSpacing/>
              <w:jc w:val="both"/>
              <w:rPr>
                <w:bCs/>
                <w:lang w:val="en-US"/>
              </w:rPr>
            </w:pPr>
            <w:r w:rsidRPr="000C54D8">
              <w:rPr>
                <w:bCs/>
                <w:lang w:val="en-US"/>
              </w:rPr>
              <w:t>- in the cabin of the combat crew, alarm about the open doors of the cabin of the combat crew, body.</w:t>
            </w:r>
          </w:p>
          <w:p w14:paraId="6E049A97" w14:textId="77777777" w:rsidR="00FB1C10" w:rsidRPr="000C54D8" w:rsidRDefault="00FB1C10" w:rsidP="000D358A">
            <w:pPr>
              <w:spacing w:after="160"/>
              <w:contextualSpacing/>
              <w:jc w:val="both"/>
              <w:rPr>
                <w:bCs/>
                <w:lang w:val="en-US"/>
              </w:rPr>
            </w:pPr>
            <w:r w:rsidRPr="000C54D8">
              <w:rPr>
                <w:bCs/>
                <w:lang w:val="en-US"/>
              </w:rPr>
              <w:t>- operation of air heaters.</w:t>
            </w:r>
          </w:p>
          <w:p w14:paraId="41AB912F" w14:textId="77777777" w:rsidR="00FB1C10" w:rsidRPr="000C54D8" w:rsidRDefault="00FB1C10" w:rsidP="000D358A">
            <w:pPr>
              <w:spacing w:after="160"/>
              <w:contextualSpacing/>
              <w:jc w:val="both"/>
              <w:rPr>
                <w:bCs/>
                <w:lang w:val="en-US"/>
              </w:rPr>
            </w:pPr>
            <w:r w:rsidRPr="000C54D8">
              <w:rPr>
                <w:bCs/>
                <w:lang w:val="en-US"/>
              </w:rPr>
              <w:lastRenderedPageBreak/>
              <w:t>- operation of communication facilities, control devices, etc.</w:t>
            </w:r>
          </w:p>
          <w:p w14:paraId="6DED9B80" w14:textId="77777777" w:rsidR="00FB1C10" w:rsidRPr="000C54D8" w:rsidRDefault="00FB1C10" w:rsidP="000D358A">
            <w:pPr>
              <w:spacing w:after="160"/>
              <w:contextualSpacing/>
              <w:jc w:val="both"/>
              <w:rPr>
                <w:bCs/>
                <w:lang w:val="en-US"/>
              </w:rPr>
            </w:pPr>
            <w:r w:rsidRPr="000C54D8">
              <w:rPr>
                <w:bCs/>
                <w:lang w:val="en-US"/>
              </w:rPr>
              <w:t>The lighting of the body compartments is individual; when the compartment door is opened, only the lighting of the open compartment is turned on.</w:t>
            </w:r>
          </w:p>
          <w:p w14:paraId="4F737F20" w14:textId="77777777" w:rsidR="00FB1C10" w:rsidRPr="000C54D8" w:rsidRDefault="00FB1C10" w:rsidP="000D358A">
            <w:pPr>
              <w:spacing w:after="160"/>
              <w:contextualSpacing/>
              <w:jc w:val="both"/>
              <w:rPr>
                <w:bCs/>
                <w:lang w:val="en-US"/>
              </w:rPr>
            </w:pPr>
            <w:r w:rsidRPr="000C54D8">
              <w:rPr>
                <w:bCs/>
                <w:lang w:val="en-US"/>
              </w:rPr>
              <w:t xml:space="preserve">The interior lighting of the </w:t>
            </w:r>
            <w:r>
              <w:rPr>
                <w:bCs/>
                <w:lang w:val="en-US"/>
              </w:rPr>
              <w:t>Fire Tanker</w:t>
            </w:r>
            <w:r w:rsidRPr="000C54D8">
              <w:rPr>
                <w:bCs/>
                <w:lang w:val="en-US"/>
              </w:rPr>
              <w:t xml:space="preserve"> should provide clear visibility of markings, divisions on the scales of indicators, measuring and control devices.</w:t>
            </w:r>
          </w:p>
          <w:p w14:paraId="1CE0D1C2" w14:textId="77777777" w:rsidR="00FB1C10" w:rsidRPr="000C54D8" w:rsidRDefault="00FB1C10" w:rsidP="000D358A">
            <w:pPr>
              <w:spacing w:after="160"/>
              <w:contextualSpacing/>
              <w:jc w:val="both"/>
              <w:rPr>
                <w:bCs/>
                <w:lang w:val="en-US"/>
              </w:rPr>
            </w:pPr>
            <w:r w:rsidRPr="000C54D8">
              <w:rPr>
                <w:bCs/>
                <w:lang w:val="en-US"/>
              </w:rPr>
              <w:t>The cabin should be equipped with interior lighting shades.</w:t>
            </w:r>
          </w:p>
          <w:p w14:paraId="77DBBEDD" w14:textId="77777777" w:rsidR="00FB1C10" w:rsidRPr="000C54D8" w:rsidRDefault="00FB1C10" w:rsidP="000D358A">
            <w:pPr>
              <w:spacing w:after="160"/>
              <w:contextualSpacing/>
              <w:jc w:val="both"/>
              <w:rPr>
                <w:bCs/>
                <w:lang w:val="en-US"/>
              </w:rPr>
            </w:pPr>
            <w:r w:rsidRPr="000C54D8">
              <w:rPr>
                <w:bCs/>
                <w:lang w:val="en-US"/>
              </w:rPr>
              <w:t>The</w:t>
            </w:r>
            <w:r>
              <w:rPr>
                <w:bCs/>
                <w:lang w:val="en-US"/>
              </w:rPr>
              <w:t xml:space="preserve"> Fire Tanker</w:t>
            </w:r>
            <w:r w:rsidRPr="000C54D8">
              <w:rPr>
                <w:bCs/>
                <w:lang w:val="en-US"/>
              </w:rPr>
              <w:t xml:space="preserve"> must be equipped with a battery switch (ground switch) for the base chassis.</w:t>
            </w:r>
          </w:p>
          <w:p w14:paraId="443617C0" w14:textId="77777777" w:rsidR="00FB1C10" w:rsidRPr="000C54D8" w:rsidRDefault="00FB1C10" w:rsidP="000D358A">
            <w:pPr>
              <w:spacing w:after="160"/>
              <w:contextualSpacing/>
              <w:jc w:val="both"/>
              <w:rPr>
                <w:bCs/>
                <w:lang w:val="en-US"/>
              </w:rPr>
            </w:pPr>
            <w:r w:rsidRPr="000C54D8">
              <w:rPr>
                <w:bCs/>
                <w:lang w:val="en-US"/>
              </w:rPr>
              <w:t xml:space="preserve">The </w:t>
            </w:r>
            <w:r>
              <w:rPr>
                <w:bCs/>
                <w:lang w:val="en-US"/>
              </w:rPr>
              <w:t>Fire Tanker</w:t>
            </w:r>
            <w:r w:rsidRPr="000C54D8">
              <w:rPr>
                <w:bCs/>
                <w:lang w:val="en-US"/>
              </w:rPr>
              <w:t xml:space="preserve"> must be equipped with a pump operating time meter.</w:t>
            </w:r>
          </w:p>
          <w:p w14:paraId="6A39F724" w14:textId="77777777" w:rsidR="00FB1C10" w:rsidRPr="000C54D8" w:rsidRDefault="00FB1C10" w:rsidP="000D358A">
            <w:pPr>
              <w:spacing w:after="160"/>
              <w:contextualSpacing/>
              <w:jc w:val="both"/>
              <w:rPr>
                <w:bCs/>
                <w:lang w:val="en-US"/>
              </w:rPr>
            </w:pPr>
            <w:r w:rsidRPr="000C54D8">
              <w:rPr>
                <w:bCs/>
                <w:lang w:val="en-US"/>
              </w:rPr>
              <w:t>Electrical wiring passing inside the body compartments must have connectors that allow dismantling the components and assemblies of the fire superstructure without dismantling the electrical wiring.</w:t>
            </w:r>
          </w:p>
          <w:p w14:paraId="4CCB0A7A" w14:textId="77777777" w:rsidR="00FB1C10" w:rsidRPr="000C54D8" w:rsidRDefault="00FB1C10" w:rsidP="000D358A">
            <w:pPr>
              <w:spacing w:after="160"/>
              <w:contextualSpacing/>
              <w:jc w:val="both"/>
              <w:rPr>
                <w:bCs/>
                <w:lang w:val="en-US"/>
              </w:rPr>
            </w:pPr>
            <w:r w:rsidRPr="000C54D8">
              <w:rPr>
                <w:bCs/>
                <w:lang w:val="en-US"/>
              </w:rPr>
              <w:t>Each electrical circuit of any element of additional electrical equipment must be equipped with a fuse (or automatic breaker) that facilitates quick troubleshooting in the system. It is recommended to mount fuses in one unit.</w:t>
            </w:r>
          </w:p>
          <w:p w14:paraId="245DC177" w14:textId="77777777" w:rsidR="00FB1C10" w:rsidRPr="000C54D8" w:rsidRDefault="00FB1C10" w:rsidP="000D358A">
            <w:pPr>
              <w:spacing w:after="160"/>
              <w:contextualSpacing/>
              <w:jc w:val="both"/>
              <w:rPr>
                <w:bCs/>
                <w:lang w:val="en-US"/>
              </w:rPr>
            </w:pPr>
            <w:r w:rsidRPr="000C54D8">
              <w:rPr>
                <w:bCs/>
                <w:lang w:val="en-US"/>
              </w:rPr>
              <w:t>All wires must be reliably protected and firmly strengthened to exclude the possibility of their breakage, fraying or wear.</w:t>
            </w:r>
          </w:p>
          <w:p w14:paraId="3BD3AF39" w14:textId="77777777" w:rsidR="00FB1C10" w:rsidRPr="000C54D8" w:rsidRDefault="00FB1C10" w:rsidP="000D358A">
            <w:pPr>
              <w:spacing w:after="160"/>
              <w:contextualSpacing/>
              <w:jc w:val="both"/>
              <w:rPr>
                <w:bCs/>
                <w:lang w:val="en-US"/>
              </w:rPr>
            </w:pPr>
            <w:r w:rsidRPr="000C54D8">
              <w:rPr>
                <w:bCs/>
                <w:lang w:val="en-US"/>
              </w:rPr>
              <w:t>Openings and cutouts for the passage of wires through body elements or chassis must be protected (treated or framed) to protect the insulation of wires from damage.</w:t>
            </w:r>
          </w:p>
          <w:p w14:paraId="42F5F200" w14:textId="77777777" w:rsidR="00FB1C10" w:rsidRPr="000C54D8" w:rsidRDefault="00FB1C10" w:rsidP="000D358A">
            <w:pPr>
              <w:spacing w:after="160"/>
              <w:contextualSpacing/>
              <w:jc w:val="both"/>
              <w:rPr>
                <w:bCs/>
                <w:lang w:val="en-US"/>
              </w:rPr>
            </w:pPr>
            <w:r w:rsidRPr="000C54D8">
              <w:rPr>
                <w:bCs/>
                <w:lang w:val="en-US"/>
              </w:rPr>
              <w:t>All wires must be reliably insulated and can withstand the temperature and humidity to which they are exposed.</w:t>
            </w:r>
          </w:p>
          <w:p w14:paraId="7051D119" w14:textId="77777777" w:rsidR="00FB1C10" w:rsidRPr="000C54D8" w:rsidRDefault="00FB1C10" w:rsidP="000D358A">
            <w:pPr>
              <w:spacing w:after="160"/>
              <w:contextualSpacing/>
              <w:jc w:val="both"/>
              <w:rPr>
                <w:bCs/>
                <w:lang w:val="en-US"/>
              </w:rPr>
            </w:pPr>
            <w:r w:rsidRPr="000C54D8">
              <w:rPr>
                <w:bCs/>
                <w:lang w:val="en-US"/>
              </w:rPr>
              <w:t>Electrical equipment terminals (contact clamps, etc.) and wires must be marked.</w:t>
            </w:r>
          </w:p>
          <w:p w14:paraId="0DCFA9E4" w14:textId="77777777" w:rsidR="00FB1C10" w:rsidRPr="000C54D8" w:rsidRDefault="00FB1C10" w:rsidP="000D358A">
            <w:pPr>
              <w:spacing w:after="160"/>
              <w:contextualSpacing/>
              <w:jc w:val="both"/>
              <w:rPr>
                <w:bCs/>
                <w:lang w:val="en-US"/>
              </w:rPr>
            </w:pPr>
            <w:r w:rsidRPr="000C54D8">
              <w:rPr>
                <w:bCs/>
                <w:lang w:val="en-US"/>
              </w:rPr>
              <w:t xml:space="preserve">A car alternator must provide the appropriate power for the uninterrupted operation of electrical consumers and other components of a fire truck. </w:t>
            </w:r>
          </w:p>
          <w:p w14:paraId="72B54267" w14:textId="77777777" w:rsidR="00FB1C10" w:rsidRPr="000C54D8" w:rsidRDefault="00FB1C10" w:rsidP="000D358A">
            <w:pPr>
              <w:spacing w:after="160"/>
              <w:contextualSpacing/>
              <w:jc w:val="both"/>
              <w:rPr>
                <w:bCs/>
                <w:lang w:val="en-US"/>
              </w:rPr>
            </w:pPr>
            <w:r w:rsidRPr="000C54D8">
              <w:rPr>
                <w:bCs/>
                <w:lang w:val="en-US"/>
              </w:rPr>
              <w:t>The location of the grounding clamp should be electrically connected to the outlet pipes for supplying water from the pump.</w:t>
            </w:r>
          </w:p>
          <w:p w14:paraId="2EC15A90" w14:textId="77777777" w:rsidR="00FB1C10" w:rsidRPr="000C54D8" w:rsidRDefault="00FB1C10" w:rsidP="000D358A">
            <w:pPr>
              <w:spacing w:after="160"/>
              <w:contextualSpacing/>
              <w:jc w:val="both"/>
              <w:rPr>
                <w:b/>
                <w:lang w:val="en-US"/>
              </w:rPr>
            </w:pPr>
            <w:r w:rsidRPr="000C54D8">
              <w:rPr>
                <w:b/>
                <w:lang w:val="en-US"/>
              </w:rPr>
              <w:t>Additional requirements.</w:t>
            </w:r>
          </w:p>
          <w:p w14:paraId="4ABC0494" w14:textId="77777777" w:rsidR="00FB1C10" w:rsidRPr="000C54D8" w:rsidRDefault="00FB1C10" w:rsidP="000D358A">
            <w:pPr>
              <w:tabs>
                <w:tab w:val="left" w:pos="339"/>
              </w:tabs>
              <w:spacing w:after="160"/>
              <w:contextualSpacing/>
              <w:jc w:val="both"/>
              <w:rPr>
                <w:bCs/>
                <w:lang w:val="en-US"/>
              </w:rPr>
            </w:pPr>
            <w:r w:rsidRPr="000C54D8">
              <w:rPr>
                <w:bCs/>
                <w:lang w:val="en-US"/>
              </w:rPr>
              <w:t>•</w:t>
            </w:r>
            <w:r w:rsidRPr="000C54D8">
              <w:rPr>
                <w:bCs/>
                <w:lang w:val="en-US"/>
              </w:rPr>
              <w:tab/>
              <w:t xml:space="preserve">The </w:t>
            </w:r>
            <w:r>
              <w:rPr>
                <w:bCs/>
                <w:lang w:val="en-US"/>
              </w:rPr>
              <w:t>Fire Tanker</w:t>
            </w:r>
            <w:r w:rsidRPr="000C54D8">
              <w:rPr>
                <w:bCs/>
                <w:lang w:val="en-US"/>
              </w:rPr>
              <w:t xml:space="preserve"> must have a rear protective device. </w:t>
            </w:r>
          </w:p>
          <w:p w14:paraId="2A08796F" w14:textId="77777777" w:rsidR="00FB1C10" w:rsidRPr="000C54D8" w:rsidRDefault="00FB1C10" w:rsidP="000D358A">
            <w:pPr>
              <w:tabs>
                <w:tab w:val="left" w:pos="339"/>
              </w:tabs>
              <w:spacing w:after="160"/>
              <w:contextualSpacing/>
              <w:jc w:val="both"/>
              <w:rPr>
                <w:bCs/>
                <w:lang w:val="en-US"/>
              </w:rPr>
            </w:pPr>
            <w:r w:rsidRPr="000C54D8">
              <w:rPr>
                <w:bCs/>
                <w:lang w:val="en-US"/>
              </w:rPr>
              <w:t>•</w:t>
            </w:r>
            <w:r w:rsidRPr="000C54D8">
              <w:rPr>
                <w:bCs/>
                <w:lang w:val="en-US"/>
              </w:rPr>
              <w:tab/>
              <w:t xml:space="preserve">The </w:t>
            </w:r>
            <w:r w:rsidRPr="00887D66">
              <w:rPr>
                <w:bCs/>
                <w:lang w:val="en-US"/>
              </w:rPr>
              <w:t>Fire Tanker</w:t>
            </w:r>
            <w:r w:rsidRPr="000C54D8">
              <w:rPr>
                <w:bCs/>
                <w:lang w:val="en-US"/>
              </w:rPr>
              <w:t xml:space="preserve"> must be equipped with a sound signal and reversing light.</w:t>
            </w:r>
          </w:p>
          <w:p w14:paraId="22275EBC" w14:textId="77777777" w:rsidR="00FB1C10" w:rsidRPr="000C54D8" w:rsidRDefault="00FB1C10" w:rsidP="000D358A">
            <w:pPr>
              <w:tabs>
                <w:tab w:val="left" w:pos="339"/>
              </w:tabs>
              <w:spacing w:after="160"/>
              <w:contextualSpacing/>
              <w:jc w:val="both"/>
              <w:rPr>
                <w:bCs/>
                <w:lang w:val="en-US"/>
              </w:rPr>
            </w:pPr>
            <w:r w:rsidRPr="000C54D8">
              <w:rPr>
                <w:bCs/>
                <w:lang w:val="en-US"/>
              </w:rPr>
              <w:t>•</w:t>
            </w:r>
            <w:r w:rsidRPr="000C54D8">
              <w:rPr>
                <w:bCs/>
                <w:lang w:val="en-US"/>
              </w:rPr>
              <w:tab/>
              <w:t xml:space="preserve">The </w:t>
            </w:r>
            <w:r w:rsidRPr="00887D66">
              <w:rPr>
                <w:bCs/>
                <w:lang w:val="en-US"/>
              </w:rPr>
              <w:t>Fire Tanker</w:t>
            </w:r>
            <w:r w:rsidRPr="000C54D8">
              <w:rPr>
                <w:bCs/>
                <w:lang w:val="en-US"/>
              </w:rPr>
              <w:t xml:space="preserve"> can be equipped with a set of fire-fighting equipment, special equipment, and tools. </w:t>
            </w:r>
          </w:p>
          <w:p w14:paraId="5B6A09BE" w14:textId="77777777" w:rsidR="00FB1C10" w:rsidRPr="000C54D8" w:rsidRDefault="00FB1C10" w:rsidP="000D358A">
            <w:pPr>
              <w:tabs>
                <w:tab w:val="left" w:pos="339"/>
              </w:tabs>
              <w:spacing w:after="160"/>
              <w:contextualSpacing/>
              <w:jc w:val="both"/>
              <w:rPr>
                <w:bCs/>
                <w:lang w:val="en-US"/>
              </w:rPr>
            </w:pPr>
            <w:r w:rsidRPr="000C54D8">
              <w:rPr>
                <w:bCs/>
                <w:lang w:val="en-US"/>
              </w:rPr>
              <w:t>•</w:t>
            </w:r>
            <w:r w:rsidRPr="000C54D8">
              <w:rPr>
                <w:bCs/>
                <w:lang w:val="en-US"/>
              </w:rPr>
              <w:tab/>
              <w:t xml:space="preserve">The pumping unit provides the supply of fire extinguishing agents to the fire site through pressure pipes. </w:t>
            </w:r>
          </w:p>
          <w:p w14:paraId="0E04A7C0" w14:textId="77777777" w:rsidR="00FB1C10" w:rsidRPr="000C54D8" w:rsidRDefault="00FB1C10" w:rsidP="000D358A">
            <w:pPr>
              <w:tabs>
                <w:tab w:val="left" w:pos="339"/>
              </w:tabs>
              <w:spacing w:after="160"/>
              <w:contextualSpacing/>
              <w:jc w:val="both"/>
              <w:rPr>
                <w:bCs/>
                <w:lang w:val="en-US"/>
              </w:rPr>
            </w:pPr>
            <w:r w:rsidRPr="000C54D8">
              <w:rPr>
                <w:bCs/>
                <w:lang w:val="en-US"/>
              </w:rPr>
              <w:t>•</w:t>
            </w:r>
            <w:r w:rsidRPr="000C54D8">
              <w:rPr>
                <w:bCs/>
                <w:lang w:val="en-US"/>
              </w:rPr>
              <w:tab/>
              <w:t xml:space="preserve">Provide for the intake of water into the fire pump from a tank, open reservoir, or hydrant. Provide for the intake of the foam concentrate from a standard foam tank or from a third-party container. </w:t>
            </w:r>
          </w:p>
          <w:p w14:paraId="63A42F8A" w14:textId="77777777" w:rsidR="00FB1C10" w:rsidRPr="000C54D8" w:rsidRDefault="00FB1C10" w:rsidP="000D358A">
            <w:pPr>
              <w:tabs>
                <w:tab w:val="left" w:pos="339"/>
              </w:tabs>
              <w:spacing w:after="160"/>
              <w:contextualSpacing/>
              <w:jc w:val="both"/>
              <w:rPr>
                <w:bCs/>
                <w:lang w:val="en-US"/>
              </w:rPr>
            </w:pPr>
            <w:r w:rsidRPr="000C54D8">
              <w:rPr>
                <w:bCs/>
                <w:lang w:val="en-US"/>
              </w:rPr>
              <w:t>•</w:t>
            </w:r>
            <w:r w:rsidRPr="000C54D8">
              <w:rPr>
                <w:bCs/>
                <w:lang w:val="en-US"/>
              </w:rPr>
              <w:tab/>
              <w:t xml:space="preserve">To illuminate the embarkation and disembarkation area of the combat crew, an LED light is located above each door, which turns on from a limit switch installed in the doorway of the cabin. </w:t>
            </w:r>
          </w:p>
          <w:p w14:paraId="2CC0A337" w14:textId="77777777" w:rsidR="00FB1C10" w:rsidRPr="000C54D8" w:rsidRDefault="00FB1C10" w:rsidP="000D358A">
            <w:pPr>
              <w:tabs>
                <w:tab w:val="left" w:pos="351"/>
              </w:tabs>
              <w:spacing w:after="160"/>
              <w:contextualSpacing/>
              <w:jc w:val="both"/>
              <w:rPr>
                <w:bCs/>
                <w:lang w:val="en-US"/>
              </w:rPr>
            </w:pPr>
            <w:r w:rsidRPr="000C54D8">
              <w:rPr>
                <w:bCs/>
                <w:lang w:val="en-US"/>
              </w:rPr>
              <w:t>•</w:t>
            </w:r>
            <w:r w:rsidRPr="000C54D8">
              <w:rPr>
                <w:bCs/>
                <w:lang w:val="en-US"/>
              </w:rPr>
              <w:tab/>
              <w:t>A signal-talking device (</w:t>
            </w:r>
            <w:r>
              <w:rPr>
                <w:bCs/>
                <w:lang w:val="en-US"/>
              </w:rPr>
              <w:t>STD</w:t>
            </w:r>
            <w:r w:rsidRPr="000C54D8">
              <w:rPr>
                <w:bCs/>
                <w:lang w:val="en-US"/>
              </w:rPr>
              <w:t>) with a signal-flashing beacon (blue) is installed on the body.</w:t>
            </w:r>
          </w:p>
          <w:p w14:paraId="754245E6" w14:textId="77777777" w:rsidR="00FB1C10" w:rsidRPr="000C54D8" w:rsidRDefault="00FB1C10" w:rsidP="000D358A">
            <w:pPr>
              <w:tabs>
                <w:tab w:val="left" w:pos="351"/>
              </w:tabs>
              <w:spacing w:after="160"/>
              <w:contextualSpacing/>
              <w:jc w:val="both"/>
              <w:rPr>
                <w:bCs/>
                <w:lang w:val="en-US"/>
              </w:rPr>
            </w:pPr>
            <w:r w:rsidRPr="000C54D8">
              <w:rPr>
                <w:bCs/>
                <w:lang w:val="en-US"/>
              </w:rPr>
              <w:t>•</w:t>
            </w:r>
            <w:r w:rsidRPr="000C54D8">
              <w:rPr>
                <w:bCs/>
                <w:lang w:val="en-US"/>
              </w:rPr>
              <w:tab/>
              <w:t xml:space="preserve">Rear light and beacon protection </w:t>
            </w:r>
            <w:proofErr w:type="gramStart"/>
            <w:r w:rsidRPr="000C54D8">
              <w:rPr>
                <w:bCs/>
                <w:lang w:val="en-US"/>
              </w:rPr>
              <w:t>is</w:t>
            </w:r>
            <w:proofErr w:type="gramEnd"/>
            <w:r w:rsidRPr="000C54D8">
              <w:rPr>
                <w:bCs/>
                <w:lang w:val="en-US"/>
              </w:rPr>
              <w:t xml:space="preserve"> installed. </w:t>
            </w:r>
          </w:p>
          <w:p w14:paraId="0A808F5B" w14:textId="77777777" w:rsidR="00FB1C10" w:rsidRPr="000C54D8" w:rsidRDefault="00FB1C10" w:rsidP="000D358A">
            <w:pPr>
              <w:tabs>
                <w:tab w:val="left" w:pos="351"/>
              </w:tabs>
              <w:spacing w:after="160"/>
              <w:contextualSpacing/>
              <w:jc w:val="both"/>
              <w:rPr>
                <w:bCs/>
                <w:lang w:val="en-US"/>
              </w:rPr>
            </w:pPr>
            <w:r w:rsidRPr="000C54D8">
              <w:rPr>
                <w:bCs/>
                <w:lang w:val="en-US"/>
              </w:rPr>
              <w:t>•</w:t>
            </w:r>
            <w:r w:rsidRPr="000C54D8">
              <w:rPr>
                <w:bCs/>
                <w:lang w:val="en-US"/>
              </w:rPr>
              <w:tab/>
              <w:t>It is installed on the rear wheels of the fender liner (locker) to protect against dirt ingress between the tank and compartments.</w:t>
            </w:r>
          </w:p>
        </w:tc>
      </w:tr>
      <w:tr w:rsidR="00FB1C10" w:rsidRPr="00FB1C10" w14:paraId="7D0761F8" w14:textId="77777777" w:rsidTr="000D358A">
        <w:tblPrEx>
          <w:tblLook w:val="0000" w:firstRow="0" w:lastRow="0" w:firstColumn="0" w:lastColumn="0" w:noHBand="0" w:noVBand="0"/>
        </w:tblPrEx>
        <w:trPr>
          <w:trHeight w:val="350"/>
        </w:trPr>
        <w:tc>
          <w:tcPr>
            <w:tcW w:w="262" w:type="pct"/>
          </w:tcPr>
          <w:p w14:paraId="34AC6D72" w14:textId="77777777" w:rsidR="00FB1C10" w:rsidRPr="00910DAE" w:rsidRDefault="00FB1C10" w:rsidP="000D358A">
            <w:pPr>
              <w:jc w:val="center"/>
            </w:pPr>
            <w:r w:rsidRPr="00910DAE">
              <w:lastRenderedPageBreak/>
              <w:t>6.</w:t>
            </w:r>
          </w:p>
        </w:tc>
        <w:tc>
          <w:tcPr>
            <w:tcW w:w="1370" w:type="pct"/>
          </w:tcPr>
          <w:p w14:paraId="55EF7320" w14:textId="77777777" w:rsidR="00FB1C10" w:rsidRPr="000C54D8" w:rsidRDefault="00FB1C10" w:rsidP="000D358A">
            <w:pPr>
              <w:rPr>
                <w:lang w:val="en-US"/>
              </w:rPr>
            </w:pPr>
            <w:r w:rsidRPr="000C54D8">
              <w:rPr>
                <w:lang w:val="en-US"/>
              </w:rPr>
              <w:t>Payment terms and delivery times</w:t>
            </w:r>
          </w:p>
        </w:tc>
        <w:tc>
          <w:tcPr>
            <w:tcW w:w="3368" w:type="pct"/>
          </w:tcPr>
          <w:p w14:paraId="5E206741" w14:textId="77777777" w:rsidR="00FB1C10" w:rsidRPr="000C54D8" w:rsidRDefault="00FB1C10" w:rsidP="000D358A">
            <w:pPr>
              <w:pStyle w:val="a5"/>
              <w:numPr>
                <w:ilvl w:val="0"/>
                <w:numId w:val="7"/>
              </w:numPr>
              <w:tabs>
                <w:tab w:val="left" w:pos="339"/>
              </w:tabs>
              <w:ind w:left="59" w:firstLine="0"/>
            </w:pPr>
            <w:r w:rsidRPr="00910DAE">
              <w:t>The terms of payment are discussed in the contract.</w:t>
            </w:r>
          </w:p>
          <w:p w14:paraId="1C261BDB" w14:textId="77777777" w:rsidR="00FB1C10" w:rsidRPr="000C54D8" w:rsidRDefault="00FB1C10" w:rsidP="000D358A">
            <w:pPr>
              <w:pStyle w:val="a5"/>
              <w:numPr>
                <w:ilvl w:val="0"/>
                <w:numId w:val="7"/>
              </w:numPr>
              <w:tabs>
                <w:tab w:val="left" w:pos="339"/>
              </w:tabs>
              <w:ind w:left="59" w:firstLine="0"/>
            </w:pPr>
            <w:r w:rsidRPr="00910DAE">
              <w:t xml:space="preserve">Delivery is conducted by the manufacturer to the </w:t>
            </w:r>
            <w:r>
              <w:t>BMY</w:t>
            </w:r>
            <w:r w:rsidRPr="00910DAE">
              <w:t xml:space="preserve"> - within the terms established in the contract. </w:t>
            </w:r>
          </w:p>
        </w:tc>
      </w:tr>
      <w:tr w:rsidR="00FB1C10" w:rsidRPr="00FB1C10" w14:paraId="549C03AE" w14:textId="77777777" w:rsidTr="000D358A">
        <w:tblPrEx>
          <w:tblLook w:val="0000" w:firstRow="0" w:lastRow="0" w:firstColumn="0" w:lastColumn="0" w:noHBand="0" w:noVBand="0"/>
        </w:tblPrEx>
        <w:trPr>
          <w:trHeight w:val="571"/>
        </w:trPr>
        <w:tc>
          <w:tcPr>
            <w:tcW w:w="262" w:type="pct"/>
          </w:tcPr>
          <w:p w14:paraId="1F4656E4" w14:textId="77777777" w:rsidR="00FB1C10" w:rsidRPr="00910DAE" w:rsidRDefault="00FB1C10" w:rsidP="000D358A">
            <w:pPr>
              <w:jc w:val="center"/>
            </w:pPr>
            <w:r w:rsidRPr="00910DAE">
              <w:t>7.</w:t>
            </w:r>
          </w:p>
        </w:tc>
        <w:tc>
          <w:tcPr>
            <w:tcW w:w="1370" w:type="pct"/>
          </w:tcPr>
          <w:p w14:paraId="68801C9A" w14:textId="77777777" w:rsidR="00FB1C10" w:rsidRPr="00910DAE" w:rsidRDefault="00FB1C10" w:rsidP="000D358A">
            <w:proofErr w:type="spellStart"/>
            <w:r w:rsidRPr="00910DAE">
              <w:t>Warranty</w:t>
            </w:r>
            <w:proofErr w:type="spellEnd"/>
            <w:r w:rsidRPr="00910DAE">
              <w:t xml:space="preserve"> </w:t>
            </w:r>
            <w:proofErr w:type="spellStart"/>
            <w:r w:rsidRPr="00910DAE">
              <w:t>period</w:t>
            </w:r>
            <w:proofErr w:type="spellEnd"/>
          </w:p>
        </w:tc>
        <w:tc>
          <w:tcPr>
            <w:tcW w:w="3368" w:type="pct"/>
          </w:tcPr>
          <w:p w14:paraId="15D62D7E" w14:textId="77777777" w:rsidR="00FB1C10" w:rsidRPr="000C54D8" w:rsidRDefault="00FB1C10" w:rsidP="000D358A">
            <w:pPr>
              <w:spacing w:after="160"/>
              <w:contextualSpacing/>
              <w:rPr>
                <w:lang w:val="en-US"/>
              </w:rPr>
            </w:pPr>
            <w:r w:rsidRPr="000C54D8">
              <w:rPr>
                <w:lang w:val="en-US"/>
              </w:rPr>
              <w:t xml:space="preserve">The warranty period of the </w:t>
            </w:r>
            <w:r>
              <w:rPr>
                <w:lang w:val="en-US"/>
              </w:rPr>
              <w:t>Fire Tanker</w:t>
            </w:r>
            <w:r w:rsidRPr="000C54D8">
              <w:rPr>
                <w:lang w:val="en-US"/>
              </w:rPr>
              <w:t xml:space="preserve"> must be at least 12 months.</w:t>
            </w:r>
          </w:p>
        </w:tc>
      </w:tr>
      <w:tr w:rsidR="00FB1C10" w:rsidRPr="00910DAE" w14:paraId="402E3AD9" w14:textId="77777777" w:rsidTr="000D358A">
        <w:tblPrEx>
          <w:tblLook w:val="0000" w:firstRow="0" w:lastRow="0" w:firstColumn="0" w:lastColumn="0" w:noHBand="0" w:noVBand="0"/>
        </w:tblPrEx>
        <w:trPr>
          <w:trHeight w:val="526"/>
        </w:trPr>
        <w:tc>
          <w:tcPr>
            <w:tcW w:w="262" w:type="pct"/>
          </w:tcPr>
          <w:p w14:paraId="0045F9F0" w14:textId="77777777" w:rsidR="00FB1C10" w:rsidRPr="00910DAE" w:rsidRDefault="00FB1C10" w:rsidP="000D358A">
            <w:pPr>
              <w:jc w:val="center"/>
              <w:rPr>
                <w:lang w:val="ky-KG"/>
              </w:rPr>
            </w:pPr>
            <w:r w:rsidRPr="00910DAE">
              <w:t>8.</w:t>
            </w:r>
          </w:p>
        </w:tc>
        <w:tc>
          <w:tcPr>
            <w:tcW w:w="1370" w:type="pct"/>
          </w:tcPr>
          <w:p w14:paraId="179229DB" w14:textId="77777777" w:rsidR="00FB1C10" w:rsidRPr="00910DAE" w:rsidRDefault="00FB1C10" w:rsidP="000D358A">
            <w:pPr>
              <w:rPr>
                <w:lang w:val="ky-KG"/>
              </w:rPr>
            </w:pPr>
            <w:r w:rsidRPr="00910DAE">
              <w:t>Customer Services</w:t>
            </w:r>
          </w:p>
        </w:tc>
        <w:tc>
          <w:tcPr>
            <w:tcW w:w="3368" w:type="pct"/>
          </w:tcPr>
          <w:p w14:paraId="5D5C7CD7" w14:textId="77777777" w:rsidR="00FB1C10" w:rsidRPr="00910DAE" w:rsidRDefault="00FB1C10" w:rsidP="000D358A">
            <w:pPr>
              <w:pStyle w:val="a5"/>
              <w:numPr>
                <w:ilvl w:val="0"/>
                <w:numId w:val="27"/>
              </w:numPr>
              <w:tabs>
                <w:tab w:val="left" w:pos="339"/>
              </w:tabs>
              <w:ind w:left="59" w:firstLine="14"/>
              <w:rPr>
                <w:bCs/>
                <w:lang w:val="ru-RU"/>
              </w:rPr>
            </w:pPr>
            <w:r w:rsidRPr="00910DAE">
              <w:t>Internal transportation.</w:t>
            </w:r>
          </w:p>
        </w:tc>
      </w:tr>
      <w:tr w:rsidR="00FB1C10" w:rsidRPr="00FB1C10" w14:paraId="0C47040D" w14:textId="77777777" w:rsidTr="000D358A">
        <w:tblPrEx>
          <w:tblLook w:val="0000" w:firstRow="0" w:lastRow="0" w:firstColumn="0" w:lastColumn="0" w:noHBand="0" w:noVBand="0"/>
        </w:tblPrEx>
        <w:trPr>
          <w:trHeight w:val="526"/>
        </w:trPr>
        <w:tc>
          <w:tcPr>
            <w:tcW w:w="262" w:type="pct"/>
          </w:tcPr>
          <w:p w14:paraId="489474B8" w14:textId="77777777" w:rsidR="00FB1C10" w:rsidRPr="00910DAE" w:rsidRDefault="00FB1C10" w:rsidP="000D358A">
            <w:pPr>
              <w:jc w:val="center"/>
            </w:pPr>
            <w:r w:rsidRPr="00910DAE">
              <w:t>9.</w:t>
            </w:r>
          </w:p>
        </w:tc>
        <w:tc>
          <w:tcPr>
            <w:tcW w:w="1370" w:type="pct"/>
          </w:tcPr>
          <w:p w14:paraId="024E812D" w14:textId="77777777" w:rsidR="00FB1C10" w:rsidRPr="00910DAE" w:rsidRDefault="00FB1C10" w:rsidP="000D358A">
            <w:proofErr w:type="spellStart"/>
            <w:r w:rsidRPr="00B0456E">
              <w:t>Acceptance</w:t>
            </w:r>
            <w:proofErr w:type="spellEnd"/>
            <w:r w:rsidRPr="00B0456E">
              <w:t xml:space="preserve">, </w:t>
            </w:r>
            <w:proofErr w:type="spellStart"/>
            <w:r w:rsidRPr="00B0456E">
              <w:t>Handover</w:t>
            </w:r>
            <w:proofErr w:type="spellEnd"/>
            <w:r w:rsidRPr="00B0456E">
              <w:t xml:space="preserve">, </w:t>
            </w:r>
            <w:proofErr w:type="spellStart"/>
            <w:r w:rsidRPr="00B0456E">
              <w:t>and</w:t>
            </w:r>
            <w:proofErr w:type="spellEnd"/>
            <w:r w:rsidRPr="00B0456E">
              <w:t xml:space="preserve"> </w:t>
            </w:r>
            <w:proofErr w:type="spellStart"/>
            <w:r w:rsidRPr="00B0456E">
              <w:t>Commissioning</w:t>
            </w:r>
            <w:proofErr w:type="spellEnd"/>
          </w:p>
        </w:tc>
        <w:tc>
          <w:tcPr>
            <w:tcW w:w="3368" w:type="pct"/>
          </w:tcPr>
          <w:p w14:paraId="18BE5605" w14:textId="77777777" w:rsidR="00FB1C10" w:rsidRPr="000C54D8" w:rsidRDefault="00FB1C10" w:rsidP="000D358A">
            <w:pPr>
              <w:pStyle w:val="a5"/>
              <w:numPr>
                <w:ilvl w:val="0"/>
                <w:numId w:val="33"/>
              </w:numPr>
              <w:tabs>
                <w:tab w:val="left" w:pos="326"/>
              </w:tabs>
              <w:spacing w:after="160"/>
              <w:ind w:left="59" w:firstLine="0"/>
              <w:contextualSpacing/>
            </w:pPr>
            <w:r w:rsidRPr="00910DAE">
              <w:t xml:space="preserve">The acceptance certificate will be signed after the </w:t>
            </w:r>
            <w:r>
              <w:t>Fire Tanker</w:t>
            </w:r>
            <w:r w:rsidRPr="00910DAE">
              <w:t xml:space="preserve"> is fully ready for operation. </w:t>
            </w:r>
          </w:p>
          <w:p w14:paraId="58F6B9E9" w14:textId="77777777" w:rsidR="00FB1C10" w:rsidRPr="000C54D8" w:rsidRDefault="00FB1C10" w:rsidP="000D358A">
            <w:pPr>
              <w:pStyle w:val="a5"/>
              <w:numPr>
                <w:ilvl w:val="0"/>
                <w:numId w:val="33"/>
              </w:numPr>
              <w:tabs>
                <w:tab w:val="left" w:pos="326"/>
              </w:tabs>
              <w:spacing w:after="160"/>
              <w:ind w:left="59" w:firstLine="0"/>
              <w:contextualSpacing/>
            </w:pPr>
            <w:r w:rsidRPr="00910DAE">
              <w:t xml:space="preserve">All costs for additional work identified during the inspection of the equipment are borne by the </w:t>
            </w:r>
            <w:r>
              <w:t>M</w:t>
            </w:r>
            <w:r w:rsidRPr="00910DAE">
              <w:t xml:space="preserve">anufacturer. </w:t>
            </w:r>
          </w:p>
        </w:tc>
      </w:tr>
      <w:tr w:rsidR="00FB1C10" w:rsidRPr="00FB1C10" w14:paraId="414FFB22" w14:textId="77777777" w:rsidTr="000D358A">
        <w:tblPrEx>
          <w:tblLook w:val="0000" w:firstRow="0" w:lastRow="0" w:firstColumn="0" w:lastColumn="0" w:noHBand="0" w:noVBand="0"/>
        </w:tblPrEx>
        <w:trPr>
          <w:trHeight w:val="526"/>
        </w:trPr>
        <w:tc>
          <w:tcPr>
            <w:tcW w:w="262" w:type="pct"/>
          </w:tcPr>
          <w:p w14:paraId="1B73297C" w14:textId="77777777" w:rsidR="00FB1C10" w:rsidRPr="00910DAE" w:rsidRDefault="00FB1C10" w:rsidP="000D358A">
            <w:pPr>
              <w:jc w:val="center"/>
            </w:pPr>
            <w:r w:rsidRPr="00910DAE">
              <w:t>10.</w:t>
            </w:r>
          </w:p>
        </w:tc>
        <w:tc>
          <w:tcPr>
            <w:tcW w:w="1370" w:type="pct"/>
          </w:tcPr>
          <w:p w14:paraId="2C0B4DD1" w14:textId="77777777" w:rsidR="00FB1C10" w:rsidRPr="00E36575" w:rsidRDefault="00FB1C10" w:rsidP="000D358A">
            <w:pPr>
              <w:rPr>
                <w:lang w:val="en-US"/>
              </w:rPr>
            </w:pPr>
            <w:proofErr w:type="spellStart"/>
            <w:r w:rsidRPr="00910DAE">
              <w:t>Training</w:t>
            </w:r>
            <w:proofErr w:type="spellEnd"/>
            <w:r w:rsidRPr="00910DAE">
              <w:t xml:space="preserve"> </w:t>
            </w:r>
            <w:proofErr w:type="spellStart"/>
            <w:r w:rsidRPr="00910DAE">
              <w:t>and</w:t>
            </w:r>
            <w:proofErr w:type="spellEnd"/>
            <w:r w:rsidRPr="00910DAE">
              <w:t xml:space="preserve"> </w:t>
            </w:r>
            <w:r>
              <w:rPr>
                <w:lang w:val="en-US"/>
              </w:rPr>
              <w:t>management</w:t>
            </w:r>
          </w:p>
        </w:tc>
        <w:tc>
          <w:tcPr>
            <w:tcW w:w="3368" w:type="pct"/>
          </w:tcPr>
          <w:p w14:paraId="48B5279D" w14:textId="77777777" w:rsidR="00FB1C10" w:rsidRPr="000C54D8" w:rsidRDefault="00FB1C10" w:rsidP="000D358A">
            <w:pPr>
              <w:pStyle w:val="a5"/>
              <w:numPr>
                <w:ilvl w:val="0"/>
                <w:numId w:val="28"/>
              </w:numPr>
              <w:tabs>
                <w:tab w:val="left" w:pos="339"/>
              </w:tabs>
              <w:spacing w:after="160"/>
              <w:ind w:left="59" w:firstLine="0"/>
              <w:contextualSpacing/>
            </w:pPr>
            <w:r w:rsidRPr="00910DAE">
              <w:t xml:space="preserve">The </w:t>
            </w:r>
            <w:r>
              <w:t>M</w:t>
            </w:r>
            <w:r w:rsidRPr="00910DAE">
              <w:t xml:space="preserve">anufacturer undertakes to train personnel for the maintenance and operation of the </w:t>
            </w:r>
            <w:r>
              <w:t>Fire Tanker</w:t>
            </w:r>
            <w:r w:rsidRPr="00910DAE">
              <w:t xml:space="preserve">. </w:t>
            </w:r>
          </w:p>
          <w:p w14:paraId="68BD7FF5" w14:textId="77777777" w:rsidR="00FB1C10" w:rsidRPr="000C54D8" w:rsidRDefault="00FB1C10" w:rsidP="000D358A">
            <w:pPr>
              <w:pStyle w:val="a5"/>
              <w:numPr>
                <w:ilvl w:val="0"/>
                <w:numId w:val="28"/>
              </w:numPr>
              <w:tabs>
                <w:tab w:val="left" w:pos="339"/>
              </w:tabs>
              <w:spacing w:after="160"/>
              <w:ind w:left="59" w:firstLine="0"/>
              <w:contextualSpacing/>
            </w:pPr>
            <w:r w:rsidRPr="00910DAE">
              <w:t xml:space="preserve">Provide a manual for the operation of the </w:t>
            </w:r>
            <w:r>
              <w:t>Fire Tanker</w:t>
            </w:r>
            <w:r w:rsidRPr="00910DAE">
              <w:t xml:space="preserve">. </w:t>
            </w:r>
          </w:p>
          <w:p w14:paraId="48E2D69C" w14:textId="77777777" w:rsidR="00FB1C10" w:rsidRPr="000C54D8" w:rsidRDefault="00FB1C10" w:rsidP="000D358A">
            <w:pPr>
              <w:pStyle w:val="a5"/>
              <w:numPr>
                <w:ilvl w:val="0"/>
                <w:numId w:val="28"/>
              </w:numPr>
              <w:tabs>
                <w:tab w:val="left" w:pos="339"/>
              </w:tabs>
              <w:spacing w:after="160"/>
              <w:ind w:left="59" w:firstLine="0"/>
              <w:contextualSpacing/>
            </w:pPr>
            <w:r w:rsidRPr="00910DAE">
              <w:t xml:space="preserve">Provide a part catalog in electronic and hard format. </w:t>
            </w:r>
          </w:p>
        </w:tc>
      </w:tr>
      <w:tr w:rsidR="00FB1C10" w:rsidRPr="00FB1C10" w14:paraId="20EA6003" w14:textId="77777777" w:rsidTr="000D358A">
        <w:tblPrEx>
          <w:tblLook w:val="0000" w:firstRow="0" w:lastRow="0" w:firstColumn="0" w:lastColumn="0" w:noHBand="0" w:noVBand="0"/>
        </w:tblPrEx>
        <w:trPr>
          <w:trHeight w:val="526"/>
        </w:trPr>
        <w:tc>
          <w:tcPr>
            <w:tcW w:w="262" w:type="pct"/>
          </w:tcPr>
          <w:p w14:paraId="346226BC" w14:textId="77777777" w:rsidR="00FB1C10" w:rsidRPr="00910DAE" w:rsidRDefault="00FB1C10" w:rsidP="000D358A">
            <w:pPr>
              <w:jc w:val="center"/>
            </w:pPr>
            <w:r w:rsidRPr="00910DAE">
              <w:t>11.</w:t>
            </w:r>
          </w:p>
        </w:tc>
        <w:tc>
          <w:tcPr>
            <w:tcW w:w="1370" w:type="pct"/>
          </w:tcPr>
          <w:p w14:paraId="3474DCE7" w14:textId="77777777" w:rsidR="00FB1C10" w:rsidRPr="00910DAE" w:rsidRDefault="00FB1C10" w:rsidP="000D358A">
            <w:r w:rsidRPr="00910DAE">
              <w:t xml:space="preserve">Quality Assessment </w:t>
            </w:r>
            <w:proofErr w:type="spellStart"/>
            <w:r w:rsidRPr="00910DAE">
              <w:t>Criteria</w:t>
            </w:r>
            <w:proofErr w:type="spellEnd"/>
          </w:p>
        </w:tc>
        <w:tc>
          <w:tcPr>
            <w:tcW w:w="3368" w:type="pct"/>
          </w:tcPr>
          <w:p w14:paraId="024B6542" w14:textId="77777777" w:rsidR="00FB1C10" w:rsidRPr="000C54D8" w:rsidRDefault="00FB1C10" w:rsidP="000D358A">
            <w:pPr>
              <w:pStyle w:val="a5"/>
              <w:numPr>
                <w:ilvl w:val="0"/>
                <w:numId w:val="29"/>
              </w:numPr>
              <w:tabs>
                <w:tab w:val="left" w:pos="351"/>
              </w:tabs>
              <w:spacing w:after="160"/>
              <w:ind w:left="59" w:firstLine="0"/>
              <w:contextualSpacing/>
            </w:pPr>
            <w:r w:rsidRPr="00910DAE">
              <w:t xml:space="preserve">After commissioning, the equipment is evaluated during the warranty period and must meet our above requirements. </w:t>
            </w:r>
          </w:p>
          <w:p w14:paraId="21785890" w14:textId="77777777" w:rsidR="00FB1C10" w:rsidRPr="000C54D8" w:rsidRDefault="00FB1C10" w:rsidP="000D358A">
            <w:pPr>
              <w:pStyle w:val="a5"/>
              <w:numPr>
                <w:ilvl w:val="0"/>
                <w:numId w:val="29"/>
              </w:numPr>
              <w:tabs>
                <w:tab w:val="left" w:pos="351"/>
              </w:tabs>
              <w:spacing w:after="160"/>
              <w:ind w:left="59" w:firstLine="0"/>
              <w:contextualSpacing/>
            </w:pPr>
            <w:r w:rsidRPr="00910DAE">
              <w:t xml:space="preserve">In case of non-compliance with our requirements, the </w:t>
            </w:r>
            <w:r>
              <w:t>M</w:t>
            </w:r>
            <w:r w:rsidRPr="00910DAE">
              <w:t>anufacturer assumes all costs for their elimination.</w:t>
            </w:r>
          </w:p>
        </w:tc>
      </w:tr>
      <w:tr w:rsidR="00FB1C10" w:rsidRPr="00FB1C10" w14:paraId="242A9788" w14:textId="77777777" w:rsidTr="000D358A">
        <w:tblPrEx>
          <w:tblLook w:val="0000" w:firstRow="0" w:lastRow="0" w:firstColumn="0" w:lastColumn="0" w:noHBand="0" w:noVBand="0"/>
        </w:tblPrEx>
        <w:trPr>
          <w:trHeight w:val="526"/>
        </w:trPr>
        <w:tc>
          <w:tcPr>
            <w:tcW w:w="262" w:type="pct"/>
          </w:tcPr>
          <w:p w14:paraId="5A721972" w14:textId="77777777" w:rsidR="00FB1C10" w:rsidRPr="00910DAE" w:rsidRDefault="00FB1C10" w:rsidP="000D358A">
            <w:pPr>
              <w:jc w:val="center"/>
            </w:pPr>
            <w:r w:rsidRPr="00910DAE">
              <w:t>12.</w:t>
            </w:r>
          </w:p>
        </w:tc>
        <w:tc>
          <w:tcPr>
            <w:tcW w:w="1370" w:type="pct"/>
          </w:tcPr>
          <w:p w14:paraId="664719C1" w14:textId="77777777" w:rsidR="00FB1C10" w:rsidRPr="00910DAE" w:rsidRDefault="00FB1C10" w:rsidP="000D358A">
            <w:proofErr w:type="spellStart"/>
            <w:r w:rsidRPr="00910DAE">
              <w:t>Environmental</w:t>
            </w:r>
            <w:proofErr w:type="spellEnd"/>
            <w:r w:rsidRPr="00910DAE">
              <w:t xml:space="preserve"> </w:t>
            </w:r>
            <w:proofErr w:type="spellStart"/>
            <w:r w:rsidRPr="00910DAE">
              <w:t>requirements</w:t>
            </w:r>
            <w:proofErr w:type="spellEnd"/>
          </w:p>
        </w:tc>
        <w:tc>
          <w:tcPr>
            <w:tcW w:w="3368" w:type="pct"/>
          </w:tcPr>
          <w:p w14:paraId="50B3FE2B" w14:textId="77777777" w:rsidR="00FB1C10" w:rsidRPr="000C54D8" w:rsidRDefault="00FB1C10" w:rsidP="000D358A">
            <w:pPr>
              <w:spacing w:after="160"/>
              <w:contextualSpacing/>
              <w:rPr>
                <w:lang w:val="en-US"/>
              </w:rPr>
            </w:pPr>
            <w:r w:rsidRPr="000C54D8">
              <w:rPr>
                <w:lang w:val="en-US"/>
              </w:rPr>
              <w:t xml:space="preserve">All work must be conducted in accordance with the internal regulations of </w:t>
            </w:r>
            <w:r>
              <w:rPr>
                <w:lang w:val="en-US"/>
              </w:rPr>
              <w:t>KGC</w:t>
            </w:r>
            <w:r w:rsidRPr="000C54D8">
              <w:rPr>
                <w:lang w:val="en-US"/>
              </w:rPr>
              <w:t>.</w:t>
            </w:r>
          </w:p>
        </w:tc>
      </w:tr>
      <w:tr w:rsidR="00FB1C10" w:rsidRPr="00FB1C10" w14:paraId="582672AB" w14:textId="77777777" w:rsidTr="000D358A">
        <w:tblPrEx>
          <w:tblLook w:val="0000" w:firstRow="0" w:lastRow="0" w:firstColumn="0" w:lastColumn="0" w:noHBand="0" w:noVBand="0"/>
        </w:tblPrEx>
        <w:trPr>
          <w:trHeight w:val="526"/>
        </w:trPr>
        <w:tc>
          <w:tcPr>
            <w:tcW w:w="262" w:type="pct"/>
          </w:tcPr>
          <w:p w14:paraId="11040311" w14:textId="77777777" w:rsidR="00FB1C10" w:rsidRPr="00910DAE" w:rsidRDefault="00FB1C10" w:rsidP="000D358A">
            <w:pPr>
              <w:jc w:val="center"/>
            </w:pPr>
            <w:r w:rsidRPr="00910DAE">
              <w:t>13.</w:t>
            </w:r>
          </w:p>
        </w:tc>
        <w:tc>
          <w:tcPr>
            <w:tcW w:w="1370" w:type="pct"/>
          </w:tcPr>
          <w:p w14:paraId="61F661AA" w14:textId="77777777" w:rsidR="00FB1C10" w:rsidRPr="00910DAE" w:rsidRDefault="00FB1C10" w:rsidP="000D358A">
            <w:r w:rsidRPr="00910DAE">
              <w:t>Security</w:t>
            </w:r>
          </w:p>
        </w:tc>
        <w:tc>
          <w:tcPr>
            <w:tcW w:w="3368" w:type="pct"/>
          </w:tcPr>
          <w:p w14:paraId="440DA354" w14:textId="77777777" w:rsidR="00FB1C10" w:rsidRPr="000C54D8" w:rsidRDefault="00FB1C10" w:rsidP="000D358A">
            <w:pPr>
              <w:pStyle w:val="a5"/>
              <w:numPr>
                <w:ilvl w:val="0"/>
                <w:numId w:val="31"/>
              </w:numPr>
              <w:tabs>
                <w:tab w:val="left" w:pos="351"/>
              </w:tabs>
              <w:spacing w:after="160"/>
              <w:ind w:left="59" w:firstLine="0"/>
              <w:contextualSpacing/>
            </w:pPr>
            <w:r w:rsidRPr="00910DAE">
              <w:t xml:space="preserve">The </w:t>
            </w:r>
            <w:r>
              <w:t>Fire Tanker</w:t>
            </w:r>
            <w:r w:rsidRPr="00910DAE">
              <w:t xml:space="preserve"> </w:t>
            </w:r>
            <w:r w:rsidRPr="00910DAE">
              <w:rPr>
                <w:rFonts w:eastAsia="Times New Roman"/>
                <w:lang w:eastAsia="ru-RU"/>
              </w:rPr>
              <w:t xml:space="preserve">must comply with the safety requirements established by the current legislation of the Kyrgyz Republic. </w:t>
            </w:r>
          </w:p>
          <w:p w14:paraId="5A3FAEEC" w14:textId="77777777" w:rsidR="00FB1C10" w:rsidRPr="000C54D8" w:rsidRDefault="00FB1C10" w:rsidP="000D358A">
            <w:pPr>
              <w:pStyle w:val="a5"/>
              <w:numPr>
                <w:ilvl w:val="0"/>
                <w:numId w:val="31"/>
              </w:numPr>
              <w:tabs>
                <w:tab w:val="left" w:pos="351"/>
              </w:tabs>
              <w:spacing w:after="160"/>
              <w:ind w:left="59" w:firstLine="0"/>
              <w:contextualSpacing/>
            </w:pPr>
            <w:r w:rsidRPr="00910DAE">
              <w:t xml:space="preserve">All work must be conducted in accordance with the internal regulations of </w:t>
            </w:r>
            <w:r>
              <w:t>KGC</w:t>
            </w:r>
            <w:r w:rsidRPr="00910DAE">
              <w:t>.</w:t>
            </w:r>
          </w:p>
        </w:tc>
      </w:tr>
    </w:tbl>
    <w:p w14:paraId="5609E947" w14:textId="77777777" w:rsidR="00FB1C10" w:rsidRPr="00FB1C10" w:rsidRDefault="00FB1C10" w:rsidP="00FB1C10">
      <w:pPr>
        <w:rPr>
          <w:lang w:val="en-US"/>
        </w:rPr>
      </w:pPr>
    </w:p>
    <w:p w14:paraId="374A8788" w14:textId="77777777" w:rsidR="00FB1C10" w:rsidRPr="00FB1C10" w:rsidRDefault="00FB1C10" w:rsidP="00145E65">
      <w:pPr>
        <w:tabs>
          <w:tab w:val="left" w:pos="4220"/>
          <w:tab w:val="right" w:pos="9496"/>
        </w:tabs>
        <w:rPr>
          <w:lang w:val="en-US"/>
        </w:rPr>
      </w:pPr>
    </w:p>
    <w:p w14:paraId="01B1418F" w14:textId="77777777" w:rsidR="00145E65" w:rsidRPr="00145E65" w:rsidRDefault="00145E65" w:rsidP="009123C3">
      <w:pPr>
        <w:ind w:left="2832" w:firstLine="708"/>
        <w:jc w:val="right"/>
        <w:rPr>
          <w:b/>
          <w:lang w:val="en-US"/>
        </w:rPr>
      </w:pPr>
    </w:p>
    <w:sectPr w:rsidR="00145E65" w:rsidRPr="00145E65" w:rsidSect="007C0D66">
      <w:headerReference w:type="default" r:id="rId8"/>
      <w:pgSz w:w="11906" w:h="16838" w:code="9"/>
      <w:pgMar w:top="270" w:right="1022" w:bottom="634" w:left="11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2EDF8" w14:textId="77777777" w:rsidR="005402B7" w:rsidRDefault="005402B7" w:rsidP="00B11CF8">
      <w:r>
        <w:separator/>
      </w:r>
    </w:p>
  </w:endnote>
  <w:endnote w:type="continuationSeparator" w:id="0">
    <w:p w14:paraId="57DB5D8E" w14:textId="77777777" w:rsidR="005402B7" w:rsidRDefault="005402B7" w:rsidP="00B11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4A689" w14:textId="77777777" w:rsidR="005402B7" w:rsidRDefault="005402B7" w:rsidP="00B11CF8">
      <w:r>
        <w:separator/>
      </w:r>
    </w:p>
  </w:footnote>
  <w:footnote w:type="continuationSeparator" w:id="0">
    <w:p w14:paraId="6C2B1EAC" w14:textId="77777777" w:rsidR="005402B7" w:rsidRDefault="005402B7" w:rsidP="00B11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1F694" w14:textId="3DF7892C" w:rsidR="00B11CF8" w:rsidRDefault="00B11CF8">
    <w:pPr>
      <w:pStyle w:val="ad"/>
    </w:pPr>
    <w:r>
      <w:rPr>
        <w:noProof/>
      </w:rPr>
      <w:drawing>
        <wp:inline distT="0" distB="0" distL="0" distR="0" wp14:anchorId="5C56377F" wp14:editId="06834D8E">
          <wp:extent cx="771525" cy="771525"/>
          <wp:effectExtent l="0" t="0" r="9525" b="9525"/>
          <wp:docPr id="801079403" name="Рисунок 9" descr="Изображение выглядит как логотип, символ, Графика, Шрифт&#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079403" name="Рисунок 9" descr="Изображение выглядит как логотип, символ, Графика, Шрифт&#10;&#10;Содержимое, созданное искусственным интеллектом, может быть неверным."/>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436C"/>
    <w:multiLevelType w:val="hybridMultilevel"/>
    <w:tmpl w:val="10B07F34"/>
    <w:lvl w:ilvl="0" w:tplc="8A6E3426">
      <w:start w:val="1"/>
      <w:numFmt w:val="decimal"/>
      <w:lvlText w:val="%1."/>
      <w:lvlJc w:val="left"/>
      <w:pPr>
        <w:ind w:left="720" w:hanging="360"/>
      </w:pPr>
      <w:rPr>
        <w:rFonts w:ascii="Times New Roman" w:eastAsia="Times New Roman" w:hAnsi="Times New Roman" w:cs="Times New Roman"/>
        <w:b w:val="0"/>
        <w:bCs w:val="0"/>
        <w:lang w:val="ru-R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B6F1A"/>
    <w:multiLevelType w:val="hybridMultilevel"/>
    <w:tmpl w:val="22E06C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427033B"/>
    <w:multiLevelType w:val="hybridMultilevel"/>
    <w:tmpl w:val="6164D7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7E54E6"/>
    <w:multiLevelType w:val="hybridMultilevel"/>
    <w:tmpl w:val="A87C40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E231D3"/>
    <w:multiLevelType w:val="multilevel"/>
    <w:tmpl w:val="FFF4E782"/>
    <w:lvl w:ilvl="0">
      <w:start w:val="1"/>
      <w:numFmt w:val="decimal"/>
      <w:lvlText w:val="%1."/>
      <w:lvlJc w:val="left"/>
      <w:pPr>
        <w:ind w:left="360" w:hanging="360"/>
      </w:pPr>
      <w:rPr>
        <w:rFonts w:ascii="Times New Roman" w:eastAsia="Times New Roman" w:hAnsi="Times New Roman" w:cs="Times New Roman"/>
        <w:b w:val="0"/>
        <w:bCs/>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4320" w:hanging="180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400" w:hanging="2160"/>
      </w:pPr>
      <w:rPr>
        <w:rFonts w:hint="default"/>
        <w:b/>
      </w:rPr>
    </w:lvl>
  </w:abstractNum>
  <w:abstractNum w:abstractNumId="5" w15:restartNumberingAfterBreak="0">
    <w:nsid w:val="0903762C"/>
    <w:multiLevelType w:val="hybridMultilevel"/>
    <w:tmpl w:val="6AEA3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E07E80"/>
    <w:multiLevelType w:val="hybridMultilevel"/>
    <w:tmpl w:val="9DA43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E850BE"/>
    <w:multiLevelType w:val="multilevel"/>
    <w:tmpl w:val="D7625C58"/>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0D971393"/>
    <w:multiLevelType w:val="hybridMultilevel"/>
    <w:tmpl w:val="1AE87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A96754"/>
    <w:multiLevelType w:val="hybridMultilevel"/>
    <w:tmpl w:val="F6DC0400"/>
    <w:lvl w:ilvl="0" w:tplc="105AA89C">
      <w:start w:val="9"/>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5BA3E5B"/>
    <w:multiLevelType w:val="hybridMultilevel"/>
    <w:tmpl w:val="BCA8FC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1D1F5F48"/>
    <w:multiLevelType w:val="hybridMultilevel"/>
    <w:tmpl w:val="C5C2598C"/>
    <w:lvl w:ilvl="0" w:tplc="0409000F">
      <w:start w:val="1"/>
      <w:numFmt w:val="decimal"/>
      <w:lvlText w:val="%1."/>
      <w:lvlJc w:val="left"/>
      <w:pPr>
        <w:ind w:left="360" w:hanging="360"/>
      </w:pPr>
      <w:rPr>
        <w:rFonts w:hint="default"/>
      </w:rPr>
    </w:lvl>
    <w:lvl w:ilvl="1" w:tplc="B6E2A220">
      <w:numFmt w:val="bullet"/>
      <w:lvlText w:val="•"/>
      <w:lvlJc w:val="left"/>
      <w:pPr>
        <w:ind w:left="1440" w:hanging="360"/>
      </w:pPr>
      <w:rPr>
        <w:rFonts w:ascii="Times New Roman" w:eastAsiaTheme="minorEastAsia"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7C03ABB"/>
    <w:multiLevelType w:val="hybridMultilevel"/>
    <w:tmpl w:val="DC368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42552D"/>
    <w:multiLevelType w:val="multilevel"/>
    <w:tmpl w:val="F336E6CC"/>
    <w:lvl w:ilvl="0">
      <w:start w:val="1"/>
      <w:numFmt w:val="decimal"/>
      <w:lvlText w:val="%1"/>
      <w:lvlJc w:val="left"/>
      <w:pPr>
        <w:ind w:left="360" w:hanging="360"/>
      </w:pPr>
      <w:rPr>
        <w:rFonts w:hint="default"/>
        <w:color w:val="000000" w:themeColor="text1"/>
      </w:rPr>
    </w:lvl>
    <w:lvl w:ilvl="1">
      <w:start w:val="1"/>
      <w:numFmt w:val="decimal"/>
      <w:lvlText w:val="%1.%2"/>
      <w:lvlJc w:val="left"/>
      <w:pPr>
        <w:ind w:left="1080" w:hanging="36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2880" w:hanging="72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4680" w:hanging="108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480" w:hanging="144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14" w15:restartNumberingAfterBreak="0">
    <w:nsid w:val="34817938"/>
    <w:multiLevelType w:val="hybridMultilevel"/>
    <w:tmpl w:val="79702036"/>
    <w:lvl w:ilvl="0" w:tplc="FDCACD58">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C2A4B97"/>
    <w:multiLevelType w:val="multilevel"/>
    <w:tmpl w:val="3FCE48F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FC93E9C"/>
    <w:multiLevelType w:val="hybridMultilevel"/>
    <w:tmpl w:val="39D2B50A"/>
    <w:lvl w:ilvl="0" w:tplc="91C6E2AA">
      <w:start w:val="1"/>
      <w:numFmt w:val="decimal"/>
      <w:lvlText w:val="2.%1"/>
      <w:lvlJc w:val="left"/>
      <w:pPr>
        <w:ind w:left="1440" w:hanging="360"/>
      </w:pPr>
      <w:rPr>
        <w:rFonts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2822AD0"/>
    <w:multiLevelType w:val="hybridMultilevel"/>
    <w:tmpl w:val="6868B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1F2184"/>
    <w:multiLevelType w:val="hybridMultilevel"/>
    <w:tmpl w:val="F83E0D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A4321B8"/>
    <w:multiLevelType w:val="hybridMultilevel"/>
    <w:tmpl w:val="851AB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5C7CED"/>
    <w:multiLevelType w:val="multilevel"/>
    <w:tmpl w:val="4F1EC476"/>
    <w:lvl w:ilvl="0">
      <w:start w:val="1"/>
      <w:numFmt w:val="decimal"/>
      <w:lvlText w:val="1.%1"/>
      <w:lvlJc w:val="left"/>
      <w:pPr>
        <w:ind w:left="1260" w:hanging="360"/>
      </w:pPr>
      <w:rPr>
        <w:rFonts w:hint="default"/>
        <w:sz w:val="20"/>
      </w:rPr>
    </w:lvl>
    <w:lvl w:ilvl="1">
      <w:start w:val="1"/>
      <w:numFmt w:val="lowerLetter"/>
      <w:lvlText w:val="%2."/>
      <w:lvlJc w:val="left"/>
      <w:pPr>
        <w:ind w:left="1980" w:hanging="360"/>
      </w:pPr>
      <w:rPr>
        <w:rFonts w:hint="default"/>
      </w:rPr>
    </w:lvl>
    <w:lvl w:ilvl="2">
      <w:start w:val="1"/>
      <w:numFmt w:val="lowerRoman"/>
      <w:lvlText w:val="%3."/>
      <w:lvlJc w:val="right"/>
      <w:pPr>
        <w:ind w:left="2700" w:hanging="180"/>
      </w:pPr>
      <w:rPr>
        <w:rFonts w:hint="default"/>
      </w:rPr>
    </w:lvl>
    <w:lvl w:ilvl="3">
      <w:start w:val="1"/>
      <w:numFmt w:val="decimal"/>
      <w:lvlText w:val="%4."/>
      <w:lvlJc w:val="left"/>
      <w:pPr>
        <w:ind w:left="3420" w:hanging="360"/>
      </w:pPr>
      <w:rPr>
        <w:rFonts w:hint="default"/>
      </w:rPr>
    </w:lvl>
    <w:lvl w:ilvl="4">
      <w:start w:val="1"/>
      <w:numFmt w:val="lowerLetter"/>
      <w:lvlText w:val="%5."/>
      <w:lvlJc w:val="left"/>
      <w:pPr>
        <w:ind w:left="4140" w:hanging="360"/>
      </w:pPr>
      <w:rPr>
        <w:rFonts w:hint="default"/>
      </w:rPr>
    </w:lvl>
    <w:lvl w:ilvl="5">
      <w:start w:val="1"/>
      <w:numFmt w:val="lowerRoman"/>
      <w:lvlText w:val="%6."/>
      <w:lvlJc w:val="right"/>
      <w:pPr>
        <w:ind w:left="4860" w:hanging="180"/>
      </w:pPr>
      <w:rPr>
        <w:rFonts w:hint="default"/>
      </w:rPr>
    </w:lvl>
    <w:lvl w:ilvl="6">
      <w:start w:val="1"/>
      <w:numFmt w:val="decimal"/>
      <w:lvlText w:val="%7."/>
      <w:lvlJc w:val="left"/>
      <w:pPr>
        <w:ind w:left="5580" w:hanging="360"/>
      </w:pPr>
      <w:rPr>
        <w:rFonts w:hint="default"/>
      </w:rPr>
    </w:lvl>
    <w:lvl w:ilvl="7">
      <w:start w:val="1"/>
      <w:numFmt w:val="lowerLetter"/>
      <w:lvlText w:val="%8."/>
      <w:lvlJc w:val="left"/>
      <w:pPr>
        <w:ind w:left="6300" w:hanging="360"/>
      </w:pPr>
      <w:rPr>
        <w:rFonts w:hint="default"/>
      </w:rPr>
    </w:lvl>
    <w:lvl w:ilvl="8">
      <w:start w:val="1"/>
      <w:numFmt w:val="lowerRoman"/>
      <w:lvlText w:val="%9."/>
      <w:lvlJc w:val="right"/>
      <w:pPr>
        <w:ind w:left="7020" w:hanging="180"/>
      </w:pPr>
      <w:rPr>
        <w:rFonts w:hint="default"/>
      </w:rPr>
    </w:lvl>
  </w:abstractNum>
  <w:abstractNum w:abstractNumId="21" w15:restartNumberingAfterBreak="0">
    <w:nsid w:val="4A7936B2"/>
    <w:multiLevelType w:val="hybridMultilevel"/>
    <w:tmpl w:val="D46A9F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AC2B9B"/>
    <w:multiLevelType w:val="hybridMultilevel"/>
    <w:tmpl w:val="846212F2"/>
    <w:lvl w:ilvl="0" w:tplc="988E2C8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00E68C9"/>
    <w:multiLevelType w:val="hybridMultilevel"/>
    <w:tmpl w:val="65F6078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08D00DD"/>
    <w:multiLevelType w:val="hybridMultilevel"/>
    <w:tmpl w:val="07CA2F6E"/>
    <w:lvl w:ilvl="0" w:tplc="BB4E290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9AF656C"/>
    <w:multiLevelType w:val="multilevel"/>
    <w:tmpl w:val="C59C952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15:restartNumberingAfterBreak="0">
    <w:nsid w:val="65B347E3"/>
    <w:multiLevelType w:val="hybridMultilevel"/>
    <w:tmpl w:val="49DABF98"/>
    <w:lvl w:ilvl="0" w:tplc="DCCE658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7F40ED"/>
    <w:multiLevelType w:val="hybridMultilevel"/>
    <w:tmpl w:val="3F4A7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3B6E7D"/>
    <w:multiLevelType w:val="hybridMultilevel"/>
    <w:tmpl w:val="B8401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2B5CF0"/>
    <w:multiLevelType w:val="multilevel"/>
    <w:tmpl w:val="3600FEA2"/>
    <w:lvl w:ilvl="0">
      <w:start w:val="1"/>
      <w:numFmt w:val="decimal"/>
      <w:lvlText w:val="%1."/>
      <w:lvlJc w:val="left"/>
      <w:pPr>
        <w:ind w:left="540" w:hanging="540"/>
      </w:pPr>
      <w:rPr>
        <w:rFonts w:hint="default"/>
        <w:color w:val="000000" w:themeColor="text1"/>
      </w:rPr>
    </w:lvl>
    <w:lvl w:ilvl="1">
      <w:start w:val="1"/>
      <w:numFmt w:val="decimal"/>
      <w:lvlText w:val="%1.%2."/>
      <w:lvlJc w:val="left"/>
      <w:pPr>
        <w:ind w:left="1080" w:hanging="540"/>
      </w:pPr>
      <w:rPr>
        <w:rFonts w:hint="default"/>
        <w:color w:val="000000" w:themeColor="text1"/>
      </w:rPr>
    </w:lvl>
    <w:lvl w:ilvl="2">
      <w:start w:val="1"/>
      <w:numFmt w:val="decimal"/>
      <w:lvlText w:val="%1.%2.%3."/>
      <w:lvlJc w:val="left"/>
      <w:pPr>
        <w:ind w:left="1800" w:hanging="720"/>
      </w:pPr>
      <w:rPr>
        <w:rFonts w:hint="default"/>
        <w:color w:val="000000" w:themeColor="text1"/>
      </w:rPr>
    </w:lvl>
    <w:lvl w:ilvl="3">
      <w:start w:val="1"/>
      <w:numFmt w:val="decimal"/>
      <w:lvlText w:val="%1.%2.%3.%4."/>
      <w:lvlJc w:val="left"/>
      <w:pPr>
        <w:ind w:left="2340" w:hanging="720"/>
      </w:pPr>
      <w:rPr>
        <w:rFonts w:hint="default"/>
        <w:color w:val="000000" w:themeColor="text1"/>
      </w:rPr>
    </w:lvl>
    <w:lvl w:ilvl="4">
      <w:start w:val="1"/>
      <w:numFmt w:val="decimal"/>
      <w:lvlText w:val="%1.%2.%3.%4.%5."/>
      <w:lvlJc w:val="left"/>
      <w:pPr>
        <w:ind w:left="3240" w:hanging="1080"/>
      </w:pPr>
      <w:rPr>
        <w:rFonts w:hint="default"/>
        <w:color w:val="000000" w:themeColor="text1"/>
      </w:rPr>
    </w:lvl>
    <w:lvl w:ilvl="5">
      <w:start w:val="1"/>
      <w:numFmt w:val="decimal"/>
      <w:lvlText w:val="%1.%2.%3.%4.%5.%6."/>
      <w:lvlJc w:val="left"/>
      <w:pPr>
        <w:ind w:left="3780" w:hanging="1080"/>
      </w:pPr>
      <w:rPr>
        <w:rFonts w:hint="default"/>
        <w:color w:val="000000" w:themeColor="text1"/>
      </w:rPr>
    </w:lvl>
    <w:lvl w:ilvl="6">
      <w:start w:val="1"/>
      <w:numFmt w:val="decimal"/>
      <w:lvlText w:val="%1.%2.%3.%4.%5.%6.%7."/>
      <w:lvlJc w:val="left"/>
      <w:pPr>
        <w:ind w:left="4680" w:hanging="1440"/>
      </w:pPr>
      <w:rPr>
        <w:rFonts w:hint="default"/>
        <w:color w:val="000000" w:themeColor="text1"/>
      </w:rPr>
    </w:lvl>
    <w:lvl w:ilvl="7">
      <w:start w:val="1"/>
      <w:numFmt w:val="decimal"/>
      <w:lvlText w:val="%1.%2.%3.%4.%5.%6.%7.%8."/>
      <w:lvlJc w:val="left"/>
      <w:pPr>
        <w:ind w:left="5220" w:hanging="1440"/>
      </w:pPr>
      <w:rPr>
        <w:rFonts w:hint="default"/>
        <w:color w:val="000000" w:themeColor="text1"/>
      </w:rPr>
    </w:lvl>
    <w:lvl w:ilvl="8">
      <w:start w:val="1"/>
      <w:numFmt w:val="decimal"/>
      <w:lvlText w:val="%1.%2.%3.%4.%5.%6.%7.%8.%9."/>
      <w:lvlJc w:val="left"/>
      <w:pPr>
        <w:ind w:left="6120" w:hanging="1800"/>
      </w:pPr>
      <w:rPr>
        <w:rFonts w:hint="default"/>
        <w:color w:val="000000" w:themeColor="text1"/>
      </w:rPr>
    </w:lvl>
  </w:abstractNum>
  <w:abstractNum w:abstractNumId="30" w15:restartNumberingAfterBreak="0">
    <w:nsid w:val="71924E83"/>
    <w:multiLevelType w:val="hybridMultilevel"/>
    <w:tmpl w:val="92CE5948"/>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31" w15:restartNumberingAfterBreak="0">
    <w:nsid w:val="720F0BAC"/>
    <w:multiLevelType w:val="hybridMultilevel"/>
    <w:tmpl w:val="D1D8D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0C2C7A"/>
    <w:multiLevelType w:val="hybridMultilevel"/>
    <w:tmpl w:val="0BD8D9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771C31B0"/>
    <w:multiLevelType w:val="hybridMultilevel"/>
    <w:tmpl w:val="C9F67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2B72F2"/>
    <w:multiLevelType w:val="hybridMultilevel"/>
    <w:tmpl w:val="FDD22FA4"/>
    <w:lvl w:ilvl="0" w:tplc="0409000F">
      <w:start w:val="1"/>
      <w:numFmt w:val="decimal"/>
      <w:lvlText w:val="%1."/>
      <w:lvlJc w:val="left"/>
      <w:pPr>
        <w:ind w:left="956" w:hanging="360"/>
      </w:pPr>
    </w:lvl>
    <w:lvl w:ilvl="1" w:tplc="04090019" w:tentative="1">
      <w:start w:val="1"/>
      <w:numFmt w:val="lowerLetter"/>
      <w:lvlText w:val="%2."/>
      <w:lvlJc w:val="left"/>
      <w:pPr>
        <w:ind w:left="1676" w:hanging="360"/>
      </w:pPr>
    </w:lvl>
    <w:lvl w:ilvl="2" w:tplc="0409001B" w:tentative="1">
      <w:start w:val="1"/>
      <w:numFmt w:val="lowerRoman"/>
      <w:lvlText w:val="%3."/>
      <w:lvlJc w:val="right"/>
      <w:pPr>
        <w:ind w:left="2396" w:hanging="180"/>
      </w:pPr>
    </w:lvl>
    <w:lvl w:ilvl="3" w:tplc="0409000F" w:tentative="1">
      <w:start w:val="1"/>
      <w:numFmt w:val="decimal"/>
      <w:lvlText w:val="%4."/>
      <w:lvlJc w:val="left"/>
      <w:pPr>
        <w:ind w:left="3116" w:hanging="360"/>
      </w:pPr>
    </w:lvl>
    <w:lvl w:ilvl="4" w:tplc="04090019" w:tentative="1">
      <w:start w:val="1"/>
      <w:numFmt w:val="lowerLetter"/>
      <w:lvlText w:val="%5."/>
      <w:lvlJc w:val="left"/>
      <w:pPr>
        <w:ind w:left="3836" w:hanging="360"/>
      </w:pPr>
    </w:lvl>
    <w:lvl w:ilvl="5" w:tplc="0409001B" w:tentative="1">
      <w:start w:val="1"/>
      <w:numFmt w:val="lowerRoman"/>
      <w:lvlText w:val="%6."/>
      <w:lvlJc w:val="right"/>
      <w:pPr>
        <w:ind w:left="4556" w:hanging="180"/>
      </w:pPr>
    </w:lvl>
    <w:lvl w:ilvl="6" w:tplc="0409000F" w:tentative="1">
      <w:start w:val="1"/>
      <w:numFmt w:val="decimal"/>
      <w:lvlText w:val="%7."/>
      <w:lvlJc w:val="left"/>
      <w:pPr>
        <w:ind w:left="5276" w:hanging="360"/>
      </w:pPr>
    </w:lvl>
    <w:lvl w:ilvl="7" w:tplc="04090019" w:tentative="1">
      <w:start w:val="1"/>
      <w:numFmt w:val="lowerLetter"/>
      <w:lvlText w:val="%8."/>
      <w:lvlJc w:val="left"/>
      <w:pPr>
        <w:ind w:left="5996" w:hanging="360"/>
      </w:pPr>
    </w:lvl>
    <w:lvl w:ilvl="8" w:tplc="0409001B" w:tentative="1">
      <w:start w:val="1"/>
      <w:numFmt w:val="lowerRoman"/>
      <w:lvlText w:val="%9."/>
      <w:lvlJc w:val="right"/>
      <w:pPr>
        <w:ind w:left="6716" w:hanging="180"/>
      </w:pPr>
    </w:lvl>
  </w:abstractNum>
  <w:abstractNum w:abstractNumId="35" w15:restartNumberingAfterBreak="0">
    <w:nsid w:val="7DA61DCD"/>
    <w:multiLevelType w:val="hybridMultilevel"/>
    <w:tmpl w:val="0F92A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46576">
    <w:abstractNumId w:val="7"/>
  </w:num>
  <w:num w:numId="2" w16cid:durableId="1461463095">
    <w:abstractNumId w:val="28"/>
  </w:num>
  <w:num w:numId="3" w16cid:durableId="320356615">
    <w:abstractNumId w:val="3"/>
  </w:num>
  <w:num w:numId="4" w16cid:durableId="1384283362">
    <w:abstractNumId w:val="0"/>
  </w:num>
  <w:num w:numId="5" w16cid:durableId="1060253896">
    <w:abstractNumId w:val="25"/>
  </w:num>
  <w:num w:numId="6" w16cid:durableId="1522089108">
    <w:abstractNumId w:val="9"/>
  </w:num>
  <w:num w:numId="7" w16cid:durableId="190800559">
    <w:abstractNumId w:val="19"/>
  </w:num>
  <w:num w:numId="8" w16cid:durableId="1569073357">
    <w:abstractNumId w:val="26"/>
  </w:num>
  <w:num w:numId="9" w16cid:durableId="249389260">
    <w:abstractNumId w:val="35"/>
  </w:num>
  <w:num w:numId="10" w16cid:durableId="166293933">
    <w:abstractNumId w:val="21"/>
  </w:num>
  <w:num w:numId="11" w16cid:durableId="1095707194">
    <w:abstractNumId w:val="22"/>
  </w:num>
  <w:num w:numId="12" w16cid:durableId="849953335">
    <w:abstractNumId w:val="14"/>
  </w:num>
  <w:num w:numId="13" w16cid:durableId="1352874320">
    <w:abstractNumId w:val="10"/>
  </w:num>
  <w:num w:numId="14" w16cid:durableId="1134912908">
    <w:abstractNumId w:val="32"/>
  </w:num>
  <w:num w:numId="15" w16cid:durableId="2135128920">
    <w:abstractNumId w:val="34"/>
  </w:num>
  <w:num w:numId="16" w16cid:durableId="14529436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3542972">
    <w:abstractNumId w:val="16"/>
  </w:num>
  <w:num w:numId="18" w16cid:durableId="1203982086">
    <w:abstractNumId w:val="23"/>
  </w:num>
  <w:num w:numId="19" w16cid:durableId="117638478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832467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59579442">
    <w:abstractNumId w:val="15"/>
  </w:num>
  <w:num w:numId="22" w16cid:durableId="492264219">
    <w:abstractNumId w:val="13"/>
  </w:num>
  <w:num w:numId="23" w16cid:durableId="2073573495">
    <w:abstractNumId w:val="29"/>
  </w:num>
  <w:num w:numId="24" w16cid:durableId="14325548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08561264">
    <w:abstractNumId w:val="24"/>
  </w:num>
  <w:num w:numId="26" w16cid:durableId="157379640">
    <w:abstractNumId w:val="4"/>
  </w:num>
  <w:num w:numId="27" w16cid:durableId="441152001">
    <w:abstractNumId w:val="27"/>
  </w:num>
  <w:num w:numId="28" w16cid:durableId="77989130">
    <w:abstractNumId w:val="17"/>
  </w:num>
  <w:num w:numId="29" w16cid:durableId="410083316">
    <w:abstractNumId w:val="5"/>
  </w:num>
  <w:num w:numId="30" w16cid:durableId="1229804740">
    <w:abstractNumId w:val="6"/>
  </w:num>
  <w:num w:numId="31" w16cid:durableId="2133281170">
    <w:abstractNumId w:val="33"/>
  </w:num>
  <w:num w:numId="32" w16cid:durableId="496462678">
    <w:abstractNumId w:val="12"/>
  </w:num>
  <w:num w:numId="33" w16cid:durableId="1215122883">
    <w:abstractNumId w:val="8"/>
  </w:num>
  <w:num w:numId="34" w16cid:durableId="330376427">
    <w:abstractNumId w:val="11"/>
  </w:num>
  <w:num w:numId="35" w16cid:durableId="321159093">
    <w:abstractNumId w:val="31"/>
  </w:num>
  <w:num w:numId="36" w16cid:durableId="944848707">
    <w:abstractNumId w:val="2"/>
  </w:num>
  <w:num w:numId="37" w16cid:durableId="101266870">
    <w:abstractNumId w:val="30"/>
  </w:num>
  <w:num w:numId="38" w16cid:durableId="1340811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BFF"/>
    <w:rsid w:val="00003CAA"/>
    <w:rsid w:val="00004A4F"/>
    <w:rsid w:val="00011922"/>
    <w:rsid w:val="00013583"/>
    <w:rsid w:val="00015B1B"/>
    <w:rsid w:val="000276B0"/>
    <w:rsid w:val="00035204"/>
    <w:rsid w:val="0004179C"/>
    <w:rsid w:val="00056092"/>
    <w:rsid w:val="00056C7C"/>
    <w:rsid w:val="000660A5"/>
    <w:rsid w:val="00090497"/>
    <w:rsid w:val="0009421A"/>
    <w:rsid w:val="000A6D74"/>
    <w:rsid w:val="000C4C50"/>
    <w:rsid w:val="000D2555"/>
    <w:rsid w:val="000D5B49"/>
    <w:rsid w:val="000D5FA5"/>
    <w:rsid w:val="000F0567"/>
    <w:rsid w:val="000F2126"/>
    <w:rsid w:val="000F2144"/>
    <w:rsid w:val="00104CBC"/>
    <w:rsid w:val="001052D6"/>
    <w:rsid w:val="001079A9"/>
    <w:rsid w:val="00120477"/>
    <w:rsid w:val="00126018"/>
    <w:rsid w:val="00145E65"/>
    <w:rsid w:val="00146A5C"/>
    <w:rsid w:val="00166062"/>
    <w:rsid w:val="001874D8"/>
    <w:rsid w:val="001925B8"/>
    <w:rsid w:val="00195015"/>
    <w:rsid w:val="00197FBA"/>
    <w:rsid w:val="001A06BA"/>
    <w:rsid w:val="001A3394"/>
    <w:rsid w:val="001B464E"/>
    <w:rsid w:val="001C317A"/>
    <w:rsid w:val="001E4567"/>
    <w:rsid w:val="002029AA"/>
    <w:rsid w:val="00230298"/>
    <w:rsid w:val="0023162B"/>
    <w:rsid w:val="002814F5"/>
    <w:rsid w:val="0028367B"/>
    <w:rsid w:val="00297C29"/>
    <w:rsid w:val="00297C73"/>
    <w:rsid w:val="002A6C67"/>
    <w:rsid w:val="002B2B0E"/>
    <w:rsid w:val="002C1DA5"/>
    <w:rsid w:val="002C37C3"/>
    <w:rsid w:val="002C5695"/>
    <w:rsid w:val="002D5B91"/>
    <w:rsid w:val="002F5194"/>
    <w:rsid w:val="00324394"/>
    <w:rsid w:val="00330D40"/>
    <w:rsid w:val="0033513C"/>
    <w:rsid w:val="0039280B"/>
    <w:rsid w:val="003C2912"/>
    <w:rsid w:val="003C3652"/>
    <w:rsid w:val="003E12AE"/>
    <w:rsid w:val="003E4D05"/>
    <w:rsid w:val="003E4D59"/>
    <w:rsid w:val="003F310F"/>
    <w:rsid w:val="00403F1C"/>
    <w:rsid w:val="004215D6"/>
    <w:rsid w:val="004243EC"/>
    <w:rsid w:val="00442AF2"/>
    <w:rsid w:val="00442F3B"/>
    <w:rsid w:val="00482970"/>
    <w:rsid w:val="004C4FE7"/>
    <w:rsid w:val="004D0122"/>
    <w:rsid w:val="004E2042"/>
    <w:rsid w:val="004E45FE"/>
    <w:rsid w:val="004F5C27"/>
    <w:rsid w:val="005007CC"/>
    <w:rsid w:val="00523359"/>
    <w:rsid w:val="00533552"/>
    <w:rsid w:val="005354D0"/>
    <w:rsid w:val="005402B7"/>
    <w:rsid w:val="005408CC"/>
    <w:rsid w:val="00560952"/>
    <w:rsid w:val="00560E45"/>
    <w:rsid w:val="005879D5"/>
    <w:rsid w:val="005919E3"/>
    <w:rsid w:val="0059748C"/>
    <w:rsid w:val="005A6205"/>
    <w:rsid w:val="005B093E"/>
    <w:rsid w:val="005B6967"/>
    <w:rsid w:val="005C0197"/>
    <w:rsid w:val="005C6F67"/>
    <w:rsid w:val="005D4972"/>
    <w:rsid w:val="005D67D0"/>
    <w:rsid w:val="005F1DB5"/>
    <w:rsid w:val="006175E5"/>
    <w:rsid w:val="0062174F"/>
    <w:rsid w:val="00631E0B"/>
    <w:rsid w:val="006326E2"/>
    <w:rsid w:val="00637198"/>
    <w:rsid w:val="0064056D"/>
    <w:rsid w:val="006742B5"/>
    <w:rsid w:val="00684CCA"/>
    <w:rsid w:val="00686AA8"/>
    <w:rsid w:val="006976FD"/>
    <w:rsid w:val="006A0D27"/>
    <w:rsid w:val="006A3D18"/>
    <w:rsid w:val="006B7F23"/>
    <w:rsid w:val="006C58D0"/>
    <w:rsid w:val="006F1D22"/>
    <w:rsid w:val="00724D52"/>
    <w:rsid w:val="0072556B"/>
    <w:rsid w:val="00727A97"/>
    <w:rsid w:val="00751F1E"/>
    <w:rsid w:val="00793B27"/>
    <w:rsid w:val="007971E9"/>
    <w:rsid w:val="0079729D"/>
    <w:rsid w:val="007B4381"/>
    <w:rsid w:val="007C0D66"/>
    <w:rsid w:val="007C0D95"/>
    <w:rsid w:val="007E2368"/>
    <w:rsid w:val="007F59BA"/>
    <w:rsid w:val="008034AE"/>
    <w:rsid w:val="00812ED4"/>
    <w:rsid w:val="008323CF"/>
    <w:rsid w:val="00854FAF"/>
    <w:rsid w:val="00880726"/>
    <w:rsid w:val="00881AD9"/>
    <w:rsid w:val="008865A0"/>
    <w:rsid w:val="00893BFF"/>
    <w:rsid w:val="008A293D"/>
    <w:rsid w:val="008A518B"/>
    <w:rsid w:val="008C1038"/>
    <w:rsid w:val="008D7731"/>
    <w:rsid w:val="008E5682"/>
    <w:rsid w:val="008F45C4"/>
    <w:rsid w:val="00900303"/>
    <w:rsid w:val="009074B2"/>
    <w:rsid w:val="009123C3"/>
    <w:rsid w:val="00916435"/>
    <w:rsid w:val="00923417"/>
    <w:rsid w:val="00933B83"/>
    <w:rsid w:val="009457D6"/>
    <w:rsid w:val="009470A1"/>
    <w:rsid w:val="009508E5"/>
    <w:rsid w:val="0095650A"/>
    <w:rsid w:val="00962A5E"/>
    <w:rsid w:val="009672B8"/>
    <w:rsid w:val="00973D13"/>
    <w:rsid w:val="00976C06"/>
    <w:rsid w:val="0098266C"/>
    <w:rsid w:val="009A7E72"/>
    <w:rsid w:val="009D2917"/>
    <w:rsid w:val="009E60B8"/>
    <w:rsid w:val="009E723B"/>
    <w:rsid w:val="009F4BE9"/>
    <w:rsid w:val="00A03428"/>
    <w:rsid w:val="00A15680"/>
    <w:rsid w:val="00A17E5B"/>
    <w:rsid w:val="00A26321"/>
    <w:rsid w:val="00A33B33"/>
    <w:rsid w:val="00A4499F"/>
    <w:rsid w:val="00A57C26"/>
    <w:rsid w:val="00A6478B"/>
    <w:rsid w:val="00A648B4"/>
    <w:rsid w:val="00A64E7B"/>
    <w:rsid w:val="00A65472"/>
    <w:rsid w:val="00A93E18"/>
    <w:rsid w:val="00A9683D"/>
    <w:rsid w:val="00AA3025"/>
    <w:rsid w:val="00AA312C"/>
    <w:rsid w:val="00AC0BF6"/>
    <w:rsid w:val="00AD2274"/>
    <w:rsid w:val="00AE3ED0"/>
    <w:rsid w:val="00AE62E5"/>
    <w:rsid w:val="00AF1C6D"/>
    <w:rsid w:val="00B029A5"/>
    <w:rsid w:val="00B11CF8"/>
    <w:rsid w:val="00B23949"/>
    <w:rsid w:val="00B558D9"/>
    <w:rsid w:val="00B57E41"/>
    <w:rsid w:val="00B70C52"/>
    <w:rsid w:val="00B71634"/>
    <w:rsid w:val="00B71F75"/>
    <w:rsid w:val="00B86DC8"/>
    <w:rsid w:val="00BA1445"/>
    <w:rsid w:val="00BA3B75"/>
    <w:rsid w:val="00BA3EC8"/>
    <w:rsid w:val="00BB4FD6"/>
    <w:rsid w:val="00BD2EA1"/>
    <w:rsid w:val="00BD6BE9"/>
    <w:rsid w:val="00BD744E"/>
    <w:rsid w:val="00C07359"/>
    <w:rsid w:val="00C1370E"/>
    <w:rsid w:val="00C16F70"/>
    <w:rsid w:val="00C27C4B"/>
    <w:rsid w:val="00C53802"/>
    <w:rsid w:val="00C62A03"/>
    <w:rsid w:val="00C662D0"/>
    <w:rsid w:val="00C75B34"/>
    <w:rsid w:val="00C8642A"/>
    <w:rsid w:val="00C90052"/>
    <w:rsid w:val="00C97B79"/>
    <w:rsid w:val="00CB1184"/>
    <w:rsid w:val="00CB761C"/>
    <w:rsid w:val="00CE1F42"/>
    <w:rsid w:val="00CE7DAE"/>
    <w:rsid w:val="00D26B39"/>
    <w:rsid w:val="00D32470"/>
    <w:rsid w:val="00D40A3A"/>
    <w:rsid w:val="00D465A5"/>
    <w:rsid w:val="00D51504"/>
    <w:rsid w:val="00D554CF"/>
    <w:rsid w:val="00D568DA"/>
    <w:rsid w:val="00D86BBC"/>
    <w:rsid w:val="00D94EDB"/>
    <w:rsid w:val="00DC2521"/>
    <w:rsid w:val="00DC6668"/>
    <w:rsid w:val="00DD0F83"/>
    <w:rsid w:val="00DD341D"/>
    <w:rsid w:val="00DE4A62"/>
    <w:rsid w:val="00DE5F5D"/>
    <w:rsid w:val="00E040BF"/>
    <w:rsid w:val="00E349CC"/>
    <w:rsid w:val="00E35CC9"/>
    <w:rsid w:val="00E44CFD"/>
    <w:rsid w:val="00E45D46"/>
    <w:rsid w:val="00E46137"/>
    <w:rsid w:val="00E50D69"/>
    <w:rsid w:val="00E76C89"/>
    <w:rsid w:val="00E8197E"/>
    <w:rsid w:val="00E82EF0"/>
    <w:rsid w:val="00EB7D15"/>
    <w:rsid w:val="00ED3CD1"/>
    <w:rsid w:val="00EE3A0B"/>
    <w:rsid w:val="00EF0650"/>
    <w:rsid w:val="00EF4552"/>
    <w:rsid w:val="00EF5678"/>
    <w:rsid w:val="00EF5696"/>
    <w:rsid w:val="00F03980"/>
    <w:rsid w:val="00F161E8"/>
    <w:rsid w:val="00F1755E"/>
    <w:rsid w:val="00F31B3C"/>
    <w:rsid w:val="00F5419B"/>
    <w:rsid w:val="00F55440"/>
    <w:rsid w:val="00F75FDF"/>
    <w:rsid w:val="00F8023D"/>
    <w:rsid w:val="00F81615"/>
    <w:rsid w:val="00F97936"/>
    <w:rsid w:val="00F979F3"/>
    <w:rsid w:val="00FB1C10"/>
    <w:rsid w:val="00FC769B"/>
    <w:rsid w:val="00FD6DD6"/>
    <w:rsid w:val="00FE3BD7"/>
    <w:rsid w:val="00FE4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EFEE2"/>
  <w15:chartTrackingRefBased/>
  <w15:docId w15:val="{C774B881-75FF-4E20-82BF-32982F0E1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3BFF"/>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93BFF"/>
    <w:pPr>
      <w:overflowPunct w:val="0"/>
      <w:autoSpaceDE w:val="0"/>
      <w:autoSpaceDN w:val="0"/>
      <w:adjustRightInd w:val="0"/>
      <w:jc w:val="center"/>
      <w:textAlignment w:val="baseline"/>
    </w:pPr>
    <w:rPr>
      <w:sz w:val="28"/>
      <w:szCs w:val="20"/>
    </w:rPr>
  </w:style>
  <w:style w:type="character" w:customStyle="1" w:styleId="a4">
    <w:name w:val="Основной текст Знак"/>
    <w:basedOn w:val="a0"/>
    <w:link w:val="a3"/>
    <w:rsid w:val="00893BFF"/>
    <w:rPr>
      <w:rFonts w:ascii="Times New Roman" w:eastAsia="Times New Roman" w:hAnsi="Times New Roman" w:cs="Times New Roman"/>
      <w:sz w:val="28"/>
      <w:szCs w:val="20"/>
      <w:lang w:val="ru-RU" w:eastAsia="ru-RU"/>
    </w:rPr>
  </w:style>
  <w:style w:type="paragraph" w:styleId="a5">
    <w:name w:val="List Paragraph"/>
    <w:aliases w:val="Elenco Normale,Elenco NormaleCxSpLast,Абзац маркированнный,Содержание. 2 уровень,Bullet List,FooterText,numbered,List_Paragraph,Multilevel para_II,List Paragraph1,list paragraph (numbered (a)),list paragraph1,wb para,akapit z listą bs,cps"/>
    <w:basedOn w:val="a"/>
    <w:link w:val="a6"/>
    <w:uiPriority w:val="34"/>
    <w:qFormat/>
    <w:rsid w:val="00893BFF"/>
    <w:pPr>
      <w:ind w:left="720"/>
    </w:pPr>
    <w:rPr>
      <w:rFonts w:eastAsia="Calibri"/>
      <w:lang w:val="en-US" w:eastAsia="en-US"/>
    </w:rPr>
  </w:style>
  <w:style w:type="character" w:styleId="a7">
    <w:name w:val="annotation reference"/>
    <w:basedOn w:val="a0"/>
    <w:uiPriority w:val="99"/>
    <w:semiHidden/>
    <w:unhideWhenUsed/>
    <w:rsid w:val="006F1D22"/>
    <w:rPr>
      <w:sz w:val="16"/>
      <w:szCs w:val="16"/>
    </w:rPr>
  </w:style>
  <w:style w:type="paragraph" w:styleId="a8">
    <w:name w:val="annotation text"/>
    <w:basedOn w:val="a"/>
    <w:link w:val="a9"/>
    <w:uiPriority w:val="99"/>
    <w:semiHidden/>
    <w:unhideWhenUsed/>
    <w:rsid w:val="006F1D22"/>
    <w:rPr>
      <w:sz w:val="20"/>
      <w:szCs w:val="20"/>
    </w:rPr>
  </w:style>
  <w:style w:type="character" w:customStyle="1" w:styleId="a9">
    <w:name w:val="Текст примечания Знак"/>
    <w:basedOn w:val="a0"/>
    <w:link w:val="a8"/>
    <w:uiPriority w:val="99"/>
    <w:semiHidden/>
    <w:rsid w:val="006F1D22"/>
    <w:rPr>
      <w:rFonts w:ascii="Times New Roman" w:eastAsia="Times New Roman" w:hAnsi="Times New Roman" w:cs="Times New Roman"/>
      <w:sz w:val="20"/>
      <w:szCs w:val="20"/>
      <w:lang w:val="ru-RU" w:eastAsia="ru-RU"/>
    </w:rPr>
  </w:style>
  <w:style w:type="paragraph" w:styleId="aa">
    <w:name w:val="annotation subject"/>
    <w:basedOn w:val="a8"/>
    <w:next w:val="a8"/>
    <w:link w:val="ab"/>
    <w:uiPriority w:val="99"/>
    <w:semiHidden/>
    <w:unhideWhenUsed/>
    <w:rsid w:val="006F1D22"/>
    <w:rPr>
      <w:b/>
      <w:bCs/>
    </w:rPr>
  </w:style>
  <w:style w:type="character" w:customStyle="1" w:styleId="ab">
    <w:name w:val="Тема примечания Знак"/>
    <w:basedOn w:val="a9"/>
    <w:link w:val="aa"/>
    <w:uiPriority w:val="99"/>
    <w:semiHidden/>
    <w:rsid w:val="006F1D22"/>
    <w:rPr>
      <w:rFonts w:ascii="Times New Roman" w:eastAsia="Times New Roman" w:hAnsi="Times New Roman" w:cs="Times New Roman"/>
      <w:b/>
      <w:bCs/>
      <w:sz w:val="20"/>
      <w:szCs w:val="20"/>
      <w:lang w:val="ru-RU" w:eastAsia="ru-RU"/>
    </w:rPr>
  </w:style>
  <w:style w:type="table" w:styleId="ac">
    <w:name w:val="Table Grid"/>
    <w:basedOn w:val="a1"/>
    <w:uiPriority w:val="39"/>
    <w:rsid w:val="00E45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Абзац списка Знак"/>
    <w:aliases w:val="Elenco Normale Знак,Elenco NormaleCxSpLast Знак,Абзац маркированнный Знак,Содержание. 2 уровень Знак,Bullet List Знак,FooterText Знак,numbered Знак,List_Paragraph Знак,Multilevel para_II Знак,List Paragraph1 Знак,list paragraph1 Знак"/>
    <w:link w:val="a5"/>
    <w:uiPriority w:val="34"/>
    <w:locked/>
    <w:rsid w:val="009123C3"/>
    <w:rPr>
      <w:rFonts w:ascii="Times New Roman" w:eastAsia="Calibri" w:hAnsi="Times New Roman" w:cs="Times New Roman"/>
      <w:sz w:val="24"/>
      <w:szCs w:val="24"/>
    </w:rPr>
  </w:style>
  <w:style w:type="table" w:customStyle="1" w:styleId="TableGrid">
    <w:name w:val="TableGrid"/>
    <w:rsid w:val="009123C3"/>
    <w:pPr>
      <w:spacing w:after="0" w:line="240" w:lineRule="auto"/>
    </w:pPr>
    <w:rPr>
      <w:rFonts w:eastAsia="Times New Roman"/>
    </w:rPr>
    <w:tblPr>
      <w:tblCellMar>
        <w:top w:w="0" w:type="dxa"/>
        <w:left w:w="0" w:type="dxa"/>
        <w:bottom w:w="0" w:type="dxa"/>
        <w:right w:w="0" w:type="dxa"/>
      </w:tblCellMar>
    </w:tblPr>
  </w:style>
  <w:style w:type="paragraph" w:styleId="ad">
    <w:name w:val="header"/>
    <w:basedOn w:val="a"/>
    <w:link w:val="ae"/>
    <w:uiPriority w:val="99"/>
    <w:unhideWhenUsed/>
    <w:rsid w:val="00B11CF8"/>
    <w:pPr>
      <w:tabs>
        <w:tab w:val="center" w:pos="4844"/>
        <w:tab w:val="right" w:pos="9689"/>
      </w:tabs>
    </w:pPr>
  </w:style>
  <w:style w:type="character" w:customStyle="1" w:styleId="ae">
    <w:name w:val="Верхний колонтитул Знак"/>
    <w:basedOn w:val="a0"/>
    <w:link w:val="ad"/>
    <w:uiPriority w:val="99"/>
    <w:rsid w:val="00B11CF8"/>
    <w:rPr>
      <w:rFonts w:ascii="Times New Roman" w:eastAsia="Times New Roman" w:hAnsi="Times New Roman" w:cs="Times New Roman"/>
      <w:sz w:val="24"/>
      <w:szCs w:val="24"/>
      <w:lang w:val="ru-RU" w:eastAsia="ru-RU"/>
    </w:rPr>
  </w:style>
  <w:style w:type="paragraph" w:styleId="af">
    <w:name w:val="footer"/>
    <w:basedOn w:val="a"/>
    <w:link w:val="af0"/>
    <w:uiPriority w:val="99"/>
    <w:unhideWhenUsed/>
    <w:rsid w:val="00B11CF8"/>
    <w:pPr>
      <w:tabs>
        <w:tab w:val="center" w:pos="4844"/>
        <w:tab w:val="right" w:pos="9689"/>
      </w:tabs>
    </w:pPr>
  </w:style>
  <w:style w:type="character" w:customStyle="1" w:styleId="af0">
    <w:name w:val="Нижний колонтитул Знак"/>
    <w:basedOn w:val="a0"/>
    <w:link w:val="af"/>
    <w:uiPriority w:val="99"/>
    <w:rsid w:val="00B11CF8"/>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913073">
      <w:bodyDiv w:val="1"/>
      <w:marLeft w:val="0"/>
      <w:marRight w:val="0"/>
      <w:marTop w:val="0"/>
      <w:marBottom w:val="0"/>
      <w:divBdr>
        <w:top w:val="none" w:sz="0" w:space="0" w:color="auto"/>
        <w:left w:val="none" w:sz="0" w:space="0" w:color="auto"/>
        <w:bottom w:val="none" w:sz="0" w:space="0" w:color="auto"/>
        <w:right w:val="none" w:sz="0" w:space="0" w:color="auto"/>
      </w:divBdr>
    </w:div>
    <w:div w:id="355695820">
      <w:bodyDiv w:val="1"/>
      <w:marLeft w:val="0"/>
      <w:marRight w:val="0"/>
      <w:marTop w:val="0"/>
      <w:marBottom w:val="0"/>
      <w:divBdr>
        <w:top w:val="none" w:sz="0" w:space="0" w:color="auto"/>
        <w:left w:val="none" w:sz="0" w:space="0" w:color="auto"/>
        <w:bottom w:val="none" w:sz="0" w:space="0" w:color="auto"/>
        <w:right w:val="none" w:sz="0" w:space="0" w:color="auto"/>
      </w:divBdr>
    </w:div>
    <w:div w:id="786774125">
      <w:bodyDiv w:val="1"/>
      <w:marLeft w:val="0"/>
      <w:marRight w:val="0"/>
      <w:marTop w:val="0"/>
      <w:marBottom w:val="0"/>
      <w:divBdr>
        <w:top w:val="none" w:sz="0" w:space="0" w:color="auto"/>
        <w:left w:val="none" w:sz="0" w:space="0" w:color="auto"/>
        <w:bottom w:val="none" w:sz="0" w:space="0" w:color="auto"/>
        <w:right w:val="none" w:sz="0" w:space="0" w:color="auto"/>
      </w:divBdr>
    </w:div>
    <w:div w:id="787165793">
      <w:bodyDiv w:val="1"/>
      <w:marLeft w:val="0"/>
      <w:marRight w:val="0"/>
      <w:marTop w:val="0"/>
      <w:marBottom w:val="0"/>
      <w:divBdr>
        <w:top w:val="none" w:sz="0" w:space="0" w:color="auto"/>
        <w:left w:val="none" w:sz="0" w:space="0" w:color="auto"/>
        <w:bottom w:val="none" w:sz="0" w:space="0" w:color="auto"/>
        <w:right w:val="none" w:sz="0" w:space="0" w:color="auto"/>
      </w:divBdr>
    </w:div>
    <w:div w:id="1055667341">
      <w:bodyDiv w:val="1"/>
      <w:marLeft w:val="0"/>
      <w:marRight w:val="0"/>
      <w:marTop w:val="0"/>
      <w:marBottom w:val="0"/>
      <w:divBdr>
        <w:top w:val="none" w:sz="0" w:space="0" w:color="auto"/>
        <w:left w:val="none" w:sz="0" w:space="0" w:color="auto"/>
        <w:bottom w:val="none" w:sz="0" w:space="0" w:color="auto"/>
        <w:right w:val="none" w:sz="0" w:space="0" w:color="auto"/>
      </w:divBdr>
    </w:div>
    <w:div w:id="1185901380">
      <w:bodyDiv w:val="1"/>
      <w:marLeft w:val="0"/>
      <w:marRight w:val="0"/>
      <w:marTop w:val="0"/>
      <w:marBottom w:val="0"/>
      <w:divBdr>
        <w:top w:val="none" w:sz="0" w:space="0" w:color="auto"/>
        <w:left w:val="none" w:sz="0" w:space="0" w:color="auto"/>
        <w:bottom w:val="none" w:sz="0" w:space="0" w:color="auto"/>
        <w:right w:val="none" w:sz="0" w:space="0" w:color="auto"/>
      </w:divBdr>
    </w:div>
    <w:div w:id="168212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70627-B4C3-492A-B8F9-F2AA782F2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13</Pages>
  <Words>4566</Words>
  <Characters>26849</Characters>
  <Application>Microsoft Office Word</Application>
  <DocSecurity>0</DocSecurity>
  <Lines>689</Lines>
  <Paragraphs>309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Bekjan Baryktabasov</dc:creator>
  <cp:keywords/>
  <dc:description/>
  <cp:lastModifiedBy>Aelina Dzhakypova</cp:lastModifiedBy>
  <cp:revision>19</cp:revision>
  <cp:lastPrinted>2025-01-30T04:54:00Z</cp:lastPrinted>
  <dcterms:created xsi:type="dcterms:W3CDTF">2025-07-09T23:24:00Z</dcterms:created>
  <dcterms:modified xsi:type="dcterms:W3CDTF">2025-10-31T09:26:00Z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2022-05-06T01:29:34Z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d7d6d48e-494d-4e6b-8e00-94a979e0f78e</vt:lpwstr>
  </property>
  <property fmtid="{D5CDD505-2E9C-101B-9397-08002B2CF9AE}" pid="8" name="MSIP_Label_d85bea94-60d0-4a5c-9138-48420e73067f_ContentBits">
    <vt:lpwstr>0</vt:lpwstr>
  </property>
</Properties>
</file>