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2B21B" w14:textId="763223D0" w:rsidR="00932817" w:rsidRPr="00724BFC" w:rsidRDefault="008C3E66" w:rsidP="00DC0969">
      <w:pPr>
        <w:rPr>
          <w:b/>
          <w:bCs/>
        </w:rPr>
      </w:pPr>
      <w:r w:rsidRPr="008C3E66">
        <w:rPr>
          <w:b/>
          <w:bCs/>
        </w:rPr>
        <w:t xml:space="preserve">INVITATION TO A TWO-PACKAGE UNLIMITED </w:t>
      </w:r>
      <w:r w:rsidR="00864929">
        <w:rPr>
          <w:b/>
          <w:bCs/>
        </w:rPr>
        <w:t>BIDDING</w:t>
      </w:r>
      <w:r w:rsidRPr="008C3E66">
        <w:rPr>
          <w:b/>
          <w:bCs/>
        </w:rPr>
        <w:t>: SUPPLY OF A WATER TREATMENT PLANT FOR INDUSTRIAL STEAM GENERATORS</w:t>
      </w:r>
    </w:p>
    <w:p w14:paraId="60BC9DC5" w14:textId="61445E6E" w:rsidR="004D7C32" w:rsidRPr="00724BFC" w:rsidRDefault="006D584A" w:rsidP="00DC0969">
      <w:pPr>
        <w:rPr>
          <w:b/>
          <w:bCs/>
        </w:rPr>
      </w:pPr>
      <w:r w:rsidRPr="00075621">
        <w:rPr>
          <w:b/>
          <w:bCs/>
        </w:rPr>
        <w:t>APPLICATION DEADLINE: 1</w:t>
      </w:r>
      <w:r w:rsidR="005019D6" w:rsidRPr="005019D6">
        <w:rPr>
          <w:b/>
          <w:bCs/>
        </w:rPr>
        <w:t>2</w:t>
      </w:r>
      <w:r w:rsidRPr="00075621">
        <w:rPr>
          <w:b/>
          <w:bCs/>
        </w:rPr>
        <w:t xml:space="preserve">:00 a.m. (Bishkek time) on </w:t>
      </w:r>
      <w:r w:rsidR="003405CC">
        <w:rPr>
          <w:b/>
          <w:bCs/>
        </w:rPr>
        <w:t>J</w:t>
      </w:r>
      <w:r w:rsidR="005019D6">
        <w:rPr>
          <w:b/>
          <w:bCs/>
        </w:rPr>
        <w:t>anuar</w:t>
      </w:r>
      <w:r w:rsidR="003405CC">
        <w:rPr>
          <w:b/>
          <w:bCs/>
        </w:rPr>
        <w:t>y</w:t>
      </w:r>
      <w:r w:rsidRPr="00075621">
        <w:rPr>
          <w:b/>
          <w:bCs/>
        </w:rPr>
        <w:t xml:space="preserve"> 2</w:t>
      </w:r>
      <w:r w:rsidR="003405CC">
        <w:rPr>
          <w:b/>
          <w:bCs/>
        </w:rPr>
        <w:t>6</w:t>
      </w:r>
      <w:r w:rsidRPr="00075621">
        <w:rPr>
          <w:b/>
          <w:bCs/>
        </w:rPr>
        <w:t>, 202</w:t>
      </w:r>
      <w:r w:rsidR="003405CC">
        <w:rPr>
          <w:b/>
          <w:bCs/>
        </w:rPr>
        <w:t>6</w:t>
      </w:r>
      <w:r w:rsidRPr="00075621">
        <w:rPr>
          <w:b/>
          <w:bCs/>
        </w:rPr>
        <w:t>.</w:t>
      </w:r>
    </w:p>
    <w:p w14:paraId="6201D5C5" w14:textId="2AE4E594" w:rsidR="004D7C32" w:rsidRPr="00724BFC" w:rsidRDefault="00075621" w:rsidP="00DC0969">
      <w:pPr>
        <w:rPr>
          <w:b/>
          <w:bCs/>
        </w:rPr>
      </w:pPr>
      <w:r w:rsidRPr="00075621">
        <w:t xml:space="preserve">Kumtor Gold Company CJSC (hereinafter referred to as "KGC") invites you to take part in the </w:t>
      </w:r>
      <w:r w:rsidR="00337AF5" w:rsidRPr="00337AF5">
        <w:rPr>
          <w:b/>
          <w:bCs/>
        </w:rPr>
        <w:t xml:space="preserve">bidding </w:t>
      </w:r>
      <w:r w:rsidRPr="00075621">
        <w:rPr>
          <w:b/>
          <w:bCs/>
        </w:rPr>
        <w:t xml:space="preserve">for the supply of a water treatment plant for industrial steam generators. </w:t>
      </w:r>
    </w:p>
    <w:p w14:paraId="14DC12A2" w14:textId="77777777" w:rsidR="003D52CF" w:rsidRPr="004A7759" w:rsidRDefault="003D52CF" w:rsidP="00DC0969">
      <w:pPr>
        <w:rPr>
          <w:rFonts w:cs="Times New Roman"/>
        </w:rPr>
      </w:pPr>
      <w:r w:rsidRPr="004A7759">
        <w:rPr>
          <w:rFonts w:cs="Times New Roman"/>
          <w:b/>
          <w:bCs/>
        </w:rPr>
        <w:t>Basic requirements for submitting qualification documents:</w:t>
      </w:r>
    </w:p>
    <w:p w14:paraId="7C964DA2" w14:textId="4F816CF9"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kern w:val="0"/>
          <w14:ligatures w14:val="none"/>
        </w:rPr>
        <w:t xml:space="preserve">The documents must be sent to the following email address: </w:t>
      </w:r>
      <w:hyperlink r:id="rId5" w:history="1">
        <w:r w:rsidR="00DC7917" w:rsidRPr="004A7759">
          <w:rPr>
            <w:rStyle w:val="ac"/>
            <w:rFonts w:eastAsia="Times New Roman" w:cs="Times New Roman"/>
            <w:b/>
            <w:bCs/>
            <w:kern w:val="0"/>
            <w14:ligatures w14:val="none"/>
          </w:rPr>
          <w:t>Water_treatment@kumtor.kg</w:t>
        </w:r>
      </w:hyperlink>
      <w:r w:rsidR="00DC7917" w:rsidRPr="004A7759">
        <w:rPr>
          <w:rFonts w:eastAsia="Times New Roman" w:cs="Times New Roman"/>
          <w:b/>
          <w:bCs/>
          <w:color w:val="0070C0"/>
          <w:kern w:val="0"/>
          <w14:ligatures w14:val="none"/>
        </w:rPr>
        <w:t xml:space="preserve"> </w:t>
      </w:r>
      <w:r w:rsidRPr="004A7759">
        <w:rPr>
          <w:rFonts w:eastAsia="Times New Roman" w:cs="Times New Roman"/>
          <w:color w:val="0070C0"/>
          <w:kern w:val="0"/>
          <w14:ligatures w14:val="none"/>
        </w:rPr>
        <w:t xml:space="preserve"> </w:t>
      </w:r>
    </w:p>
    <w:p w14:paraId="55E335B5" w14:textId="77777777"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b/>
          <w:bCs/>
          <w:kern w:val="0"/>
          <w14:ligatures w14:val="none"/>
        </w:rPr>
        <w:t>Please note that the size of a single email must not exceed 25 MB.</w:t>
      </w:r>
      <w:r w:rsidRPr="004A7759">
        <w:rPr>
          <w:rFonts w:eastAsia="Times New Roman" w:cs="Times New Roman"/>
          <w:kern w:val="0"/>
          <w14:ligatures w14:val="none"/>
        </w:rPr>
        <w:t xml:space="preserve"> If the size is larger, the documents must be sent in a second email with the same subject line. All documents must be submitted in PDF format as one archived file (RAR or ZIP). </w:t>
      </w:r>
    </w:p>
    <w:p w14:paraId="0085757F" w14:textId="77777777"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kern w:val="0"/>
          <w14:ligatures w14:val="none"/>
        </w:rPr>
        <w:t xml:space="preserve">Tender participants must submit their application in Russian or English in accordance with the tender requirements and send it to the specified email address. </w:t>
      </w:r>
    </w:p>
    <w:p w14:paraId="1319CDBA" w14:textId="77777777"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kern w:val="0"/>
          <w14:ligatures w14:val="none"/>
        </w:rPr>
        <w:t xml:space="preserve">All documents provided within the selection process will be treated as confidential. </w:t>
      </w:r>
    </w:p>
    <w:p w14:paraId="33A27E80" w14:textId="77777777"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kern w:val="0"/>
          <w14:ligatures w14:val="none"/>
        </w:rPr>
        <w:t xml:space="preserve">By submitting its proposal, the Participant thereby confirms its acceptance of all conditions stated in the Company's requirements. </w:t>
      </w:r>
    </w:p>
    <w:p w14:paraId="43B53B2B" w14:textId="3AAFEF78" w:rsidR="004326D8" w:rsidRPr="004A7759" w:rsidRDefault="004326D8" w:rsidP="004326D8">
      <w:pPr>
        <w:pStyle w:val="a7"/>
        <w:numPr>
          <w:ilvl w:val="0"/>
          <w:numId w:val="5"/>
        </w:numPr>
        <w:spacing w:after="0" w:line="300" w:lineRule="atLeast"/>
        <w:rPr>
          <w:rFonts w:eastAsia="Times New Roman" w:cs="Times New Roman"/>
          <w:kern w:val="0"/>
          <w14:ligatures w14:val="none"/>
        </w:rPr>
      </w:pPr>
      <w:r w:rsidRPr="004A7759">
        <w:rPr>
          <w:rFonts w:eastAsia="Times New Roman" w:cs="Times New Roman"/>
          <w:b/>
          <w:bCs/>
          <w:kern w:val="0"/>
          <w14:ligatures w14:val="none"/>
        </w:rPr>
        <w:t>The email subject line for the first package must be:</w:t>
      </w:r>
      <w:r w:rsidRPr="004A7759">
        <w:rPr>
          <w:rFonts w:eastAsia="Times New Roman" w:cs="Times New Roman"/>
          <w:kern w:val="0"/>
          <w14:ligatures w14:val="none"/>
        </w:rPr>
        <w:t xml:space="preserve"> “Qualification and Technical Proposal [Company Name]”; </w:t>
      </w:r>
      <w:r w:rsidRPr="004A7759">
        <w:rPr>
          <w:rFonts w:eastAsia="Times New Roman" w:cs="Times New Roman"/>
          <w:b/>
          <w:bCs/>
          <w:kern w:val="0"/>
          <w14:ligatures w14:val="none"/>
        </w:rPr>
        <w:t>for the second package:</w:t>
      </w:r>
      <w:r w:rsidRPr="004A7759">
        <w:rPr>
          <w:rFonts w:eastAsia="Times New Roman" w:cs="Times New Roman"/>
          <w:kern w:val="0"/>
          <w14:ligatures w14:val="none"/>
        </w:rPr>
        <w:t xml:space="preserve"> “Price Proposal [Company Name]”,</w:t>
      </w:r>
      <w:r w:rsidRPr="004A7759">
        <w:rPr>
          <w:rFonts w:eastAsia="Times New Roman" w:cs="Times New Roman"/>
          <w:kern w:val="0"/>
          <w14:ligatures w14:val="none"/>
        </w:rPr>
        <w:br/>
        <w:t>both sent to the specified address.</w:t>
      </w:r>
    </w:p>
    <w:p w14:paraId="4E8D9E23" w14:textId="77777777" w:rsidR="004326D8" w:rsidRPr="004326D8" w:rsidRDefault="004326D8" w:rsidP="004326D8">
      <w:pPr>
        <w:pStyle w:val="a7"/>
        <w:spacing w:after="0" w:line="300" w:lineRule="atLeast"/>
        <w:rPr>
          <w:rFonts w:ascii="Segoe UI" w:eastAsia="Times New Roman" w:hAnsi="Segoe UI" w:cs="Segoe UI"/>
          <w:kern w:val="0"/>
          <w:sz w:val="21"/>
          <w:szCs w:val="21"/>
          <w14:ligatures w14:val="none"/>
        </w:rPr>
      </w:pPr>
    </w:p>
    <w:p w14:paraId="50386043" w14:textId="77777777" w:rsidR="003D52CF" w:rsidRPr="00724BFC" w:rsidRDefault="003D52CF" w:rsidP="00DC0969">
      <w:r w:rsidRPr="003D52CF">
        <w:rPr>
          <w:b/>
          <w:bCs/>
        </w:rPr>
        <w:t>Required documents for submission:</w:t>
      </w:r>
    </w:p>
    <w:p w14:paraId="1DD1DACF" w14:textId="77777777" w:rsidR="003D52CF" w:rsidRPr="00724BFC" w:rsidRDefault="003D52CF" w:rsidP="00DC0969">
      <w:r w:rsidRPr="003D52CF">
        <w:rPr>
          <w:i/>
          <w:iCs/>
        </w:rPr>
        <w:t>For residents of the Kyrgyz Republic:</w:t>
      </w:r>
    </w:p>
    <w:p w14:paraId="16C40354" w14:textId="46BA2031" w:rsidR="003D52CF" w:rsidRPr="00724BFC" w:rsidRDefault="003D52CF" w:rsidP="00DC0969">
      <w:pPr>
        <w:numPr>
          <w:ilvl w:val="0"/>
          <w:numId w:val="2"/>
        </w:numPr>
        <w:spacing w:after="0" w:line="240" w:lineRule="auto"/>
      </w:pPr>
      <w:r w:rsidRPr="003D52CF">
        <w:t xml:space="preserve">A completed copy of the questionnaire (according to form </w:t>
      </w:r>
      <w:r w:rsidR="0046080B">
        <w:t>#</w:t>
      </w:r>
      <w:r w:rsidRPr="003D52CF">
        <w:t>1 to this List);</w:t>
      </w:r>
    </w:p>
    <w:p w14:paraId="78C075F8" w14:textId="60F2D0D0" w:rsidR="003D52CF" w:rsidRPr="00724BFC" w:rsidRDefault="003D52CF" w:rsidP="00DC0969">
      <w:pPr>
        <w:numPr>
          <w:ilvl w:val="0"/>
          <w:numId w:val="2"/>
        </w:numPr>
        <w:spacing w:after="0" w:line="240" w:lineRule="auto"/>
      </w:pPr>
      <w:r w:rsidRPr="003D52CF">
        <w:t xml:space="preserve">Completed form for opening and changing supplier details (according to form </w:t>
      </w:r>
      <w:r w:rsidR="00DB1705">
        <w:t>#</w:t>
      </w:r>
      <w:r w:rsidRPr="003D52CF">
        <w:t>2 to this list);</w:t>
      </w:r>
    </w:p>
    <w:p w14:paraId="0A7A9DBD" w14:textId="77777777" w:rsidR="003D52CF" w:rsidRPr="00724BFC" w:rsidRDefault="003D52CF" w:rsidP="00DC0969">
      <w:pPr>
        <w:numPr>
          <w:ilvl w:val="0"/>
          <w:numId w:val="2"/>
        </w:numPr>
        <w:spacing w:after="0" w:line="240" w:lineRule="auto"/>
      </w:pPr>
      <w:r w:rsidRPr="003D52CF">
        <w:t>A copy of the Charter with all amendments and additions (if any), certified by the signature of the director or an official authorized by him, as well as a copy of the Decision of the General Meeting of Participants or the sole participant on the approval of this Charter;</w:t>
      </w:r>
    </w:p>
    <w:p w14:paraId="1D020BD7" w14:textId="6DA47F14" w:rsidR="003D52CF" w:rsidRPr="00724BFC" w:rsidRDefault="003D52CF" w:rsidP="00DC0969">
      <w:pPr>
        <w:numPr>
          <w:ilvl w:val="0"/>
          <w:numId w:val="2"/>
        </w:numPr>
        <w:spacing w:after="0" w:line="240" w:lineRule="auto"/>
      </w:pPr>
      <w:r w:rsidRPr="003D52CF">
        <w:t>A copy of the Certificate of state registration (re-registration) of a legal entity certified by the Participant;</w:t>
      </w:r>
    </w:p>
    <w:p w14:paraId="728D0913" w14:textId="1D8F9CB3" w:rsidR="003D52CF" w:rsidRPr="00724BFC" w:rsidRDefault="003D52CF" w:rsidP="00DC0969">
      <w:pPr>
        <w:numPr>
          <w:ilvl w:val="0"/>
          <w:numId w:val="2"/>
        </w:numPr>
        <w:spacing w:after="0" w:line="240" w:lineRule="auto"/>
      </w:pPr>
      <w:r w:rsidRPr="003D52CF">
        <w:t xml:space="preserve">Copy of the Certificate of State Registration of an individual as an individual entrepreneur / Copy of the Patent (voluntary or mandatory) for the relevant type of activity (current as of the date of </w:t>
      </w:r>
      <w:r w:rsidR="00B64D7E">
        <w:t>submission</w:t>
      </w:r>
      <w:r w:rsidRPr="003D52CF">
        <w:t>), as well as a copy of the Passport / Identification card;</w:t>
      </w:r>
    </w:p>
    <w:p w14:paraId="27A2132B" w14:textId="77777777" w:rsidR="003D52CF" w:rsidRPr="00724BFC" w:rsidRDefault="003D52CF" w:rsidP="00DC0969">
      <w:pPr>
        <w:numPr>
          <w:ilvl w:val="0"/>
          <w:numId w:val="2"/>
        </w:numPr>
        <w:spacing w:after="0" w:line="240" w:lineRule="auto"/>
      </w:pPr>
      <w:r w:rsidRPr="003D52CF">
        <w:t>For legal entities: information on the absence of arrears on tax payments and insurance premiums to the budget of the Kyrgyz Republic;</w:t>
      </w:r>
    </w:p>
    <w:p w14:paraId="0FC61671" w14:textId="6EE6C07F" w:rsidR="003D52CF" w:rsidRPr="00724BFC" w:rsidRDefault="003D52CF" w:rsidP="00DC0969">
      <w:pPr>
        <w:numPr>
          <w:ilvl w:val="0"/>
          <w:numId w:val="2"/>
        </w:numPr>
        <w:spacing w:after="0" w:line="240" w:lineRule="auto"/>
      </w:pPr>
      <w:r w:rsidRPr="003D52CF">
        <w:lastRenderedPageBreak/>
        <w:t xml:space="preserve">Scanned copies of the original balance sheet with all appendices, certified by the seal and signature of the organization or a scanned copy of the original for 2 (two) previous calendar years or </w:t>
      </w:r>
      <w:r w:rsidR="00D025BF">
        <w:t>Unified Tax Return</w:t>
      </w:r>
      <w:r w:rsidRPr="003D52CF">
        <w:t>;</w:t>
      </w:r>
    </w:p>
    <w:p w14:paraId="3D579AE8" w14:textId="77777777" w:rsidR="003D52CF" w:rsidRPr="003D52CF" w:rsidRDefault="003D52CF" w:rsidP="00DC0969">
      <w:pPr>
        <w:numPr>
          <w:ilvl w:val="0"/>
          <w:numId w:val="2"/>
        </w:numPr>
        <w:spacing w:after="0" w:line="240" w:lineRule="auto"/>
        <w:rPr>
          <w:lang w:val="ru-RU"/>
        </w:rPr>
      </w:pPr>
      <w:r w:rsidRPr="003D52CF">
        <w:t>Certificate of tax registration;</w:t>
      </w:r>
    </w:p>
    <w:p w14:paraId="64DE966A" w14:textId="77777777" w:rsidR="003D52CF" w:rsidRPr="00724BFC" w:rsidRDefault="003D52CF" w:rsidP="00DC0969">
      <w:pPr>
        <w:numPr>
          <w:ilvl w:val="0"/>
          <w:numId w:val="2"/>
        </w:numPr>
        <w:spacing w:after="0" w:line="240" w:lineRule="auto"/>
      </w:pPr>
      <w:r w:rsidRPr="003D52CF">
        <w:t>Permits (licenses, permits, certificates) for types of activities;</w:t>
      </w:r>
    </w:p>
    <w:p w14:paraId="4A3D3C12" w14:textId="77777777" w:rsidR="003D52CF" w:rsidRPr="00724BFC" w:rsidRDefault="003D52CF" w:rsidP="00DC0969">
      <w:pPr>
        <w:numPr>
          <w:ilvl w:val="0"/>
          <w:numId w:val="2"/>
        </w:numPr>
        <w:spacing w:after="0" w:line="240" w:lineRule="auto"/>
      </w:pPr>
      <w:r w:rsidRPr="003D52CF">
        <w:t>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documents;</w:t>
      </w:r>
    </w:p>
    <w:p w14:paraId="2A365708" w14:textId="77777777" w:rsidR="003D52CF" w:rsidRPr="003D52CF" w:rsidRDefault="003D52CF" w:rsidP="00DC0969">
      <w:pPr>
        <w:numPr>
          <w:ilvl w:val="0"/>
          <w:numId w:val="2"/>
        </w:numPr>
        <w:spacing w:after="0" w:line="240" w:lineRule="auto"/>
      </w:pPr>
      <w:r w:rsidRPr="003D52CF">
        <w:t>Experience in the supply of similar equipment and components (for gearboxes, preferably Flender) over the past 2 years – attach copies of contracts;</w:t>
      </w:r>
    </w:p>
    <w:p w14:paraId="718BCD67" w14:textId="77777777" w:rsidR="00CC47DB" w:rsidRPr="00CC47DB" w:rsidRDefault="00CC47DB" w:rsidP="00CC47DB">
      <w:pPr>
        <w:pStyle w:val="a7"/>
        <w:numPr>
          <w:ilvl w:val="0"/>
          <w:numId w:val="2"/>
        </w:numPr>
        <w:spacing w:after="0" w:line="300" w:lineRule="atLeast"/>
        <w:rPr>
          <w:rFonts w:eastAsia="Times New Roman" w:cs="Segoe UI"/>
          <w:kern w:val="0"/>
          <w14:ligatures w14:val="none"/>
        </w:rPr>
      </w:pPr>
      <w:r w:rsidRPr="00CC47DB">
        <w:rPr>
          <w:rFonts w:eastAsia="Times New Roman" w:cs="Segoe UI"/>
          <w:kern w:val="0"/>
          <w14:ligatures w14:val="none"/>
        </w:rPr>
        <w:t>If there are any comments on the draft contract, they must be inserted using Track Changes.</w:t>
      </w:r>
    </w:p>
    <w:p w14:paraId="11E9CCA0" w14:textId="77777777" w:rsidR="008C3E66" w:rsidRDefault="008C3E66" w:rsidP="00DC0969">
      <w:pPr>
        <w:rPr>
          <w:i/>
          <w:iCs/>
        </w:rPr>
      </w:pPr>
    </w:p>
    <w:p w14:paraId="46DE19D9" w14:textId="51EDD6C0" w:rsidR="003D52CF" w:rsidRPr="00724BFC" w:rsidRDefault="003D52CF" w:rsidP="00DC0969">
      <w:r w:rsidRPr="003D52CF">
        <w:rPr>
          <w:i/>
          <w:iCs/>
        </w:rPr>
        <w:t>For non-residents (participants f</w:t>
      </w:r>
      <w:r w:rsidR="00AA4CA8">
        <w:rPr>
          <w:i/>
          <w:iCs/>
        </w:rPr>
        <w:t>rom</w:t>
      </w:r>
      <w:r w:rsidRPr="003D52CF">
        <w:rPr>
          <w:i/>
          <w:iCs/>
        </w:rPr>
        <w:t xml:space="preserve"> other countries):</w:t>
      </w:r>
    </w:p>
    <w:p w14:paraId="51926F40" w14:textId="00304DDA" w:rsidR="003D52CF" w:rsidRPr="00724BFC" w:rsidRDefault="003D52CF" w:rsidP="00DC0969">
      <w:pPr>
        <w:numPr>
          <w:ilvl w:val="0"/>
          <w:numId w:val="3"/>
        </w:numPr>
        <w:spacing w:after="0" w:line="240" w:lineRule="auto"/>
      </w:pPr>
      <w:r w:rsidRPr="003D52CF">
        <w:t xml:space="preserve">A completed copy of the questionnaire (according to form </w:t>
      </w:r>
      <w:r w:rsidR="00AA4CA8">
        <w:t>#</w:t>
      </w:r>
      <w:r w:rsidRPr="003D52CF">
        <w:t>1 to this List);</w:t>
      </w:r>
    </w:p>
    <w:p w14:paraId="79C2C6C9" w14:textId="7D4CB44A" w:rsidR="003D52CF" w:rsidRPr="00724BFC" w:rsidRDefault="003D52CF" w:rsidP="00DC0969">
      <w:pPr>
        <w:numPr>
          <w:ilvl w:val="0"/>
          <w:numId w:val="3"/>
        </w:numPr>
        <w:spacing w:after="0" w:line="240" w:lineRule="auto"/>
      </w:pPr>
      <w:r w:rsidRPr="003D52CF">
        <w:t xml:space="preserve">Completed form for opening and changing supplier details (according to form </w:t>
      </w:r>
      <w:r w:rsidR="00AA4CA8">
        <w:t>#</w:t>
      </w:r>
      <w:r w:rsidRPr="003D52CF">
        <w:t>2 to this list);</w:t>
      </w:r>
    </w:p>
    <w:p w14:paraId="4050F35F" w14:textId="77777777" w:rsidR="003D52CF" w:rsidRPr="00724BFC" w:rsidRDefault="003D52CF" w:rsidP="00DC0969">
      <w:pPr>
        <w:numPr>
          <w:ilvl w:val="0"/>
          <w:numId w:val="3"/>
        </w:numPr>
        <w:spacing w:after="0" w:line="240" w:lineRule="auto"/>
      </w:pPr>
      <w:r w:rsidRPr="003D52CF">
        <w:t>A copy of registration and constituent documents certified by the Participant;</w:t>
      </w:r>
    </w:p>
    <w:p w14:paraId="7C956225" w14:textId="77777777" w:rsidR="003D52CF" w:rsidRPr="00724BFC" w:rsidRDefault="003D52CF" w:rsidP="00DC0969">
      <w:pPr>
        <w:numPr>
          <w:ilvl w:val="0"/>
          <w:numId w:val="3"/>
        </w:numPr>
        <w:spacing w:after="0" w:line="240" w:lineRule="auto"/>
      </w:pPr>
      <w:r w:rsidRPr="003D52CF">
        <w:t>Permits (licenses, permits, certificates) for types of activities;</w:t>
      </w:r>
    </w:p>
    <w:p w14:paraId="09E30F18" w14:textId="77777777" w:rsidR="003D52CF" w:rsidRPr="00724BFC" w:rsidRDefault="003D52CF" w:rsidP="00DC0969">
      <w:pPr>
        <w:numPr>
          <w:ilvl w:val="0"/>
          <w:numId w:val="3"/>
        </w:numPr>
        <w:spacing w:after="0" w:line="240" w:lineRule="auto"/>
      </w:pPr>
      <w:r w:rsidRPr="003D52CF">
        <w:t>A copy of the document confirming the authority of the director certified by the Participant (order on the appointment of the director, an extract from the minutes of the meeting of participants on the appointment of the director, the decision of the sole participant of the legal entity). If another person acts on behalf of the Participant, a duly certified copy of such power of attorney for the person authorized to sign contracts and other documents;</w:t>
      </w:r>
    </w:p>
    <w:p w14:paraId="66C6C3B0" w14:textId="77777777" w:rsidR="003D52CF" w:rsidRPr="00724BFC" w:rsidRDefault="003D52CF" w:rsidP="00DC0969">
      <w:pPr>
        <w:numPr>
          <w:ilvl w:val="0"/>
          <w:numId w:val="3"/>
        </w:numPr>
        <w:spacing w:after="0" w:line="240" w:lineRule="auto"/>
      </w:pPr>
      <w:r w:rsidRPr="003D52CF">
        <w:t>Scanned copies of the original balance sheet with all appendices, certified by the seal and signature of the organization or a scanned copy of the original for 2 (two) previous calendar years;</w:t>
      </w:r>
    </w:p>
    <w:p w14:paraId="724E2B13" w14:textId="709FD347" w:rsidR="003D52CF" w:rsidRPr="00724BFC" w:rsidRDefault="003D52CF" w:rsidP="00DC0969">
      <w:pPr>
        <w:numPr>
          <w:ilvl w:val="0"/>
          <w:numId w:val="3"/>
        </w:numPr>
        <w:spacing w:after="0" w:line="240" w:lineRule="auto"/>
      </w:pPr>
      <w:r w:rsidRPr="003D52CF">
        <w:t>Experience in the supply of similar equipment (</w:t>
      </w:r>
      <w:r w:rsidR="00AF193E">
        <w:t>set</w:t>
      </w:r>
      <w:r w:rsidRPr="003D52CF">
        <w:t xml:space="preserve"> and/or free-standing as a component) over the past 2 years – attach copies of contracts;</w:t>
      </w:r>
    </w:p>
    <w:p w14:paraId="0539B309" w14:textId="77777777" w:rsidR="00F7322B" w:rsidRPr="00CC47DB" w:rsidRDefault="00F7322B" w:rsidP="00F7322B">
      <w:pPr>
        <w:pStyle w:val="a7"/>
        <w:numPr>
          <w:ilvl w:val="0"/>
          <w:numId w:val="3"/>
        </w:numPr>
        <w:spacing w:after="0" w:line="300" w:lineRule="atLeast"/>
        <w:rPr>
          <w:rFonts w:eastAsia="Times New Roman" w:cs="Segoe UI"/>
          <w:kern w:val="0"/>
          <w14:ligatures w14:val="none"/>
        </w:rPr>
      </w:pPr>
      <w:r w:rsidRPr="00CC47DB">
        <w:rPr>
          <w:rFonts w:eastAsia="Times New Roman" w:cs="Segoe UI"/>
          <w:kern w:val="0"/>
          <w14:ligatures w14:val="none"/>
        </w:rPr>
        <w:t>If there are any comments on the draft contract, they must be inserted using Track Changes.</w:t>
      </w:r>
    </w:p>
    <w:p w14:paraId="6E7FA476" w14:textId="77777777" w:rsidR="000E1DEC" w:rsidRPr="00724BFC" w:rsidRDefault="000E1DEC" w:rsidP="000E1DEC">
      <w:pPr>
        <w:spacing w:after="0" w:line="240" w:lineRule="auto"/>
        <w:ind w:left="720"/>
      </w:pPr>
    </w:p>
    <w:p w14:paraId="3C78DE87" w14:textId="4D17EBEE" w:rsidR="003D52CF" w:rsidRPr="00724BFC" w:rsidRDefault="003D52CF" w:rsidP="00DC0969">
      <w:r w:rsidRPr="003D52CF">
        <w:rPr>
          <w:b/>
          <w:bCs/>
        </w:rPr>
        <w:t xml:space="preserve">Participants </w:t>
      </w:r>
      <w:r w:rsidR="00057144">
        <w:rPr>
          <w:b/>
          <w:bCs/>
        </w:rPr>
        <w:t xml:space="preserve">should </w:t>
      </w:r>
      <w:r w:rsidRPr="003D52CF">
        <w:rPr>
          <w:b/>
          <w:bCs/>
        </w:rPr>
        <w:t>submit documents in two separate packages, with both packages submitted simultaneously to the above mail:</w:t>
      </w:r>
    </w:p>
    <w:p w14:paraId="03FDC693" w14:textId="0FABC785" w:rsidR="003D52CF" w:rsidRPr="00724BFC" w:rsidRDefault="003D52CF" w:rsidP="00DC0969">
      <w:pPr>
        <w:numPr>
          <w:ilvl w:val="0"/>
          <w:numId w:val="4"/>
        </w:numPr>
      </w:pPr>
      <w:r w:rsidRPr="003D52CF">
        <w:rPr>
          <w:b/>
          <w:bCs/>
        </w:rPr>
        <w:t xml:space="preserve">Package </w:t>
      </w:r>
      <w:r w:rsidR="00057144">
        <w:rPr>
          <w:b/>
          <w:bCs/>
        </w:rPr>
        <w:t>#</w:t>
      </w:r>
      <w:r w:rsidRPr="003D52CF">
        <w:rPr>
          <w:b/>
          <w:bCs/>
        </w:rPr>
        <w:t>1 – qualification and technical proposals (provided without a password), comments on the draft contract;</w:t>
      </w:r>
    </w:p>
    <w:p w14:paraId="39B7AD99" w14:textId="118932C6" w:rsidR="003D52CF" w:rsidRPr="00724BFC" w:rsidRDefault="003D52CF" w:rsidP="00DC0969">
      <w:pPr>
        <w:numPr>
          <w:ilvl w:val="0"/>
          <w:numId w:val="4"/>
        </w:numPr>
      </w:pPr>
      <w:r w:rsidRPr="003D52CF">
        <w:rPr>
          <w:b/>
          <w:bCs/>
        </w:rPr>
        <w:lastRenderedPageBreak/>
        <w:t xml:space="preserve">Package </w:t>
      </w:r>
      <w:r w:rsidR="00057144">
        <w:rPr>
          <w:b/>
          <w:bCs/>
        </w:rPr>
        <w:t>#</w:t>
      </w:r>
      <w:r w:rsidRPr="003D52CF">
        <w:rPr>
          <w:b/>
          <w:bCs/>
        </w:rPr>
        <w:t>2 – commercial offer (access to the file must be via a password and cannot be opened at the first stage, the password must be sent after the customer's request by e-mail).</w:t>
      </w:r>
    </w:p>
    <w:p w14:paraId="10CE944A" w14:textId="77777777" w:rsidR="00250527" w:rsidRPr="00250527" w:rsidRDefault="00250527" w:rsidP="00250527">
      <w:pPr>
        <w:spacing w:before="100" w:beforeAutospacing="1" w:after="100" w:afterAutospacing="1" w:line="300" w:lineRule="atLeast"/>
        <w:rPr>
          <w:rFonts w:eastAsia="Times New Roman" w:cs="Segoe UI"/>
          <w:kern w:val="0"/>
          <w14:ligatures w14:val="none"/>
        </w:rPr>
      </w:pPr>
      <w:r w:rsidRPr="00250527">
        <w:rPr>
          <w:rFonts w:eastAsia="Times New Roman" w:cs="Segoe UI"/>
          <w:b/>
          <w:bCs/>
          <w:kern w:val="0"/>
          <w14:ligatures w14:val="none"/>
        </w:rPr>
        <w:t>Based on the results of the first stage, a list of participants admitted to the second stage is formed.</w:t>
      </w:r>
    </w:p>
    <w:p w14:paraId="601B88E3" w14:textId="77777777" w:rsidR="00250527" w:rsidRPr="00250527" w:rsidRDefault="00250527" w:rsidP="00250527">
      <w:pPr>
        <w:spacing w:before="100" w:beforeAutospacing="1" w:after="100" w:afterAutospacing="1" w:line="300" w:lineRule="atLeast"/>
        <w:rPr>
          <w:rFonts w:eastAsia="Times New Roman" w:cs="Segoe UI"/>
          <w:kern w:val="0"/>
          <w14:ligatures w14:val="none"/>
        </w:rPr>
      </w:pPr>
      <w:r w:rsidRPr="00250527">
        <w:rPr>
          <w:rFonts w:eastAsia="Times New Roman" w:cs="Segoe UI"/>
          <w:b/>
          <w:bCs/>
          <w:kern w:val="0"/>
          <w14:ligatures w14:val="none"/>
        </w:rPr>
        <w:t>Participants shall not be admitted to the second stage if they:</w:t>
      </w:r>
    </w:p>
    <w:p w14:paraId="1B5F5A89" w14:textId="77777777" w:rsidR="00250527" w:rsidRPr="00250527" w:rsidRDefault="00250527" w:rsidP="00250527">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Fail to provide the complete set of required documents;</w:t>
      </w:r>
    </w:p>
    <w:p w14:paraId="34210D17" w14:textId="77777777" w:rsidR="00250527" w:rsidRPr="00250527" w:rsidRDefault="00250527" w:rsidP="00250527">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Submit a commercial proposal without a password, or send the password before it is requested;</w:t>
      </w:r>
    </w:p>
    <w:p w14:paraId="73000498" w14:textId="77777777" w:rsidR="00250527" w:rsidRPr="00250527" w:rsidRDefault="00250527" w:rsidP="00250527">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Fail to provide the password for the second package after the Customer’s request;</w:t>
      </w:r>
    </w:p>
    <w:p w14:paraId="62BD21DE" w14:textId="77777777" w:rsidR="00250527" w:rsidRPr="00250527" w:rsidRDefault="00250527" w:rsidP="00250527">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Submit documents after the deadline specified in the invitation;</w:t>
      </w:r>
    </w:p>
    <w:p w14:paraId="0CC93C29" w14:textId="77777777" w:rsidR="00250527" w:rsidRPr="00250527" w:rsidRDefault="00250527" w:rsidP="00250527">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Do not pass accreditation by the Customer’s Security Service and Finance Department;</w:t>
      </w:r>
    </w:p>
    <w:p w14:paraId="1C35C35A" w14:textId="43FC50DA" w:rsidR="00250527" w:rsidRPr="00250527" w:rsidRDefault="00250527" w:rsidP="00C11BBA">
      <w:pPr>
        <w:numPr>
          <w:ilvl w:val="0"/>
          <w:numId w:val="6"/>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Do not meet the technical requirements or fail to provide the technical specification.</w:t>
      </w:r>
    </w:p>
    <w:p w14:paraId="55940572" w14:textId="77777777" w:rsidR="00250527" w:rsidRPr="00250527" w:rsidRDefault="00250527" w:rsidP="00250527">
      <w:pPr>
        <w:spacing w:before="100" w:beforeAutospacing="1" w:after="100" w:afterAutospacing="1" w:line="300" w:lineRule="atLeast"/>
        <w:rPr>
          <w:rFonts w:eastAsia="Times New Roman" w:cs="Segoe UI"/>
          <w:kern w:val="0"/>
          <w14:ligatures w14:val="none"/>
        </w:rPr>
      </w:pPr>
      <w:r w:rsidRPr="00250527">
        <w:rPr>
          <w:rFonts w:eastAsia="Times New Roman" w:cs="Segoe UI"/>
          <w:b/>
          <w:bCs/>
          <w:kern w:val="0"/>
          <w14:ligatures w14:val="none"/>
        </w:rPr>
        <w:t>Second Stage – Evaluation of the Tender Proposal</w:t>
      </w:r>
    </w:p>
    <w:p w14:paraId="2AA1D7A2" w14:textId="77777777" w:rsidR="00250527" w:rsidRPr="00250527" w:rsidRDefault="00250527" w:rsidP="00250527">
      <w:pPr>
        <w:numPr>
          <w:ilvl w:val="0"/>
          <w:numId w:val="7"/>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Only participants who successfully passed the first stage are admitted to the second stage;</w:t>
      </w:r>
    </w:p>
    <w:p w14:paraId="1DDA26F0" w14:textId="77777777" w:rsidR="00250527" w:rsidRPr="00250527" w:rsidRDefault="00250527" w:rsidP="00250527">
      <w:pPr>
        <w:numPr>
          <w:ilvl w:val="0"/>
          <w:numId w:val="7"/>
        </w:numPr>
        <w:spacing w:before="100" w:beforeAutospacing="1" w:after="100" w:afterAutospacing="1" w:line="300" w:lineRule="atLeast"/>
        <w:rPr>
          <w:rFonts w:eastAsia="Times New Roman" w:cs="Segoe UI"/>
          <w:kern w:val="0"/>
          <w14:ligatures w14:val="none"/>
        </w:rPr>
      </w:pPr>
      <w:r w:rsidRPr="00250527">
        <w:rPr>
          <w:rFonts w:eastAsia="Times New Roman" w:cs="Segoe UI"/>
          <w:kern w:val="0"/>
          <w14:ligatures w14:val="none"/>
        </w:rPr>
        <w:t>The winner shall be the participant offering the best combination of price/quality/delivery terms and submitting the tender proposal in accordance with the requirements of the Technical Specification.</w:t>
      </w:r>
    </w:p>
    <w:p w14:paraId="0274239F" w14:textId="77777777" w:rsidR="00DC7917" w:rsidRPr="00DC7917" w:rsidRDefault="00DC7917" w:rsidP="00DC7917">
      <w:pPr>
        <w:pStyle w:val="af5"/>
        <w:spacing w:line="300" w:lineRule="atLeast"/>
        <w:rPr>
          <w:rFonts w:asciiTheme="minorHAnsi" w:hAnsiTheme="minorHAnsi" w:cs="Segoe UI"/>
        </w:rPr>
      </w:pPr>
      <w:r w:rsidRPr="00DC7917">
        <w:rPr>
          <w:rStyle w:val="af6"/>
          <w:rFonts w:asciiTheme="minorHAnsi" w:eastAsiaTheme="majorEastAsia" w:hAnsiTheme="minorHAnsi" w:cs="Segoe UI"/>
        </w:rPr>
        <w:t>Additionally:</w:t>
      </w:r>
    </w:p>
    <w:p w14:paraId="3C873E63" w14:textId="77777777"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KGC reserves the right to request additional supporting documents or to verify the information provided. If any false or inaccurate information is identified, the application will be rejected.</w:t>
      </w:r>
    </w:p>
    <w:p w14:paraId="2B713B94" w14:textId="6EEA7F5A"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 xml:space="preserve">If the Participant has any questions regarding this Invitation, they may request clarification by emailing: </w:t>
      </w:r>
      <w:hyperlink r:id="rId6" w:history="1">
        <w:r w:rsidRPr="002A178E">
          <w:rPr>
            <w:rStyle w:val="ac"/>
            <w:rFonts w:asciiTheme="minorHAnsi" w:eastAsiaTheme="majorEastAsia" w:hAnsiTheme="minorHAnsi" w:cs="Segoe UI"/>
          </w:rPr>
          <w:t>gulnura.cholponkulova@kumtor.kg</w:t>
        </w:r>
      </w:hyperlink>
      <w:r w:rsidRPr="00DC7917">
        <w:rPr>
          <w:rStyle w:val="af6"/>
          <w:rFonts w:asciiTheme="minorHAnsi" w:eastAsiaTheme="majorEastAsia" w:hAnsiTheme="minorHAnsi" w:cs="Segoe UI"/>
          <w:b w:val="0"/>
          <w:bCs w:val="0"/>
        </w:rPr>
        <w:t xml:space="preserve">  no later than 3 (three) working days before the final deadline for submitting qualification documents. Clarifications will be sent to the Supplier who submitted the inquiry, to the same email address from which the request was received, no later than 3 (three) working days from the date of receipt of the request.</w:t>
      </w:r>
    </w:p>
    <w:p w14:paraId="32075E8E" w14:textId="77777777"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The validity period of the tender proposal must be at least 60 (sixty) calendar days.</w:t>
      </w:r>
    </w:p>
    <w:p w14:paraId="5FC3337E" w14:textId="77777777"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After the submission deadline has passed, Participants may not make any changes or additions to their documents.</w:t>
      </w:r>
    </w:p>
    <w:p w14:paraId="5E9B54AB" w14:textId="77777777"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Tender proposals submitted by Participants after the specified deadlines will not be accepted or considered.</w:t>
      </w:r>
    </w:p>
    <w:p w14:paraId="080C138B" w14:textId="77777777"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lastRenderedPageBreak/>
        <w:t>KGC reserves the right to reject any application that does not comply with the requirements. Submission of documents does not guarantee participation in the subsequent stages of the procurement process.</w:t>
      </w:r>
    </w:p>
    <w:p w14:paraId="525672CB" w14:textId="20CABD7E" w:rsidR="00DC7917" w:rsidRPr="00DC7917" w:rsidRDefault="00DC7917" w:rsidP="00DC7917">
      <w:pPr>
        <w:pStyle w:val="af5"/>
        <w:numPr>
          <w:ilvl w:val="0"/>
          <w:numId w:val="8"/>
        </w:numPr>
        <w:spacing w:line="300" w:lineRule="atLeast"/>
        <w:rPr>
          <w:rFonts w:asciiTheme="minorHAnsi" w:hAnsiTheme="minorHAnsi" w:cs="Segoe UI"/>
          <w:b/>
          <w:bCs/>
        </w:rPr>
      </w:pPr>
      <w:r w:rsidRPr="00DC7917">
        <w:rPr>
          <w:rStyle w:val="af6"/>
          <w:rFonts w:asciiTheme="minorHAnsi" w:eastAsiaTheme="majorEastAsia" w:hAnsiTheme="minorHAnsi" w:cs="Segoe UI"/>
          <w:b w:val="0"/>
          <w:bCs w:val="0"/>
        </w:rPr>
        <w:t xml:space="preserve">The Customer may extend the final submission date of the qualification documents if amendments are made to this Invitation. In such cases, the Customer shall provide notification by posting the relevant information on the official Customer website </w:t>
      </w:r>
      <w:hyperlink r:id="rId7" w:history="1">
        <w:r w:rsidR="004A7759" w:rsidRPr="002A178E">
          <w:rPr>
            <w:rStyle w:val="ac"/>
            <w:rFonts w:asciiTheme="minorHAnsi" w:eastAsiaTheme="majorEastAsia" w:hAnsiTheme="minorHAnsi" w:cs="Segoe UI"/>
          </w:rPr>
          <w:t>https://www.kumtor.kg/ru/</w:t>
        </w:r>
      </w:hyperlink>
      <w:r w:rsidRPr="00DC7917">
        <w:rPr>
          <w:rStyle w:val="af6"/>
          <w:rFonts w:asciiTheme="minorHAnsi" w:eastAsiaTheme="majorEastAsia" w:hAnsiTheme="minorHAnsi" w:cs="Segoe UI"/>
          <w:b w:val="0"/>
          <w:bCs w:val="0"/>
        </w:rPr>
        <w:t>,</w:t>
      </w:r>
      <w:r w:rsidR="004A7759" w:rsidRPr="004A7759">
        <w:rPr>
          <w:rStyle w:val="af6"/>
          <w:rFonts w:asciiTheme="minorHAnsi" w:eastAsiaTheme="majorEastAsia" w:hAnsiTheme="minorHAnsi" w:cs="Segoe UI"/>
          <w:b w:val="0"/>
          <w:bCs w:val="0"/>
        </w:rPr>
        <w:t xml:space="preserve"> </w:t>
      </w:r>
      <w:r w:rsidRPr="00DC7917">
        <w:rPr>
          <w:rStyle w:val="af6"/>
          <w:rFonts w:asciiTheme="minorHAnsi" w:eastAsiaTheme="majorEastAsia" w:hAnsiTheme="minorHAnsi" w:cs="Segoe UI"/>
          <w:b w:val="0"/>
          <w:bCs w:val="0"/>
        </w:rPr>
        <w:t xml:space="preserve"> where the announcement for this tender was originally published.</w:t>
      </w:r>
    </w:p>
    <w:p w14:paraId="1F42B002" w14:textId="2FDA371F" w:rsidR="003D52CF" w:rsidRPr="00DC7917" w:rsidRDefault="003D52CF" w:rsidP="00DC7917"/>
    <w:sectPr w:rsidR="003D52CF" w:rsidRPr="00DC7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5687"/>
    <w:multiLevelType w:val="multilevel"/>
    <w:tmpl w:val="A1908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55B09"/>
    <w:multiLevelType w:val="multilevel"/>
    <w:tmpl w:val="5FDA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F26C8E"/>
    <w:multiLevelType w:val="multilevel"/>
    <w:tmpl w:val="82FC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23122D"/>
    <w:multiLevelType w:val="multilevel"/>
    <w:tmpl w:val="FD5EA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27E39"/>
    <w:multiLevelType w:val="multilevel"/>
    <w:tmpl w:val="67966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E83163"/>
    <w:multiLevelType w:val="multilevel"/>
    <w:tmpl w:val="A8D6B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920437"/>
    <w:multiLevelType w:val="multilevel"/>
    <w:tmpl w:val="D2F46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B425C2"/>
    <w:multiLevelType w:val="hybridMultilevel"/>
    <w:tmpl w:val="004CBE36"/>
    <w:lvl w:ilvl="0" w:tplc="93746E2C">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1042141">
    <w:abstractNumId w:val="0"/>
  </w:num>
  <w:num w:numId="2" w16cid:durableId="1087648649">
    <w:abstractNumId w:val="4"/>
  </w:num>
  <w:num w:numId="3" w16cid:durableId="861164696">
    <w:abstractNumId w:val="5"/>
  </w:num>
  <w:num w:numId="4" w16cid:durableId="3016049">
    <w:abstractNumId w:val="2"/>
  </w:num>
  <w:num w:numId="5" w16cid:durableId="985159950">
    <w:abstractNumId w:val="7"/>
  </w:num>
  <w:num w:numId="6" w16cid:durableId="1112895825">
    <w:abstractNumId w:val="3"/>
  </w:num>
  <w:num w:numId="7" w16cid:durableId="1571698659">
    <w:abstractNumId w:val="1"/>
  </w:num>
  <w:num w:numId="8" w16cid:durableId="1513639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72"/>
    <w:rsid w:val="00057144"/>
    <w:rsid w:val="00075621"/>
    <w:rsid w:val="000C322A"/>
    <w:rsid w:val="000E1DEC"/>
    <w:rsid w:val="00175187"/>
    <w:rsid w:val="00196335"/>
    <w:rsid w:val="001D4C73"/>
    <w:rsid w:val="001F2D48"/>
    <w:rsid w:val="00250527"/>
    <w:rsid w:val="00272B72"/>
    <w:rsid w:val="003077EA"/>
    <w:rsid w:val="00321E36"/>
    <w:rsid w:val="00337AF5"/>
    <w:rsid w:val="003405CC"/>
    <w:rsid w:val="003A1245"/>
    <w:rsid w:val="003A6722"/>
    <w:rsid w:val="003D52CF"/>
    <w:rsid w:val="004326D8"/>
    <w:rsid w:val="0045272D"/>
    <w:rsid w:val="0046080B"/>
    <w:rsid w:val="004A7759"/>
    <w:rsid w:val="004B2879"/>
    <w:rsid w:val="004D7C32"/>
    <w:rsid w:val="005019D6"/>
    <w:rsid w:val="00517B21"/>
    <w:rsid w:val="005848D4"/>
    <w:rsid w:val="00687AB8"/>
    <w:rsid w:val="006D584A"/>
    <w:rsid w:val="00724BFC"/>
    <w:rsid w:val="007528E4"/>
    <w:rsid w:val="008313D7"/>
    <w:rsid w:val="00864929"/>
    <w:rsid w:val="008649CC"/>
    <w:rsid w:val="00892B26"/>
    <w:rsid w:val="008C3E66"/>
    <w:rsid w:val="008D0DC7"/>
    <w:rsid w:val="008F39A9"/>
    <w:rsid w:val="009133D7"/>
    <w:rsid w:val="00932817"/>
    <w:rsid w:val="009C5158"/>
    <w:rsid w:val="00A32455"/>
    <w:rsid w:val="00A40736"/>
    <w:rsid w:val="00A4798A"/>
    <w:rsid w:val="00A743D1"/>
    <w:rsid w:val="00A8326C"/>
    <w:rsid w:val="00AA4CA8"/>
    <w:rsid w:val="00AB3ACD"/>
    <w:rsid w:val="00AC0DB9"/>
    <w:rsid w:val="00AF193E"/>
    <w:rsid w:val="00B31169"/>
    <w:rsid w:val="00B64D7E"/>
    <w:rsid w:val="00B9628E"/>
    <w:rsid w:val="00BD23D6"/>
    <w:rsid w:val="00BE1DFC"/>
    <w:rsid w:val="00C11BBA"/>
    <w:rsid w:val="00C87A0F"/>
    <w:rsid w:val="00CC47DB"/>
    <w:rsid w:val="00CE323F"/>
    <w:rsid w:val="00D011B8"/>
    <w:rsid w:val="00D025BF"/>
    <w:rsid w:val="00D278D7"/>
    <w:rsid w:val="00D3278F"/>
    <w:rsid w:val="00D53757"/>
    <w:rsid w:val="00D74602"/>
    <w:rsid w:val="00D80350"/>
    <w:rsid w:val="00DA4EE0"/>
    <w:rsid w:val="00DB1705"/>
    <w:rsid w:val="00DB6BDA"/>
    <w:rsid w:val="00DC0969"/>
    <w:rsid w:val="00DC7917"/>
    <w:rsid w:val="00E91B4C"/>
    <w:rsid w:val="00EA285A"/>
    <w:rsid w:val="00EC5C4B"/>
    <w:rsid w:val="00F402A3"/>
    <w:rsid w:val="00F7322B"/>
    <w:rsid w:val="00F95676"/>
    <w:rsid w:val="00FD68AA"/>
    <w:rsid w:val="00FE6145"/>
    <w:rsid w:val="00FF19F5"/>
    <w:rsid w:val="00FF5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29E97"/>
  <w15:chartTrackingRefBased/>
  <w15:docId w15:val="{B053829A-C93B-4954-817F-7F01E63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2B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2B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272B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2B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2B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2B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2B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2B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2B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2B7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2B7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272B7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2B7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2B7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2B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2B72"/>
    <w:rPr>
      <w:rFonts w:eastAsiaTheme="majorEastAsia" w:cstheme="majorBidi"/>
      <w:color w:val="595959" w:themeColor="text1" w:themeTint="A6"/>
    </w:rPr>
  </w:style>
  <w:style w:type="character" w:customStyle="1" w:styleId="80">
    <w:name w:val="Заголовок 8 Знак"/>
    <w:basedOn w:val="a0"/>
    <w:link w:val="8"/>
    <w:uiPriority w:val="9"/>
    <w:semiHidden/>
    <w:rsid w:val="00272B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2B72"/>
    <w:rPr>
      <w:rFonts w:eastAsiaTheme="majorEastAsia" w:cstheme="majorBidi"/>
      <w:color w:val="272727" w:themeColor="text1" w:themeTint="D8"/>
    </w:rPr>
  </w:style>
  <w:style w:type="paragraph" w:styleId="a3">
    <w:name w:val="Title"/>
    <w:basedOn w:val="a"/>
    <w:next w:val="a"/>
    <w:link w:val="a4"/>
    <w:uiPriority w:val="10"/>
    <w:qFormat/>
    <w:rsid w:val="00272B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2B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B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2B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2B72"/>
    <w:pPr>
      <w:spacing w:before="160"/>
      <w:jc w:val="center"/>
    </w:pPr>
    <w:rPr>
      <w:i/>
      <w:iCs/>
      <w:color w:val="404040" w:themeColor="text1" w:themeTint="BF"/>
    </w:rPr>
  </w:style>
  <w:style w:type="character" w:customStyle="1" w:styleId="22">
    <w:name w:val="Цитата 2 Знак"/>
    <w:basedOn w:val="a0"/>
    <w:link w:val="21"/>
    <w:uiPriority w:val="29"/>
    <w:rsid w:val="00272B72"/>
    <w:rPr>
      <w:i/>
      <w:iCs/>
      <w:color w:val="404040" w:themeColor="text1" w:themeTint="BF"/>
    </w:rPr>
  </w:style>
  <w:style w:type="paragraph" w:styleId="a7">
    <w:name w:val="List Paragraph"/>
    <w:basedOn w:val="a"/>
    <w:uiPriority w:val="34"/>
    <w:qFormat/>
    <w:rsid w:val="00272B72"/>
    <w:pPr>
      <w:ind w:left="720"/>
      <w:contextualSpacing/>
    </w:pPr>
  </w:style>
  <w:style w:type="character" w:styleId="a8">
    <w:name w:val="Intense Emphasis"/>
    <w:basedOn w:val="a0"/>
    <w:uiPriority w:val="21"/>
    <w:qFormat/>
    <w:rsid w:val="00272B72"/>
    <w:rPr>
      <w:i/>
      <w:iCs/>
      <w:color w:val="0F4761" w:themeColor="accent1" w:themeShade="BF"/>
    </w:rPr>
  </w:style>
  <w:style w:type="paragraph" w:styleId="a9">
    <w:name w:val="Intense Quote"/>
    <w:basedOn w:val="a"/>
    <w:next w:val="a"/>
    <w:link w:val="aa"/>
    <w:uiPriority w:val="30"/>
    <w:qFormat/>
    <w:rsid w:val="00272B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272B72"/>
    <w:rPr>
      <w:i/>
      <w:iCs/>
      <w:color w:val="0F4761" w:themeColor="accent1" w:themeShade="BF"/>
    </w:rPr>
  </w:style>
  <w:style w:type="character" w:styleId="ab">
    <w:name w:val="Intense Reference"/>
    <w:basedOn w:val="a0"/>
    <w:uiPriority w:val="32"/>
    <w:qFormat/>
    <w:rsid w:val="00272B72"/>
    <w:rPr>
      <w:b/>
      <w:bCs/>
      <w:smallCaps/>
      <w:color w:val="0F4761" w:themeColor="accent1" w:themeShade="BF"/>
      <w:spacing w:val="5"/>
    </w:rPr>
  </w:style>
  <w:style w:type="character" w:styleId="ac">
    <w:name w:val="Hyperlink"/>
    <w:basedOn w:val="a0"/>
    <w:uiPriority w:val="99"/>
    <w:unhideWhenUsed/>
    <w:rsid w:val="003D52CF"/>
    <w:rPr>
      <w:color w:val="467886" w:themeColor="hyperlink"/>
      <w:u w:val="single"/>
    </w:rPr>
  </w:style>
  <w:style w:type="character" w:styleId="ad">
    <w:name w:val="Unresolved Mention"/>
    <w:basedOn w:val="a0"/>
    <w:uiPriority w:val="99"/>
    <w:semiHidden/>
    <w:unhideWhenUsed/>
    <w:rsid w:val="003D52CF"/>
    <w:rPr>
      <w:color w:val="605E5C"/>
      <w:shd w:val="clear" w:color="auto" w:fill="E1DFDD"/>
    </w:rPr>
  </w:style>
  <w:style w:type="paragraph" w:styleId="ae">
    <w:name w:val="Revision"/>
    <w:hidden/>
    <w:uiPriority w:val="99"/>
    <w:semiHidden/>
    <w:rsid w:val="00E91B4C"/>
    <w:pPr>
      <w:spacing w:after="0" w:line="240" w:lineRule="auto"/>
    </w:pPr>
  </w:style>
  <w:style w:type="character" w:styleId="af">
    <w:name w:val="annotation reference"/>
    <w:basedOn w:val="a0"/>
    <w:uiPriority w:val="99"/>
    <w:semiHidden/>
    <w:unhideWhenUsed/>
    <w:rsid w:val="00A4798A"/>
    <w:rPr>
      <w:sz w:val="16"/>
      <w:szCs w:val="16"/>
    </w:rPr>
  </w:style>
  <w:style w:type="paragraph" w:styleId="af0">
    <w:name w:val="annotation text"/>
    <w:basedOn w:val="a"/>
    <w:link w:val="af1"/>
    <w:uiPriority w:val="99"/>
    <w:unhideWhenUsed/>
    <w:rsid w:val="00A4798A"/>
    <w:pPr>
      <w:spacing w:line="240" w:lineRule="auto"/>
    </w:pPr>
    <w:rPr>
      <w:sz w:val="20"/>
      <w:szCs w:val="20"/>
    </w:rPr>
  </w:style>
  <w:style w:type="character" w:customStyle="1" w:styleId="af1">
    <w:name w:val="Текст примечания Знак"/>
    <w:basedOn w:val="a0"/>
    <w:link w:val="af0"/>
    <w:uiPriority w:val="99"/>
    <w:rsid w:val="00A4798A"/>
    <w:rPr>
      <w:sz w:val="20"/>
      <w:szCs w:val="20"/>
    </w:rPr>
  </w:style>
  <w:style w:type="paragraph" w:styleId="af2">
    <w:name w:val="annotation subject"/>
    <w:basedOn w:val="af0"/>
    <w:next w:val="af0"/>
    <w:link w:val="af3"/>
    <w:uiPriority w:val="99"/>
    <w:semiHidden/>
    <w:unhideWhenUsed/>
    <w:rsid w:val="00A4798A"/>
    <w:rPr>
      <w:b/>
      <w:bCs/>
    </w:rPr>
  </w:style>
  <w:style w:type="character" w:customStyle="1" w:styleId="af3">
    <w:name w:val="Тема примечания Знак"/>
    <w:basedOn w:val="af1"/>
    <w:link w:val="af2"/>
    <w:uiPriority w:val="99"/>
    <w:semiHidden/>
    <w:rsid w:val="00A4798A"/>
    <w:rPr>
      <w:b/>
      <w:bCs/>
      <w:sz w:val="20"/>
      <w:szCs w:val="20"/>
    </w:rPr>
  </w:style>
  <w:style w:type="character" w:styleId="af4">
    <w:name w:val="Placeholder Text"/>
    <w:basedOn w:val="a0"/>
    <w:uiPriority w:val="99"/>
    <w:semiHidden/>
    <w:rsid w:val="00724BFC"/>
    <w:rPr>
      <w:color w:val="666666"/>
    </w:rPr>
  </w:style>
  <w:style w:type="paragraph" w:styleId="af5">
    <w:name w:val="Normal (Web)"/>
    <w:basedOn w:val="a"/>
    <w:uiPriority w:val="99"/>
    <w:semiHidden/>
    <w:unhideWhenUsed/>
    <w:rsid w:val="00DC791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af6">
    <w:name w:val="Strong"/>
    <w:basedOn w:val="a0"/>
    <w:uiPriority w:val="22"/>
    <w:qFormat/>
    <w:rsid w:val="00DC79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0059">
      <w:bodyDiv w:val="1"/>
      <w:marLeft w:val="0"/>
      <w:marRight w:val="0"/>
      <w:marTop w:val="0"/>
      <w:marBottom w:val="0"/>
      <w:divBdr>
        <w:top w:val="none" w:sz="0" w:space="0" w:color="auto"/>
        <w:left w:val="none" w:sz="0" w:space="0" w:color="auto"/>
        <w:bottom w:val="none" w:sz="0" w:space="0" w:color="auto"/>
        <w:right w:val="none" w:sz="0" w:space="0" w:color="auto"/>
      </w:divBdr>
    </w:div>
    <w:div w:id="182068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umtor.k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lnura.cholponkulova@kumtor.kg" TargetMode="External"/><Relationship Id="rId5" Type="http://schemas.openxmlformats.org/officeDocument/2006/relationships/hyperlink" Target="mailto:Water_treatment@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1147</Words>
  <Characters>6542</Characters>
  <Application>Microsoft Office Word</Application>
  <DocSecurity>0</DocSecurity>
  <Lines>54</Lines>
  <Paragraphs>15</Paragraphs>
  <ScaleCrop>false</ScaleCrop>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Talaybek Moldokanov</dc:creator>
  <cp:keywords/>
  <dc:description/>
  <cp:lastModifiedBy>Gulnura Cholponkulova</cp:lastModifiedBy>
  <cp:revision>30</cp:revision>
  <dcterms:created xsi:type="dcterms:W3CDTF">2025-09-02T02:14:00Z</dcterms:created>
  <dcterms:modified xsi:type="dcterms:W3CDTF">2026-01-15T09:44:00Z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2025-09-02T02:14:34Z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a822f4f6-a678-473b-a8a3-2749a8ca8b20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