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7FB35" w14:textId="77777777" w:rsidR="00A546A8" w:rsidRDefault="00A546A8">
      <w:pPr>
        <w:rPr>
          <w:lang w:val="ru-RU"/>
        </w:rPr>
      </w:pPr>
    </w:p>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w:t>
      </w:r>
      <w:r w:rsidRPr="0016353C">
        <w:rPr>
          <w:rFonts w:ascii="Times New Roman" w:hAnsi="Times New Roman" w:cs="Times New Roman"/>
          <w:lang w:val="ru-RU"/>
        </w:rPr>
        <w:lastRenderedPageBreak/>
        <w:t xml:space="preserve">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16353C" w:rsidRDefault="00363020" w:rsidP="00363020">
      <w:pPr>
        <w:tabs>
          <w:tab w:val="left" w:pos="450"/>
        </w:tabs>
        <w:spacing w:after="0"/>
        <w:jc w:val="both"/>
        <w:rPr>
          <w:rFonts w:ascii="Times New Roman" w:hAnsi="Times New Roman" w:cs="Times New Roman"/>
          <w:lang w:val="ru-RU"/>
        </w:rPr>
      </w:pP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Default="00363020">
      <w:pPr>
        <w:rPr>
          <w:lang w:val="ru-RU"/>
        </w:rPr>
      </w:pP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A16504"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A16504"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A16504"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A16504"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1001F8" w:rsidRDefault="001E04FB" w:rsidP="001E04FB">
      <w:pPr>
        <w:tabs>
          <w:tab w:val="left" w:pos="450"/>
        </w:tabs>
        <w:contextualSpacing/>
        <w:jc w:val="both"/>
        <w:rPr>
          <w:rFonts w:ascii="Times New Roman" w:hAnsi="Times New Roman" w:cs="Times New Roman"/>
          <w:sz w:val="8"/>
          <w:szCs w:val="8"/>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6"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1001F8" w:rsidRDefault="001E04FB" w:rsidP="001E04FB">
      <w:pPr>
        <w:pStyle w:val="a7"/>
        <w:tabs>
          <w:tab w:val="left" w:pos="450"/>
        </w:tabs>
        <w:ind w:left="0"/>
        <w:jc w:val="both"/>
        <w:rPr>
          <w:rFonts w:ascii="Times New Roman" w:hAnsi="Times New Roman" w:cs="Times New Roman"/>
          <w:sz w:val="8"/>
          <w:szCs w:val="8"/>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w:t>
      </w:r>
      <w:r w:rsidRPr="00C956AF">
        <w:rPr>
          <w:rFonts w:ascii="Times New Roman" w:hAnsi="Times New Roman" w:cs="Times New Roman"/>
          <w:lang w:val="ru-RU"/>
        </w:rPr>
        <w:lastRenderedPageBreak/>
        <w:t>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1001F8" w:rsidRDefault="001E04FB" w:rsidP="001E04FB">
      <w:pPr>
        <w:tabs>
          <w:tab w:val="left" w:pos="450"/>
        </w:tabs>
        <w:jc w:val="both"/>
        <w:rPr>
          <w:rFonts w:ascii="Times New Roman" w:hAnsi="Times New Roman" w:cs="Times New Roman"/>
          <w:sz w:val="8"/>
          <w:szCs w:val="8"/>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1001F8" w:rsidRDefault="001E04FB" w:rsidP="001E04FB">
      <w:pPr>
        <w:tabs>
          <w:tab w:val="left" w:pos="450"/>
        </w:tabs>
        <w:jc w:val="both"/>
        <w:rPr>
          <w:rFonts w:ascii="Times New Roman" w:hAnsi="Times New Roman" w:cs="Times New Roman"/>
          <w:b/>
          <w:bCs/>
          <w:sz w:val="8"/>
          <w:szCs w:val="8"/>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64E81C18"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sidR="001001F8" w:rsidRPr="001001F8">
        <w:rPr>
          <w:rFonts w:ascii="Times New Roman" w:hAnsi="Times New Roman" w:cs="Times New Roman"/>
          <w:highlight w:val="yellow"/>
          <w:lang w:val="ru-RU"/>
        </w:rPr>
        <w:t xml:space="preserve">22 </w:t>
      </w:r>
      <w:r w:rsidR="001001F8">
        <w:rPr>
          <w:rFonts w:ascii="Times New Roman" w:hAnsi="Times New Roman" w:cs="Times New Roman"/>
          <w:highlight w:val="yellow"/>
          <w:lang w:val="ru-RU"/>
        </w:rPr>
        <w:t>календарных дней</w:t>
      </w:r>
      <w:r w:rsidRPr="00C956AF">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w:t>
      </w:r>
      <w:r w:rsidRPr="00C956AF">
        <w:rPr>
          <w:rFonts w:ascii="Times New Roman" w:hAnsi="Times New Roman" w:cs="Times New Roman"/>
          <w:lang w:val="ru-RU"/>
        </w:rPr>
        <w:lastRenderedPageBreak/>
        <w:t>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t xml:space="preserve">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w:t>
      </w:r>
      <w:r w:rsidRPr="00C956AF">
        <w:rPr>
          <w:rFonts w:ascii="Times New Roman" w:eastAsia="Calibri" w:hAnsi="Times New Roman" w:cs="Times New Roman"/>
          <w:color w:val="000000" w:themeColor="text1"/>
          <w:lang w:val="ru-RU"/>
        </w:rPr>
        <w:lastRenderedPageBreak/>
        <w:t>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A16504"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31 декабря 2026 года</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8C1574"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07BC5485" w14:textId="77777777" w:rsidR="008B4AFD" w:rsidRPr="008D17DE" w:rsidRDefault="008B4AFD" w:rsidP="008B4AFD">
      <w:pPr>
        <w:spacing w:after="0" w:line="240" w:lineRule="auto"/>
        <w:rPr>
          <w:rFonts w:ascii="Times New Roman" w:eastAsia="Times New Roman" w:hAnsi="Times New Roman" w:cs="Times New Roman"/>
          <w:lang w:val="ru-RU" w:eastAsia="ru-RU"/>
        </w:rPr>
      </w:pPr>
      <w:r w:rsidRPr="008D17DE">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14:anchorId="76B3CF17" wp14:editId="21FD45C5">
            <wp:simplePos x="0" y="0"/>
            <wp:positionH relativeFrom="column">
              <wp:posOffset>5541010</wp:posOffset>
            </wp:positionH>
            <wp:positionV relativeFrom="paragraph">
              <wp:posOffset>0</wp:posOffset>
            </wp:positionV>
            <wp:extent cx="622935" cy="626110"/>
            <wp:effectExtent l="0" t="0" r="5715" b="2540"/>
            <wp:wrapSquare wrapText="bothSides"/>
            <wp:docPr id="2" name="Рисунок 2" descr="A black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A black and yellow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935" cy="626110"/>
                    </a:xfrm>
                    <a:prstGeom prst="rect">
                      <a:avLst/>
                    </a:prstGeom>
                    <a:noFill/>
                  </pic:spPr>
                </pic:pic>
              </a:graphicData>
            </a:graphic>
            <wp14:sizeRelH relativeFrom="margin">
              <wp14:pctWidth>0</wp14:pctWidth>
            </wp14:sizeRelH>
            <wp14:sizeRelV relativeFrom="margin">
              <wp14:pctHeight>0</wp14:pctHeight>
            </wp14:sizeRelV>
          </wp:anchor>
        </w:drawing>
      </w:r>
    </w:p>
    <w:p w14:paraId="1A2B8E18" w14:textId="13F6F1DC" w:rsidR="008B4AFD" w:rsidRPr="008B4AFD" w:rsidRDefault="008B4AFD" w:rsidP="008B4AFD">
      <w:pPr>
        <w:pStyle w:val="1"/>
        <w:tabs>
          <w:tab w:val="left" w:pos="90"/>
        </w:tabs>
        <w:spacing w:before="0"/>
        <w:jc w:val="center"/>
        <w:rPr>
          <w:rFonts w:ascii="Times New Roman" w:eastAsia="Times New Roman" w:hAnsi="Times New Roman" w:cs="Times New Roman"/>
          <w:b/>
          <w:bCs/>
          <w:color w:val="auto"/>
          <w:sz w:val="24"/>
          <w:szCs w:val="24"/>
          <w:lang w:val="ru-RU" w:eastAsia="ru-RU"/>
        </w:rPr>
      </w:pPr>
      <w:r w:rsidRPr="008B4AFD">
        <w:rPr>
          <w:rFonts w:ascii="Times New Roman" w:eastAsia="Times New Roman" w:hAnsi="Times New Roman" w:cs="Times New Roman"/>
          <w:b/>
          <w:bCs/>
          <w:color w:val="auto"/>
          <w:sz w:val="24"/>
          <w:szCs w:val="24"/>
          <w:lang w:val="ru-RU" w:eastAsia="ru-RU"/>
        </w:rPr>
        <w:t xml:space="preserve">Техническое задание </w:t>
      </w:r>
    </w:p>
    <w:p w14:paraId="5116062B" w14:textId="04570A1C" w:rsidR="008B4AFD" w:rsidRPr="008C1574" w:rsidRDefault="008B4AFD" w:rsidP="008B4AFD">
      <w:pPr>
        <w:pStyle w:val="1"/>
        <w:tabs>
          <w:tab w:val="left" w:pos="90"/>
        </w:tabs>
        <w:spacing w:before="0"/>
        <w:jc w:val="center"/>
        <w:rPr>
          <w:rFonts w:ascii="Times New Roman" w:eastAsia="Times New Roman" w:hAnsi="Times New Roman" w:cs="Times New Roman"/>
          <w:b/>
          <w:bCs/>
          <w:color w:val="auto"/>
          <w:sz w:val="24"/>
          <w:szCs w:val="24"/>
          <w:lang w:val="ru-RU" w:eastAsia="ru-RU"/>
        </w:rPr>
      </w:pPr>
      <w:r w:rsidRPr="008B4AFD">
        <w:rPr>
          <w:rFonts w:ascii="Times New Roman" w:eastAsia="Times New Roman" w:hAnsi="Times New Roman" w:cs="Times New Roman"/>
          <w:b/>
          <w:bCs/>
          <w:color w:val="auto"/>
          <w:sz w:val="24"/>
          <w:szCs w:val="24"/>
          <w:lang w:val="ru-RU" w:eastAsia="ru-RU"/>
        </w:rPr>
        <w:t>на шефмонтаж бетонного узла SUMAB 1500 B</w:t>
      </w:r>
    </w:p>
    <w:p w14:paraId="7518445F" w14:textId="77777777" w:rsidR="008B4AFD" w:rsidRPr="008C1574" w:rsidRDefault="008B4AFD" w:rsidP="008B4AFD">
      <w:pPr>
        <w:rPr>
          <w:sz w:val="10"/>
          <w:szCs w:val="10"/>
          <w:lang w:val="ru-RU" w:eastAsia="ru-RU"/>
        </w:rPr>
      </w:pPr>
    </w:p>
    <w:tbl>
      <w:tblPr>
        <w:tblStyle w:val="ae"/>
        <w:tblW w:w="9085" w:type="dxa"/>
        <w:tblLook w:val="04A0" w:firstRow="1" w:lastRow="0" w:firstColumn="1" w:lastColumn="0" w:noHBand="0" w:noVBand="1"/>
      </w:tblPr>
      <w:tblGrid>
        <w:gridCol w:w="3258"/>
        <w:gridCol w:w="5827"/>
      </w:tblGrid>
      <w:tr w:rsidR="008B4AFD" w:rsidRPr="008D17DE" w14:paraId="2AB05B7B" w14:textId="77777777" w:rsidTr="00B56653">
        <w:tc>
          <w:tcPr>
            <w:tcW w:w="3258" w:type="dxa"/>
            <w:shd w:val="clear" w:color="auto" w:fill="FFFFCC"/>
          </w:tcPr>
          <w:p w14:paraId="34631C65" w14:textId="563AC744" w:rsidR="008B4AFD" w:rsidRPr="00B56653" w:rsidRDefault="008B4AFD" w:rsidP="00B56653">
            <w:pPr>
              <w:spacing w:line="256" w:lineRule="auto"/>
              <w:jc w:val="center"/>
              <w:rPr>
                <w:rFonts w:ascii="Times New Roman" w:hAnsi="Times New Roman" w:cs="Times New Roman"/>
                <w:b/>
                <w:lang w:val="ru-RU"/>
              </w:rPr>
            </w:pPr>
            <w:r w:rsidRPr="00B56653">
              <w:rPr>
                <w:rFonts w:ascii="Times New Roman" w:hAnsi="Times New Roman" w:cs="Times New Roman"/>
                <w:b/>
                <w:lang w:val="ru-RU"/>
              </w:rPr>
              <w:t>Перечень основных</w:t>
            </w:r>
          </w:p>
          <w:p w14:paraId="59451C51" w14:textId="77777777" w:rsidR="008B4AFD" w:rsidRPr="00B56653" w:rsidRDefault="008B4AFD" w:rsidP="00B56653">
            <w:pPr>
              <w:jc w:val="center"/>
              <w:rPr>
                <w:rFonts w:ascii="Times New Roman" w:hAnsi="Times New Roman" w:cs="Times New Roman"/>
                <w:color w:val="000000" w:themeColor="text1"/>
                <w:sz w:val="24"/>
                <w:szCs w:val="24"/>
                <w:lang w:val="ru-RU"/>
              </w:rPr>
            </w:pPr>
            <w:r w:rsidRPr="00B56653">
              <w:rPr>
                <w:rFonts w:ascii="Times New Roman" w:hAnsi="Times New Roman" w:cs="Times New Roman"/>
                <w:b/>
                <w:lang w:val="ru-RU"/>
              </w:rPr>
              <w:t>данных и требований</w:t>
            </w:r>
          </w:p>
        </w:tc>
        <w:tc>
          <w:tcPr>
            <w:tcW w:w="5827" w:type="dxa"/>
            <w:shd w:val="clear" w:color="auto" w:fill="FFFFCC"/>
          </w:tcPr>
          <w:p w14:paraId="4B5C3028" w14:textId="77777777" w:rsidR="008B4AFD" w:rsidRPr="00B56653" w:rsidRDefault="008B4AFD" w:rsidP="00B56653">
            <w:pPr>
              <w:jc w:val="center"/>
              <w:rPr>
                <w:rFonts w:ascii="Times New Roman" w:hAnsi="Times New Roman" w:cs="Times New Roman"/>
                <w:color w:val="000000" w:themeColor="text1"/>
                <w:sz w:val="24"/>
                <w:szCs w:val="24"/>
              </w:rPr>
            </w:pPr>
            <w:r w:rsidRPr="00B56653">
              <w:rPr>
                <w:rFonts w:ascii="Times New Roman" w:hAnsi="Times New Roman" w:cs="Times New Roman"/>
                <w:b/>
              </w:rPr>
              <w:t>Основные данные и требования</w:t>
            </w:r>
          </w:p>
        </w:tc>
      </w:tr>
      <w:tr w:rsidR="008B4AFD" w:rsidRPr="00A16504" w14:paraId="7372A03C" w14:textId="77777777" w:rsidTr="008B4AFD">
        <w:tc>
          <w:tcPr>
            <w:tcW w:w="3258" w:type="dxa"/>
          </w:tcPr>
          <w:p w14:paraId="4AB23535" w14:textId="77777777" w:rsidR="008B4AFD" w:rsidRPr="008D17DE"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1. Наименование / вид, количество / объемы, единица измерения</w:t>
            </w:r>
          </w:p>
        </w:tc>
        <w:tc>
          <w:tcPr>
            <w:tcW w:w="5827" w:type="dxa"/>
          </w:tcPr>
          <w:p w14:paraId="31AFFC95"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rPr>
              <w:t>SUMAB</w:t>
            </w:r>
            <w:r w:rsidRPr="008D17DE">
              <w:rPr>
                <w:rFonts w:ascii="Times New Roman" w:hAnsi="Times New Roman" w:cs="Times New Roman"/>
                <w:color w:val="000000" w:themeColor="text1"/>
                <w:sz w:val="24"/>
                <w:szCs w:val="24"/>
                <w:lang w:val="ru-RU"/>
              </w:rPr>
              <w:t xml:space="preserve"> 1500 </w:t>
            </w:r>
            <w:r w:rsidRPr="008D17DE">
              <w:rPr>
                <w:rFonts w:ascii="Times New Roman" w:hAnsi="Times New Roman" w:cs="Times New Roman"/>
                <w:color w:val="000000" w:themeColor="text1"/>
                <w:sz w:val="24"/>
                <w:szCs w:val="24"/>
              </w:rPr>
              <w:t>B</w:t>
            </w:r>
            <w:r w:rsidRPr="008D17DE">
              <w:rPr>
                <w:rFonts w:ascii="Times New Roman" w:hAnsi="Times New Roman" w:cs="Times New Roman"/>
                <w:color w:val="000000" w:themeColor="text1"/>
                <w:sz w:val="24"/>
                <w:szCs w:val="24"/>
                <w:lang w:val="ru-RU"/>
              </w:rPr>
              <w:t xml:space="preserve"> – смесительный блок с загрузочными бункерами, производительность 65 м³/ч, смеситель 2000/1500 л – 1 комплект; </w:t>
            </w:r>
          </w:p>
          <w:p w14:paraId="4779C129"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Рядный склад инертных материалов – 4 бункера, объем 50–55 м³ – 1 комплект; </w:t>
            </w:r>
          </w:p>
          <w:p w14:paraId="24F4245A"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Несущая конструкция – 1 комплект; </w:t>
            </w:r>
          </w:p>
          <w:p w14:paraId="45235E19"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Ограничители рампы – 1 комплект; </w:t>
            </w:r>
          </w:p>
          <w:p w14:paraId="78DDB0E8"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Загрузочный конвейер – ширина 800 мм, длина 14 м – 1 комплект; </w:t>
            </w:r>
          </w:p>
          <w:p w14:paraId="728856B0" w14:textId="0EEE9651" w:rsidR="008B4AFD" w:rsidRPr="008D17DE" w:rsidRDefault="008B4AFD" w:rsidP="008B4AFD">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Автоматика </w:t>
            </w:r>
            <w:r w:rsidRPr="008D17DE">
              <w:rPr>
                <w:rFonts w:ascii="Times New Roman" w:hAnsi="Times New Roman" w:cs="Times New Roman"/>
                <w:color w:val="000000" w:themeColor="text1"/>
                <w:sz w:val="24"/>
                <w:szCs w:val="24"/>
              </w:rPr>
              <w:t>Eurowin</w:t>
            </w:r>
            <w:r w:rsidRPr="008D17DE">
              <w:rPr>
                <w:rFonts w:ascii="Times New Roman" w:hAnsi="Times New Roman" w:cs="Times New Roman"/>
                <w:color w:val="000000" w:themeColor="text1"/>
                <w:sz w:val="24"/>
                <w:szCs w:val="24"/>
                <w:lang w:val="ru-RU"/>
              </w:rPr>
              <w:t>, дозатор воды, датчики влажности, весовая система, ИБП – 1 комплект.</w:t>
            </w:r>
          </w:p>
        </w:tc>
      </w:tr>
      <w:tr w:rsidR="008B4AFD" w:rsidRPr="00A16504" w14:paraId="60322E83" w14:textId="77777777" w:rsidTr="008B4AFD">
        <w:tc>
          <w:tcPr>
            <w:tcW w:w="3258" w:type="dxa"/>
          </w:tcPr>
          <w:p w14:paraId="0F7A1935" w14:textId="77777777" w:rsidR="008B4AFD" w:rsidRPr="008D17DE"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2. Место оказания услуг / выполнения работ</w:t>
            </w:r>
          </w:p>
        </w:tc>
        <w:tc>
          <w:tcPr>
            <w:tcW w:w="5827" w:type="dxa"/>
          </w:tcPr>
          <w:p w14:paraId="754481BD" w14:textId="4AD29FA8" w:rsidR="008B4AFD" w:rsidRPr="008D17DE" w:rsidRDefault="008B4AFD" w:rsidP="008B4AFD">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Рудник Кумтор, высокогорная зона (&gt;3600 м над уровнем моря), с учетом требований безопасности и акклиматизации.</w:t>
            </w:r>
          </w:p>
        </w:tc>
      </w:tr>
      <w:tr w:rsidR="008B4AFD" w:rsidRPr="00A16504" w14:paraId="08AC8713" w14:textId="77777777" w:rsidTr="008B4AFD">
        <w:tc>
          <w:tcPr>
            <w:tcW w:w="3258" w:type="dxa"/>
          </w:tcPr>
          <w:p w14:paraId="002F455D" w14:textId="77777777" w:rsidR="008B4AFD" w:rsidRPr="008D17DE"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3. Сроки оказания услуг, выполнения работ</w:t>
            </w:r>
          </w:p>
        </w:tc>
        <w:tc>
          <w:tcPr>
            <w:tcW w:w="5827" w:type="dxa"/>
          </w:tcPr>
          <w:p w14:paraId="6E9C9928" w14:textId="59A76C94" w:rsidR="008B4AFD" w:rsidRPr="008D17DE" w:rsidRDefault="008B4AFD" w:rsidP="008B4AFD">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Сроки выполнения работ – по согласованию с подрядчиком. Ориентировочно: шефмонтаж – </w:t>
            </w:r>
            <w:r>
              <w:rPr>
                <w:rFonts w:ascii="Times New Roman" w:hAnsi="Times New Roman" w:cs="Times New Roman"/>
                <w:color w:val="000000" w:themeColor="text1"/>
                <w:sz w:val="24"/>
                <w:szCs w:val="24"/>
                <w:lang w:val="ru-RU"/>
              </w:rPr>
              <w:t>15</w:t>
            </w:r>
            <w:r w:rsidRPr="008D17DE">
              <w:rPr>
                <w:rFonts w:ascii="Times New Roman" w:hAnsi="Times New Roman" w:cs="Times New Roman"/>
                <w:color w:val="000000" w:themeColor="text1"/>
                <w:sz w:val="24"/>
                <w:szCs w:val="24"/>
                <w:lang w:val="ru-RU"/>
              </w:rPr>
              <w:t>–</w:t>
            </w:r>
            <w:r>
              <w:rPr>
                <w:rFonts w:ascii="Times New Roman" w:hAnsi="Times New Roman" w:cs="Times New Roman"/>
                <w:color w:val="000000" w:themeColor="text1"/>
                <w:sz w:val="24"/>
                <w:szCs w:val="24"/>
                <w:lang w:val="ru-RU"/>
              </w:rPr>
              <w:t>20</w:t>
            </w:r>
            <w:r w:rsidRPr="008D17DE">
              <w:rPr>
                <w:rFonts w:ascii="Times New Roman" w:hAnsi="Times New Roman" w:cs="Times New Roman"/>
                <w:color w:val="000000" w:themeColor="text1"/>
                <w:sz w:val="24"/>
                <w:szCs w:val="24"/>
                <w:lang w:val="ru-RU"/>
              </w:rPr>
              <w:t xml:space="preserve"> дней, пусконаладка – 1–2 дня.</w:t>
            </w:r>
          </w:p>
        </w:tc>
      </w:tr>
      <w:tr w:rsidR="008B4AFD" w:rsidRPr="008D17DE" w14:paraId="670124EA" w14:textId="77777777" w:rsidTr="008B4AFD">
        <w:tc>
          <w:tcPr>
            <w:tcW w:w="3258" w:type="dxa"/>
          </w:tcPr>
          <w:p w14:paraId="5DC69AF9" w14:textId="77777777" w:rsidR="008B4AFD" w:rsidRPr="008D17DE"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4. Порядок (последовательность, этапы) выполнения работ</w:t>
            </w:r>
          </w:p>
        </w:tc>
        <w:tc>
          <w:tcPr>
            <w:tcW w:w="5827" w:type="dxa"/>
          </w:tcPr>
          <w:p w14:paraId="27342FB4"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1) Проверка готовности площадки; </w:t>
            </w:r>
          </w:p>
          <w:p w14:paraId="1816DFCA"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2) Контроль разгрузки и размещения; </w:t>
            </w:r>
          </w:p>
          <w:p w14:paraId="4094023A"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3) Сборка узлов; </w:t>
            </w:r>
          </w:p>
          <w:p w14:paraId="09264D9B"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4) Монтаж конвейера и конструкций; </w:t>
            </w:r>
          </w:p>
          <w:p w14:paraId="1D7BE151"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5) Подключение автоматики и датчиков; </w:t>
            </w:r>
          </w:p>
          <w:p w14:paraId="347FA822"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6) Проверка соединений; </w:t>
            </w:r>
          </w:p>
          <w:p w14:paraId="2061F3AD"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7) Инструктаж персонала; </w:t>
            </w:r>
          </w:p>
          <w:p w14:paraId="3E192DDC" w14:textId="601410E7" w:rsidR="008B4AFD" w:rsidRPr="008D17DE" w:rsidRDefault="008B4AFD" w:rsidP="008B4AFD">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8) Пусконаладка.</w:t>
            </w:r>
          </w:p>
        </w:tc>
      </w:tr>
      <w:tr w:rsidR="008B4AFD" w:rsidRPr="00A16504" w14:paraId="19395CD5" w14:textId="77777777" w:rsidTr="008B4AFD">
        <w:tc>
          <w:tcPr>
            <w:tcW w:w="3258" w:type="dxa"/>
          </w:tcPr>
          <w:p w14:paraId="31F2169A" w14:textId="77777777" w:rsidR="008B4AFD" w:rsidRPr="008D17DE"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5. Требования к выполняемым работам, оказываемым услугам</w:t>
            </w:r>
          </w:p>
        </w:tc>
        <w:tc>
          <w:tcPr>
            <w:tcW w:w="5827" w:type="dxa"/>
          </w:tcPr>
          <w:p w14:paraId="2F59D382"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Работы выполняются с соблюдением норм безопасности рудника Кумтор. </w:t>
            </w:r>
          </w:p>
          <w:p w14:paraId="2D5B0E1E" w14:textId="56B036A3" w:rsidR="008B4AFD" w:rsidRPr="008D17DE" w:rsidRDefault="008B4AFD" w:rsidP="008B4AFD">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Медицинские требования: допуск к работе в условиях высокогорья, отсутствие противопоказаний.</w:t>
            </w:r>
          </w:p>
        </w:tc>
      </w:tr>
      <w:tr w:rsidR="008B4AFD" w:rsidRPr="008D17DE" w14:paraId="11BCB0D0" w14:textId="77777777" w:rsidTr="008B4AFD">
        <w:tc>
          <w:tcPr>
            <w:tcW w:w="3258" w:type="dxa"/>
          </w:tcPr>
          <w:p w14:paraId="48AB193E" w14:textId="77777777" w:rsidR="008B4AFD" w:rsidRPr="008D17DE"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6. Порядок сдачи и приемки товаров, услуг, результатов работ</w:t>
            </w:r>
          </w:p>
        </w:tc>
        <w:tc>
          <w:tcPr>
            <w:tcW w:w="5827" w:type="dxa"/>
          </w:tcPr>
          <w:p w14:paraId="40582CD5" w14:textId="329EFF75" w:rsidR="008B4AFD" w:rsidRPr="00CD1161" w:rsidRDefault="008B4AFD" w:rsidP="008B4AFD">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Приемка осуществляется комиссией заказчика после проверки монтажа, подключения и тестового запуска. </w:t>
            </w:r>
            <w:r w:rsidRPr="008D17DE">
              <w:rPr>
                <w:rFonts w:ascii="Times New Roman" w:hAnsi="Times New Roman" w:cs="Times New Roman"/>
                <w:color w:val="000000" w:themeColor="text1"/>
                <w:sz w:val="24"/>
                <w:szCs w:val="24"/>
              </w:rPr>
              <w:t>Подписание акта выполненных работ.</w:t>
            </w:r>
          </w:p>
        </w:tc>
      </w:tr>
      <w:tr w:rsidR="008B4AFD" w:rsidRPr="00C92F11" w14:paraId="6C64E0D9" w14:textId="77777777" w:rsidTr="008B4AFD">
        <w:tc>
          <w:tcPr>
            <w:tcW w:w="3258" w:type="dxa"/>
          </w:tcPr>
          <w:p w14:paraId="0ED7CF57" w14:textId="77777777" w:rsidR="008B4AFD" w:rsidRPr="008D17DE" w:rsidRDefault="008B4AFD" w:rsidP="004A5F19">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7. </w:t>
            </w:r>
            <w:r w:rsidRPr="00C92F11">
              <w:rPr>
                <w:rFonts w:ascii="Times New Roman" w:hAnsi="Times New Roman" w:cs="Times New Roman"/>
                <w:color w:val="000000" w:themeColor="text1"/>
                <w:sz w:val="24"/>
                <w:szCs w:val="24"/>
              </w:rPr>
              <w:t>Требования к оформлению документов</w:t>
            </w:r>
          </w:p>
        </w:tc>
        <w:tc>
          <w:tcPr>
            <w:tcW w:w="5827" w:type="dxa"/>
          </w:tcPr>
          <w:p w14:paraId="083A03CB" w14:textId="77777777" w:rsidR="008B4AFD" w:rsidRDefault="008B4AFD" w:rsidP="004A5F19">
            <w:pPr>
              <w:rPr>
                <w:rFonts w:ascii="Times New Roman" w:hAnsi="Times New Roman" w:cs="Times New Roman"/>
                <w:color w:val="000000" w:themeColor="text1"/>
                <w:sz w:val="24"/>
                <w:szCs w:val="24"/>
                <w:lang w:val="ru-RU"/>
              </w:rPr>
            </w:pPr>
            <w:r w:rsidRPr="00C92F11">
              <w:rPr>
                <w:rFonts w:ascii="Times New Roman" w:hAnsi="Times New Roman" w:cs="Times New Roman"/>
                <w:color w:val="000000" w:themeColor="text1"/>
                <w:sz w:val="24"/>
                <w:szCs w:val="24"/>
                <w:lang w:val="ru-RU"/>
              </w:rPr>
              <w:t>Коммерческое предложение должно быть достаточно подробным и содержать информацию объемов работ</w:t>
            </w:r>
            <w:r>
              <w:rPr>
                <w:rFonts w:ascii="Times New Roman" w:hAnsi="Times New Roman" w:cs="Times New Roman"/>
                <w:color w:val="000000" w:themeColor="text1"/>
                <w:sz w:val="24"/>
                <w:szCs w:val="24"/>
                <w:lang w:val="ru-RU"/>
              </w:rPr>
              <w:t>.</w:t>
            </w:r>
          </w:p>
          <w:p w14:paraId="34B0254A" w14:textId="77777777" w:rsidR="008B4AFD" w:rsidRPr="00C92F11" w:rsidRDefault="008B4AFD" w:rsidP="004A5F19">
            <w:pPr>
              <w:rPr>
                <w:rFonts w:ascii="Times New Roman" w:hAnsi="Times New Roman" w:cs="Times New Roman"/>
                <w:color w:val="000000" w:themeColor="text1"/>
                <w:sz w:val="24"/>
                <w:szCs w:val="24"/>
                <w:lang w:val="ru-RU"/>
              </w:rPr>
            </w:pPr>
            <w:r w:rsidRPr="00C92F11">
              <w:rPr>
                <w:rFonts w:ascii="Times New Roman" w:hAnsi="Times New Roman" w:cs="Times New Roman"/>
                <w:color w:val="000000" w:themeColor="text1"/>
                <w:sz w:val="24"/>
                <w:szCs w:val="24"/>
                <w:lang w:val="ru-RU"/>
              </w:rPr>
              <w:t>Предоставить календарный график работ, с указанием</w:t>
            </w:r>
          </w:p>
          <w:p w14:paraId="6493579B" w14:textId="77777777" w:rsidR="008B4AFD" w:rsidRPr="00C92F11" w:rsidRDefault="008B4AFD" w:rsidP="004A5F19">
            <w:pPr>
              <w:rPr>
                <w:rFonts w:ascii="Times New Roman" w:hAnsi="Times New Roman" w:cs="Times New Roman"/>
                <w:color w:val="000000" w:themeColor="text1"/>
                <w:sz w:val="24"/>
                <w:szCs w:val="24"/>
                <w:lang w:val="ru-RU"/>
              </w:rPr>
            </w:pPr>
            <w:r w:rsidRPr="00C92F11">
              <w:rPr>
                <w:rFonts w:ascii="Times New Roman" w:hAnsi="Times New Roman" w:cs="Times New Roman"/>
                <w:color w:val="000000" w:themeColor="text1"/>
                <w:sz w:val="24"/>
                <w:szCs w:val="24"/>
                <w:lang w:val="ru-RU"/>
              </w:rPr>
              <w:t>количества персонала, согласовать с заказчиком и вести</w:t>
            </w:r>
          </w:p>
          <w:p w14:paraId="0394B958" w14:textId="77777777" w:rsidR="008B4AFD" w:rsidRDefault="008B4AFD" w:rsidP="004A5F19">
            <w:pPr>
              <w:rPr>
                <w:rFonts w:ascii="Times New Roman" w:hAnsi="Times New Roman" w:cs="Times New Roman"/>
                <w:color w:val="000000" w:themeColor="text1"/>
                <w:sz w:val="24"/>
                <w:szCs w:val="24"/>
                <w:lang w:val="ru-RU"/>
              </w:rPr>
            </w:pPr>
            <w:r w:rsidRPr="00C92F11">
              <w:rPr>
                <w:rFonts w:ascii="Times New Roman" w:hAnsi="Times New Roman" w:cs="Times New Roman"/>
                <w:color w:val="000000" w:themeColor="text1"/>
                <w:sz w:val="24"/>
                <w:szCs w:val="24"/>
                <w:lang w:val="ru-RU"/>
              </w:rPr>
              <w:t>рабочую и исполнительную документацию</w:t>
            </w:r>
            <w:r>
              <w:rPr>
                <w:rFonts w:ascii="Times New Roman" w:hAnsi="Times New Roman" w:cs="Times New Roman"/>
                <w:color w:val="000000" w:themeColor="text1"/>
                <w:sz w:val="24"/>
                <w:szCs w:val="24"/>
                <w:lang w:val="ru-RU"/>
              </w:rPr>
              <w:t>.</w:t>
            </w:r>
          </w:p>
          <w:p w14:paraId="7B9704E3" w14:textId="77777777" w:rsidR="008B4AFD" w:rsidRPr="00C92F11" w:rsidRDefault="008B4AFD" w:rsidP="004A5F19">
            <w:pPr>
              <w:rPr>
                <w:rFonts w:ascii="Times New Roman" w:hAnsi="Times New Roman" w:cs="Times New Roman"/>
                <w:color w:val="000000" w:themeColor="text1"/>
                <w:sz w:val="24"/>
                <w:szCs w:val="24"/>
                <w:lang w:val="ru-RU"/>
              </w:rPr>
            </w:pPr>
            <w:r w:rsidRPr="00C92F11">
              <w:rPr>
                <w:rFonts w:ascii="Times New Roman" w:hAnsi="Times New Roman" w:cs="Times New Roman"/>
                <w:color w:val="000000" w:themeColor="text1"/>
                <w:sz w:val="24"/>
                <w:szCs w:val="24"/>
                <w:lang w:val="ru-RU"/>
              </w:rPr>
              <w:t>В процессе выполнения работ Подрядчик должным образом</w:t>
            </w:r>
          </w:p>
          <w:p w14:paraId="6BA360D6" w14:textId="77777777" w:rsidR="008B4AFD" w:rsidRDefault="008B4AFD" w:rsidP="004A5F19">
            <w:pPr>
              <w:rPr>
                <w:rFonts w:ascii="Times New Roman" w:hAnsi="Times New Roman" w:cs="Times New Roman"/>
                <w:color w:val="000000" w:themeColor="text1"/>
                <w:sz w:val="24"/>
                <w:szCs w:val="24"/>
                <w:lang w:val="ru-RU"/>
              </w:rPr>
            </w:pPr>
            <w:r w:rsidRPr="00C92F11">
              <w:rPr>
                <w:rFonts w:ascii="Times New Roman" w:hAnsi="Times New Roman" w:cs="Times New Roman"/>
                <w:color w:val="000000" w:themeColor="text1"/>
                <w:sz w:val="24"/>
                <w:szCs w:val="24"/>
                <w:lang w:val="ru-RU"/>
              </w:rPr>
              <w:t>оформляет всю исполнительную документацию</w:t>
            </w:r>
            <w:r>
              <w:rPr>
                <w:rFonts w:ascii="Times New Roman" w:hAnsi="Times New Roman" w:cs="Times New Roman"/>
                <w:color w:val="000000" w:themeColor="text1"/>
                <w:sz w:val="24"/>
                <w:szCs w:val="24"/>
                <w:lang w:val="ru-RU"/>
              </w:rPr>
              <w:t>.</w:t>
            </w:r>
          </w:p>
          <w:p w14:paraId="75C6F2FE" w14:textId="77777777" w:rsidR="008B4AFD" w:rsidRPr="00C92F11" w:rsidRDefault="008B4AFD" w:rsidP="004A5F19">
            <w:pPr>
              <w:rPr>
                <w:rFonts w:ascii="Times New Roman" w:hAnsi="Times New Roman" w:cs="Times New Roman"/>
                <w:color w:val="000000" w:themeColor="text1"/>
                <w:sz w:val="24"/>
                <w:szCs w:val="24"/>
                <w:lang w:val="ru-RU"/>
              </w:rPr>
            </w:pPr>
          </w:p>
        </w:tc>
      </w:tr>
      <w:tr w:rsidR="008B4AFD" w:rsidRPr="00A16504" w14:paraId="5281C424" w14:textId="77777777" w:rsidTr="008B4AFD">
        <w:tc>
          <w:tcPr>
            <w:tcW w:w="3258" w:type="dxa"/>
          </w:tcPr>
          <w:p w14:paraId="7512D84B" w14:textId="77777777" w:rsidR="008B4AFD" w:rsidRPr="003D0D51" w:rsidRDefault="008B4AFD" w:rsidP="004A5F19">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 xml:space="preserve">8. </w:t>
            </w:r>
            <w:r w:rsidRPr="003D0D51">
              <w:rPr>
                <w:rFonts w:ascii="Times New Roman" w:hAnsi="Times New Roman" w:cs="Times New Roman"/>
                <w:color w:val="000000" w:themeColor="text1"/>
                <w:sz w:val="24"/>
                <w:szCs w:val="24"/>
                <w:lang w:val="ru-RU"/>
              </w:rPr>
              <w:t>Требования к подрядчику и условия выполнения работ</w:t>
            </w:r>
          </w:p>
        </w:tc>
        <w:tc>
          <w:tcPr>
            <w:tcW w:w="5827" w:type="dxa"/>
          </w:tcPr>
          <w:p w14:paraId="08B9947A" w14:textId="47A9B897" w:rsidR="008B4AFD" w:rsidRPr="003D0D51" w:rsidRDefault="008B4AFD" w:rsidP="008B4AFD">
            <w:pPr>
              <w:rPr>
                <w:rFonts w:ascii="Times New Roman" w:hAnsi="Times New Roman" w:cs="Times New Roman"/>
                <w:color w:val="000000" w:themeColor="text1"/>
                <w:sz w:val="24"/>
                <w:szCs w:val="24"/>
                <w:lang w:val="ru-RU"/>
              </w:rPr>
            </w:pPr>
            <w:r w:rsidRPr="003D0D51">
              <w:rPr>
                <w:rFonts w:ascii="Times New Roman" w:hAnsi="Times New Roman" w:cs="Times New Roman"/>
                <w:color w:val="000000" w:themeColor="text1"/>
                <w:sz w:val="24"/>
                <w:szCs w:val="24"/>
                <w:lang w:val="ru-RU"/>
              </w:rPr>
              <w:t xml:space="preserve">Для выполнения </w:t>
            </w:r>
            <w:r>
              <w:rPr>
                <w:rFonts w:ascii="Times New Roman" w:hAnsi="Times New Roman" w:cs="Times New Roman"/>
                <w:color w:val="000000" w:themeColor="text1"/>
                <w:sz w:val="24"/>
                <w:szCs w:val="24"/>
                <w:lang w:val="ru-RU"/>
              </w:rPr>
              <w:t>монтаж</w:t>
            </w:r>
            <w:r w:rsidRPr="003D0D51">
              <w:rPr>
                <w:rFonts w:ascii="Times New Roman" w:hAnsi="Times New Roman" w:cs="Times New Roman"/>
                <w:color w:val="000000" w:themeColor="text1"/>
                <w:sz w:val="24"/>
                <w:szCs w:val="24"/>
                <w:lang w:val="ru-RU"/>
              </w:rPr>
              <w:t>ных работ Подрядчик должен иметь соответствующие лицензии</w:t>
            </w:r>
            <w:r>
              <w:rPr>
                <w:rFonts w:ascii="Times New Roman" w:hAnsi="Times New Roman" w:cs="Times New Roman"/>
                <w:color w:val="000000" w:themeColor="text1"/>
                <w:sz w:val="24"/>
                <w:szCs w:val="24"/>
                <w:lang w:val="ru-RU"/>
              </w:rPr>
              <w:t>/сертификаты</w:t>
            </w:r>
            <w:r w:rsidRPr="003D0D51">
              <w:rPr>
                <w:rFonts w:ascii="Times New Roman" w:hAnsi="Times New Roman" w:cs="Times New Roman"/>
                <w:color w:val="000000" w:themeColor="text1"/>
                <w:sz w:val="24"/>
                <w:szCs w:val="24"/>
                <w:lang w:val="ru-RU"/>
              </w:rPr>
              <w:t xml:space="preserve"> и разрешения.</w:t>
            </w:r>
          </w:p>
        </w:tc>
      </w:tr>
      <w:tr w:rsidR="008B4AFD" w:rsidRPr="00A16504" w14:paraId="34FB8659" w14:textId="77777777" w:rsidTr="008B4AFD">
        <w:tc>
          <w:tcPr>
            <w:tcW w:w="3258" w:type="dxa"/>
          </w:tcPr>
          <w:p w14:paraId="574E7F47" w14:textId="77777777" w:rsidR="008B4AFD" w:rsidRPr="008D17DE" w:rsidRDefault="008B4AFD" w:rsidP="004A5F19">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9</w:t>
            </w:r>
            <w:r w:rsidRPr="008D17DE">
              <w:rPr>
                <w:rFonts w:ascii="Times New Roman" w:hAnsi="Times New Roman" w:cs="Times New Roman"/>
                <w:color w:val="000000" w:themeColor="text1"/>
                <w:sz w:val="24"/>
                <w:szCs w:val="24"/>
                <w:lang w:val="ru-RU"/>
              </w:rPr>
              <w:t>. Требования по передаче заказчику технических и иных документов по завершению и сдаче работ</w:t>
            </w:r>
          </w:p>
        </w:tc>
        <w:tc>
          <w:tcPr>
            <w:tcW w:w="5827" w:type="dxa"/>
          </w:tcPr>
          <w:p w14:paraId="7975BDB3" w14:textId="77777777" w:rsidR="008B4AFD" w:rsidRPr="008D17DE"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Передача акта шефмонтажа и пусконаладки.</w:t>
            </w:r>
          </w:p>
        </w:tc>
      </w:tr>
      <w:tr w:rsidR="008B4AFD" w:rsidRPr="00A16504" w14:paraId="69D5442C" w14:textId="77777777" w:rsidTr="008B4AFD">
        <w:tc>
          <w:tcPr>
            <w:tcW w:w="3258" w:type="dxa"/>
          </w:tcPr>
          <w:p w14:paraId="305DC3CC" w14:textId="77777777" w:rsidR="008B4AFD" w:rsidRPr="008D17DE" w:rsidRDefault="008B4AFD" w:rsidP="004A5F1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10</w:t>
            </w:r>
            <w:r w:rsidRPr="008D17DE">
              <w:rPr>
                <w:rFonts w:ascii="Times New Roman" w:hAnsi="Times New Roman" w:cs="Times New Roman"/>
                <w:color w:val="000000" w:themeColor="text1"/>
                <w:sz w:val="24"/>
                <w:szCs w:val="24"/>
              </w:rPr>
              <w:t>. Гарантийные обязательства</w:t>
            </w:r>
          </w:p>
        </w:tc>
        <w:tc>
          <w:tcPr>
            <w:tcW w:w="5827" w:type="dxa"/>
          </w:tcPr>
          <w:p w14:paraId="182D3D2F" w14:textId="77777777" w:rsidR="008B4AFD" w:rsidRDefault="008B4AFD" w:rsidP="004A5F19">
            <w:pPr>
              <w:rPr>
                <w:rFonts w:ascii="Times New Roman" w:hAnsi="Times New Roman" w:cs="Times New Roman"/>
                <w:color w:val="000000" w:themeColor="text1"/>
                <w:sz w:val="24"/>
                <w:szCs w:val="24"/>
                <w:lang w:val="ru-RU"/>
              </w:rPr>
            </w:pPr>
            <w:r w:rsidRPr="00CD1161">
              <w:rPr>
                <w:rFonts w:ascii="Times New Roman" w:hAnsi="Times New Roman" w:cs="Times New Roman"/>
                <w:color w:val="000000" w:themeColor="text1"/>
                <w:sz w:val="24"/>
                <w:szCs w:val="24"/>
                <w:lang w:val="ru-RU"/>
              </w:rPr>
              <w:t>По</w:t>
            </w:r>
            <w:r>
              <w:rPr>
                <w:rFonts w:ascii="Times New Roman" w:hAnsi="Times New Roman" w:cs="Times New Roman"/>
                <w:color w:val="000000" w:themeColor="text1"/>
                <w:sz w:val="24"/>
                <w:szCs w:val="24"/>
                <w:lang w:val="ru-RU"/>
              </w:rPr>
              <w:t>дрядчик</w:t>
            </w:r>
            <w:r w:rsidRPr="00CD1161">
              <w:rPr>
                <w:rFonts w:ascii="Times New Roman" w:hAnsi="Times New Roman" w:cs="Times New Roman"/>
                <w:color w:val="000000" w:themeColor="text1"/>
                <w:sz w:val="24"/>
                <w:szCs w:val="24"/>
                <w:lang w:val="ru-RU"/>
              </w:rPr>
              <w:t xml:space="preserve"> обязуется создать необходимые условия для организации сервисного обслуживания и технической поддержки в стране пребывания Заказчика. </w:t>
            </w:r>
          </w:p>
          <w:p w14:paraId="1A90DFE9" w14:textId="77777777" w:rsidR="008B4AFD" w:rsidRDefault="008B4AFD" w:rsidP="004A5F19">
            <w:pPr>
              <w:rPr>
                <w:rFonts w:ascii="Times New Roman" w:hAnsi="Times New Roman" w:cs="Times New Roman"/>
                <w:color w:val="000000" w:themeColor="text1"/>
                <w:sz w:val="24"/>
                <w:szCs w:val="24"/>
                <w:lang w:val="ru-RU"/>
              </w:rPr>
            </w:pPr>
            <w:r w:rsidRPr="00CD1161">
              <w:rPr>
                <w:rFonts w:ascii="Times New Roman" w:hAnsi="Times New Roman" w:cs="Times New Roman"/>
                <w:color w:val="000000" w:themeColor="text1"/>
                <w:sz w:val="24"/>
                <w:szCs w:val="24"/>
                <w:lang w:val="ru-RU"/>
              </w:rPr>
              <w:t>Оборудование должно эксплуатироваться круглосуточно (24/7).</w:t>
            </w:r>
          </w:p>
          <w:p w14:paraId="42EAAB16" w14:textId="77777777" w:rsidR="008B4AFD" w:rsidRDefault="008B4AFD" w:rsidP="004A5F19">
            <w:pPr>
              <w:rPr>
                <w:rFonts w:ascii="Times New Roman" w:hAnsi="Times New Roman" w:cs="Times New Roman"/>
                <w:color w:val="000000" w:themeColor="text1"/>
                <w:sz w:val="24"/>
                <w:szCs w:val="24"/>
                <w:lang w:val="ru-RU"/>
              </w:rPr>
            </w:pPr>
            <w:r w:rsidRPr="00CD1161">
              <w:rPr>
                <w:rFonts w:ascii="Times New Roman" w:hAnsi="Times New Roman" w:cs="Times New Roman"/>
                <w:color w:val="000000" w:themeColor="text1"/>
                <w:sz w:val="24"/>
                <w:szCs w:val="24"/>
                <w:lang w:val="ru-RU"/>
              </w:rPr>
              <w:t>Подрядчик должен провести обучение персонала Заказчика</w:t>
            </w:r>
          </w:p>
          <w:p w14:paraId="34B6F4AC" w14:textId="21104BA5" w:rsidR="008B4AFD" w:rsidRPr="008D17DE" w:rsidRDefault="008B4AFD" w:rsidP="008B4AFD">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Гарантия на шефмонтаж – 12 месяцев на корректность сборки и подключения</w:t>
            </w:r>
            <w:r w:rsidRPr="00CD1161">
              <w:rPr>
                <w:rFonts w:ascii="Times New Roman" w:hAnsi="Times New Roman" w:cs="Times New Roman"/>
                <w:color w:val="000000" w:themeColor="text1"/>
                <w:sz w:val="24"/>
                <w:szCs w:val="24"/>
                <w:lang w:val="ru-RU"/>
              </w:rPr>
              <w:t xml:space="preserve"> со дня ввода в эксплуатацию</w:t>
            </w:r>
            <w:r w:rsidRPr="008D17DE">
              <w:rPr>
                <w:rFonts w:ascii="Times New Roman" w:hAnsi="Times New Roman" w:cs="Times New Roman"/>
                <w:color w:val="000000" w:themeColor="text1"/>
                <w:sz w:val="24"/>
                <w:szCs w:val="24"/>
                <w:lang w:val="ru-RU"/>
              </w:rPr>
              <w:t>.</w:t>
            </w:r>
          </w:p>
        </w:tc>
      </w:tr>
      <w:tr w:rsidR="008B4AFD" w:rsidRPr="008D17DE" w14:paraId="448CCCB9" w14:textId="77777777" w:rsidTr="008B4AFD">
        <w:tc>
          <w:tcPr>
            <w:tcW w:w="3258" w:type="dxa"/>
          </w:tcPr>
          <w:p w14:paraId="35A53615" w14:textId="77777777" w:rsidR="008B4AFD" w:rsidRPr="00CD1161" w:rsidRDefault="008B4AFD" w:rsidP="004A5F19">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11</w:t>
            </w:r>
            <w:r w:rsidRPr="00CD1161">
              <w:rPr>
                <w:rFonts w:ascii="Times New Roman" w:hAnsi="Times New Roman" w:cs="Times New Roman"/>
                <w:color w:val="000000" w:themeColor="text1"/>
                <w:sz w:val="24"/>
                <w:szCs w:val="24"/>
                <w:lang w:val="ru-RU"/>
              </w:rPr>
              <w:t>. Условия оплаты</w:t>
            </w:r>
          </w:p>
        </w:tc>
        <w:tc>
          <w:tcPr>
            <w:tcW w:w="5827" w:type="dxa"/>
          </w:tcPr>
          <w:p w14:paraId="3288C8D1" w14:textId="739BD77E" w:rsidR="008B4AFD" w:rsidRPr="008D17DE" w:rsidRDefault="008B4AFD" w:rsidP="008B4AFD">
            <w:pPr>
              <w:rPr>
                <w:rFonts w:ascii="Times New Roman" w:hAnsi="Times New Roman" w:cs="Times New Roman"/>
                <w:color w:val="000000" w:themeColor="text1"/>
                <w:sz w:val="24"/>
                <w:szCs w:val="24"/>
                <w:lang w:val="ru-RU"/>
              </w:rPr>
            </w:pPr>
            <w:r w:rsidRPr="00CD1161">
              <w:rPr>
                <w:rFonts w:ascii="Times New Roman" w:hAnsi="Times New Roman" w:cs="Times New Roman"/>
                <w:color w:val="000000" w:themeColor="text1"/>
                <w:sz w:val="24"/>
                <w:szCs w:val="24"/>
                <w:lang w:val="ru-RU"/>
              </w:rPr>
              <w:t>Согласно договору.</w:t>
            </w:r>
          </w:p>
        </w:tc>
      </w:tr>
      <w:tr w:rsidR="008B4AFD" w:rsidRPr="00A16504" w14:paraId="5CF11FFE" w14:textId="77777777" w:rsidTr="008B4AFD">
        <w:tc>
          <w:tcPr>
            <w:tcW w:w="3258" w:type="dxa"/>
          </w:tcPr>
          <w:p w14:paraId="6896A408" w14:textId="77777777" w:rsidR="008B4AFD" w:rsidRPr="003D0D51" w:rsidRDefault="008B4AFD" w:rsidP="004A5F19">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12. </w:t>
            </w:r>
            <w:r w:rsidRPr="003D0D51">
              <w:rPr>
                <w:rFonts w:ascii="Times New Roman" w:hAnsi="Times New Roman" w:cs="Times New Roman"/>
                <w:color w:val="000000" w:themeColor="text1"/>
                <w:sz w:val="24"/>
                <w:szCs w:val="24"/>
                <w:lang w:val="ru-RU"/>
              </w:rPr>
              <w:t>Материалы и услуги, предоставляемые Заказчиком</w:t>
            </w:r>
          </w:p>
        </w:tc>
        <w:tc>
          <w:tcPr>
            <w:tcW w:w="5827" w:type="dxa"/>
          </w:tcPr>
          <w:p w14:paraId="761FA40A" w14:textId="77777777" w:rsidR="008B4AFD" w:rsidRPr="00065E0E" w:rsidRDefault="008B4AFD" w:rsidP="004A5F19">
            <w:pPr>
              <w:rPr>
                <w:rFonts w:ascii="Times New Roman" w:hAnsi="Times New Roman" w:cs="Times New Roman"/>
                <w:color w:val="000000" w:themeColor="text1"/>
                <w:sz w:val="24"/>
                <w:szCs w:val="24"/>
                <w:lang w:val="ru-RU"/>
              </w:rPr>
            </w:pPr>
            <w:r w:rsidRPr="00065E0E">
              <w:rPr>
                <w:rFonts w:ascii="Times New Roman" w:hAnsi="Times New Roman" w:cs="Times New Roman"/>
                <w:color w:val="000000" w:themeColor="text1"/>
                <w:sz w:val="24"/>
                <w:szCs w:val="24"/>
                <w:lang w:val="ru-RU"/>
              </w:rPr>
              <w:t>Размещение сотрудников подрядчика в жилом лагере рудника за счет заказчика.</w:t>
            </w:r>
          </w:p>
          <w:p w14:paraId="36E50B5E" w14:textId="77777777" w:rsidR="008B4AFD" w:rsidRPr="00065E0E" w:rsidRDefault="008B4AFD" w:rsidP="004A5F19">
            <w:pPr>
              <w:rPr>
                <w:rFonts w:ascii="Times New Roman" w:hAnsi="Times New Roman" w:cs="Times New Roman"/>
                <w:color w:val="000000" w:themeColor="text1"/>
                <w:sz w:val="24"/>
                <w:szCs w:val="24"/>
                <w:lang w:val="ru-RU"/>
              </w:rPr>
            </w:pPr>
            <w:r w:rsidRPr="00065E0E">
              <w:rPr>
                <w:rFonts w:ascii="Times New Roman" w:hAnsi="Times New Roman" w:cs="Times New Roman"/>
                <w:color w:val="000000" w:themeColor="text1"/>
                <w:sz w:val="24"/>
                <w:szCs w:val="24"/>
                <w:lang w:val="ru-RU"/>
              </w:rPr>
              <w:t>Предоставление необходимых технических средств и оборудования (кран, подъемник, набор инструментов и т.д.) для монтажа оборудования.</w:t>
            </w:r>
          </w:p>
          <w:p w14:paraId="0BF1F92E" w14:textId="77777777" w:rsidR="008B4AFD" w:rsidRPr="003D0D51" w:rsidRDefault="008B4AFD" w:rsidP="004A5F19">
            <w:pPr>
              <w:rPr>
                <w:rFonts w:ascii="Times New Roman" w:hAnsi="Times New Roman" w:cs="Times New Roman"/>
                <w:color w:val="000000" w:themeColor="text1"/>
                <w:sz w:val="24"/>
                <w:szCs w:val="24"/>
                <w:lang w:val="ru-RU"/>
              </w:rPr>
            </w:pPr>
            <w:r w:rsidRPr="00065E0E">
              <w:rPr>
                <w:rFonts w:ascii="Times New Roman" w:hAnsi="Times New Roman" w:cs="Times New Roman"/>
                <w:color w:val="000000" w:themeColor="text1"/>
                <w:sz w:val="24"/>
                <w:szCs w:val="24"/>
                <w:lang w:val="ru-RU"/>
              </w:rPr>
              <w:t>Предоставление механиков-монтажников для выполнения работ.</w:t>
            </w:r>
          </w:p>
        </w:tc>
      </w:tr>
      <w:tr w:rsidR="008B4AFD" w:rsidRPr="00A16504" w14:paraId="3B218C81" w14:textId="77777777" w:rsidTr="008B4AFD">
        <w:tc>
          <w:tcPr>
            <w:tcW w:w="3258" w:type="dxa"/>
          </w:tcPr>
          <w:p w14:paraId="29653BA6" w14:textId="77777777" w:rsidR="008B4AFD" w:rsidRPr="00CD1161" w:rsidRDefault="008B4AFD" w:rsidP="004A5F19">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13. </w:t>
            </w:r>
            <w:r w:rsidRPr="00CD1161">
              <w:rPr>
                <w:rFonts w:ascii="Times New Roman" w:hAnsi="Times New Roman" w:cs="Times New Roman"/>
                <w:color w:val="000000" w:themeColor="text1"/>
                <w:sz w:val="24"/>
                <w:szCs w:val="24"/>
                <w:lang w:val="ru-RU"/>
              </w:rPr>
              <w:t>Примечание</w:t>
            </w:r>
          </w:p>
        </w:tc>
        <w:tc>
          <w:tcPr>
            <w:tcW w:w="5827" w:type="dxa"/>
          </w:tcPr>
          <w:p w14:paraId="5392A06E" w14:textId="1FAE857F" w:rsidR="008B4AFD" w:rsidRPr="00CD1161" w:rsidRDefault="008B4AFD" w:rsidP="008B4AFD">
            <w:pPr>
              <w:rPr>
                <w:rFonts w:ascii="Times New Roman" w:hAnsi="Times New Roman" w:cs="Times New Roman"/>
                <w:color w:val="000000" w:themeColor="text1"/>
                <w:sz w:val="24"/>
                <w:szCs w:val="24"/>
                <w:lang w:val="ru-RU"/>
              </w:rPr>
            </w:pPr>
            <w:r w:rsidRPr="00CD1161">
              <w:rPr>
                <w:rFonts w:ascii="Times New Roman" w:hAnsi="Times New Roman" w:cs="Times New Roman"/>
                <w:color w:val="000000" w:themeColor="text1"/>
                <w:sz w:val="24"/>
                <w:szCs w:val="24"/>
                <w:lang w:val="ru-RU"/>
              </w:rPr>
              <w:t>Требования, указанные в настоящем ТЗ, является ориентировочным и может быть скорректировано в процессе обсуждения с потенциальными поставщиками.</w:t>
            </w:r>
          </w:p>
        </w:tc>
      </w:tr>
      <w:bookmarkEnd w:id="0"/>
    </w:tbl>
    <w:p w14:paraId="6F810CD7" w14:textId="29A9B03F" w:rsidR="006D0FC0" w:rsidRPr="008B4AFD" w:rsidRDefault="006D0FC0" w:rsidP="008B4AFD">
      <w:pPr>
        <w:rPr>
          <w:lang w:val="ru-RU"/>
        </w:rPr>
      </w:pPr>
    </w:p>
    <w:sectPr w:rsidR="006D0FC0" w:rsidRPr="008B4AFD"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11"/>
  </w:num>
  <w:num w:numId="3">
    <w:abstractNumId w:val="5"/>
  </w:num>
  <w:num w:numId="4">
    <w:abstractNumId w:val="4"/>
  </w:num>
  <w:num w:numId="5">
    <w:abstractNumId w:val="1"/>
  </w:num>
  <w:num w:numId="6">
    <w:abstractNumId w:val="3"/>
  </w:num>
  <w:num w:numId="7">
    <w:abstractNumId w:val="0"/>
  </w:num>
  <w:num w:numId="8">
    <w:abstractNumId w:val="6"/>
  </w:num>
  <w:num w:numId="9">
    <w:abstractNumId w:val="9"/>
  </w:num>
  <w:num w:numId="10">
    <w:abstractNumId w:val="2"/>
  </w:num>
  <w:num w:numId="11">
    <w:abstractNumId w:val="8"/>
  </w:num>
  <w:num w:numId="12">
    <w:abstractNumId w:val="7"/>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460A0"/>
    <w:rsid w:val="0006235B"/>
    <w:rsid w:val="00076C9E"/>
    <w:rsid w:val="00092E9D"/>
    <w:rsid w:val="000B7B14"/>
    <w:rsid w:val="000C13CD"/>
    <w:rsid w:val="000C7526"/>
    <w:rsid w:val="000F4D6F"/>
    <w:rsid w:val="001001F8"/>
    <w:rsid w:val="00136398"/>
    <w:rsid w:val="001740C9"/>
    <w:rsid w:val="0017792D"/>
    <w:rsid w:val="00186754"/>
    <w:rsid w:val="001B26A6"/>
    <w:rsid w:val="001E04FB"/>
    <w:rsid w:val="00200E79"/>
    <w:rsid w:val="0022254D"/>
    <w:rsid w:val="00237CBC"/>
    <w:rsid w:val="002460A1"/>
    <w:rsid w:val="00255FD1"/>
    <w:rsid w:val="00260FD9"/>
    <w:rsid w:val="00265BBA"/>
    <w:rsid w:val="00281FF3"/>
    <w:rsid w:val="002B0F6C"/>
    <w:rsid w:val="002E525A"/>
    <w:rsid w:val="003179FA"/>
    <w:rsid w:val="00363020"/>
    <w:rsid w:val="003A7B57"/>
    <w:rsid w:val="003C4085"/>
    <w:rsid w:val="003E170B"/>
    <w:rsid w:val="004279EC"/>
    <w:rsid w:val="00443275"/>
    <w:rsid w:val="00452CB3"/>
    <w:rsid w:val="00453792"/>
    <w:rsid w:val="00465D96"/>
    <w:rsid w:val="0048504F"/>
    <w:rsid w:val="00486A39"/>
    <w:rsid w:val="004B1F71"/>
    <w:rsid w:val="004B76EC"/>
    <w:rsid w:val="004E50F6"/>
    <w:rsid w:val="005126B2"/>
    <w:rsid w:val="00526BFA"/>
    <w:rsid w:val="00531394"/>
    <w:rsid w:val="005403DE"/>
    <w:rsid w:val="00584473"/>
    <w:rsid w:val="0059142B"/>
    <w:rsid w:val="005A3587"/>
    <w:rsid w:val="005B7F29"/>
    <w:rsid w:val="005E0839"/>
    <w:rsid w:val="0062031D"/>
    <w:rsid w:val="00631FDF"/>
    <w:rsid w:val="00655D60"/>
    <w:rsid w:val="00656FC4"/>
    <w:rsid w:val="00662332"/>
    <w:rsid w:val="00666CCF"/>
    <w:rsid w:val="006B1CA0"/>
    <w:rsid w:val="006C1E3B"/>
    <w:rsid w:val="006D0FC0"/>
    <w:rsid w:val="006E6493"/>
    <w:rsid w:val="0071271E"/>
    <w:rsid w:val="007504CF"/>
    <w:rsid w:val="00760897"/>
    <w:rsid w:val="00761CCD"/>
    <w:rsid w:val="00782FD3"/>
    <w:rsid w:val="007A7306"/>
    <w:rsid w:val="007B1944"/>
    <w:rsid w:val="00812D27"/>
    <w:rsid w:val="00845D99"/>
    <w:rsid w:val="00870AF5"/>
    <w:rsid w:val="008822B7"/>
    <w:rsid w:val="008B4AFD"/>
    <w:rsid w:val="008C1574"/>
    <w:rsid w:val="00906A77"/>
    <w:rsid w:val="009328BA"/>
    <w:rsid w:val="00945ED0"/>
    <w:rsid w:val="009B4624"/>
    <w:rsid w:val="009C5C3A"/>
    <w:rsid w:val="00A16504"/>
    <w:rsid w:val="00A239BE"/>
    <w:rsid w:val="00A3459E"/>
    <w:rsid w:val="00A546A8"/>
    <w:rsid w:val="00A64C25"/>
    <w:rsid w:val="00A66D7E"/>
    <w:rsid w:val="00B02531"/>
    <w:rsid w:val="00B14ABA"/>
    <w:rsid w:val="00B31885"/>
    <w:rsid w:val="00B47235"/>
    <w:rsid w:val="00B56653"/>
    <w:rsid w:val="00B63E0D"/>
    <w:rsid w:val="00B76CF1"/>
    <w:rsid w:val="00B905AB"/>
    <w:rsid w:val="00BA01E9"/>
    <w:rsid w:val="00BA778C"/>
    <w:rsid w:val="00BC0E9B"/>
    <w:rsid w:val="00BD5F3C"/>
    <w:rsid w:val="00BE6413"/>
    <w:rsid w:val="00C01BB7"/>
    <w:rsid w:val="00C02C42"/>
    <w:rsid w:val="00C0765D"/>
    <w:rsid w:val="00C408E5"/>
    <w:rsid w:val="00C57248"/>
    <w:rsid w:val="00C73ABF"/>
    <w:rsid w:val="00C8197E"/>
    <w:rsid w:val="00C83379"/>
    <w:rsid w:val="00CD0015"/>
    <w:rsid w:val="00CF6410"/>
    <w:rsid w:val="00D510BD"/>
    <w:rsid w:val="00D5463C"/>
    <w:rsid w:val="00D7226F"/>
    <w:rsid w:val="00DA363A"/>
    <w:rsid w:val="00DA65C4"/>
    <w:rsid w:val="00DF6AE5"/>
    <w:rsid w:val="00E2456D"/>
    <w:rsid w:val="00E31388"/>
    <w:rsid w:val="00E414B3"/>
    <w:rsid w:val="00E42EE7"/>
    <w:rsid w:val="00E5051D"/>
    <w:rsid w:val="00E611A3"/>
    <w:rsid w:val="00E75D58"/>
    <w:rsid w:val="00E91A16"/>
    <w:rsid w:val="00E9322A"/>
    <w:rsid w:val="00EA5D03"/>
    <w:rsid w:val="00EB06FE"/>
    <w:rsid w:val="00ED221E"/>
    <w:rsid w:val="00EF7FE5"/>
    <w:rsid w:val="00F27063"/>
    <w:rsid w:val="00F3752C"/>
    <w:rsid w:val="00F4281A"/>
    <w:rsid w:val="00F514D4"/>
    <w:rsid w:val="00F819CB"/>
    <w:rsid w:val="00F82475"/>
    <w:rsid w:val="00F8792F"/>
    <w:rsid w:val="00FA00EC"/>
    <w:rsid w:val="00FA61C9"/>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6476</Words>
  <Characters>36914</Characters>
  <Application>Microsoft Office Word</Application>
  <DocSecurity>0</DocSecurity>
  <Lines>307</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15</cp:revision>
  <cp:lastPrinted>2025-10-09T07:50:00Z</cp:lastPrinted>
  <dcterms:created xsi:type="dcterms:W3CDTF">2025-12-03T03:53:00Z</dcterms:created>
  <dcterms:modified xsi:type="dcterms:W3CDTF">2025-12-15T11:00:00Z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