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16353C" w:rsidRDefault="00363020" w:rsidP="00363020">
      <w:pPr>
        <w:tabs>
          <w:tab w:val="left" w:pos="450"/>
        </w:tabs>
        <w:spacing w:after="0"/>
        <w:jc w:val="both"/>
        <w:rPr>
          <w:rFonts w:ascii="Times New Roman" w:hAnsi="Times New Roman" w:cs="Times New Roman"/>
          <w:lang w:val="ru-RU"/>
        </w:rPr>
      </w:pP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w:t>
      </w:r>
      <w:r w:rsidRPr="0016353C">
        <w:rPr>
          <w:rFonts w:ascii="Times New Roman" w:hAnsi="Times New Roman" w:cs="Times New Roman"/>
          <w:lang w:val="ru-RU"/>
        </w:rPr>
        <w:lastRenderedPageBreak/>
        <w:t xml:space="preserve">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Default="00363020">
      <w:pPr>
        <w:rPr>
          <w:lang w:val="ru-RU"/>
        </w:rPr>
      </w:pP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11206DA9" w14:textId="77777777" w:rsidR="005E6FBA" w:rsidRDefault="005E6FBA" w:rsidP="00363020">
      <w:pPr>
        <w:spacing w:line="276" w:lineRule="auto"/>
        <w:jc w:val="center"/>
        <w:rPr>
          <w:rFonts w:ascii="Times New Roman" w:eastAsia="Times New Roman" w:hAnsi="Times New Roman" w:cs="Times New Roman"/>
          <w:b/>
          <w:bCs/>
          <w:caps/>
          <w:lang w:val="ru-RU" w:eastAsia="ru-RU"/>
        </w:rPr>
      </w:pPr>
    </w:p>
    <w:p w14:paraId="48B7457F" w14:textId="0DCD1EBA"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071EB7"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071EB7"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071EB7"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071EB7"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6"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C956AF">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17A7BD83"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 xml:space="preserve">до </w:t>
      </w:r>
      <w:r w:rsidR="005E6FBA">
        <w:rPr>
          <w:rFonts w:ascii="Times New Roman" w:hAnsi="Times New Roman" w:cs="Times New Roman"/>
          <w:highlight w:val="yellow"/>
          <w:lang w:val="ru-RU"/>
        </w:rPr>
        <w:t>__</w:t>
      </w:r>
      <w:r>
        <w:rPr>
          <w:rFonts w:ascii="Times New Roman" w:hAnsi="Times New Roman" w:cs="Times New Roman"/>
          <w:highlight w:val="yellow"/>
          <w:lang w:val="ru-RU"/>
        </w:rPr>
        <w:t xml:space="preserve"> </w:t>
      </w:r>
      <w:r w:rsidR="005E6FBA">
        <w:rPr>
          <w:rFonts w:ascii="Times New Roman" w:hAnsi="Times New Roman" w:cs="Times New Roman"/>
          <w:highlight w:val="yellow"/>
          <w:lang w:val="ru-RU"/>
        </w:rPr>
        <w:t>_______</w:t>
      </w:r>
      <w:r>
        <w:rPr>
          <w:rFonts w:ascii="Times New Roman" w:hAnsi="Times New Roman" w:cs="Times New Roman"/>
          <w:highlight w:val="yellow"/>
          <w:lang w:val="ru-RU"/>
        </w:rPr>
        <w:t xml:space="preserve"> 2026 года</w:t>
      </w:r>
      <w:r w:rsidRPr="00C956AF">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071EB7"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Описание </w:t>
            </w:r>
            <w:r>
              <w:rPr>
                <w:rFonts w:ascii="Times New Roman" w:eastAsia="Times New Roman" w:hAnsi="Times New Roman" w:cs="Times New Roman"/>
                <w:b/>
                <w:bCs/>
                <w:color w:val="000000"/>
                <w:lang w:val="ru-RU"/>
              </w:rPr>
              <w:t>услуг</w:t>
            </w:r>
          </w:p>
        </w:tc>
        <w:tc>
          <w:tcPr>
            <w:tcW w:w="990" w:type="dxa"/>
          </w:tcPr>
          <w:p w14:paraId="66A91D24" w14:textId="77777777" w:rsidR="00F82475" w:rsidRPr="001D5018" w:rsidRDefault="00F8247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990" w:type="dxa"/>
          </w:tcPr>
          <w:p w14:paraId="00CFD017" w14:textId="77777777" w:rsidR="00F82475" w:rsidRPr="00FA61C9" w:rsidRDefault="00F8247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508" w:type="dxa"/>
          </w:tcPr>
          <w:p w14:paraId="3F6EA5F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31 декабря 2026 года</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p w14:paraId="432FE75F" w14:textId="68838E6C" w:rsidR="002B0F6C" w:rsidRDefault="002B0F6C">
      <w:pPr>
        <w:rPr>
          <w:rFonts w:ascii="Times New Roman" w:eastAsia="Times New Roman" w:hAnsi="Times New Roman" w:cs="Times New Roman"/>
          <w:lang w:val="ru-RU"/>
        </w:rPr>
      </w:pPr>
    </w:p>
    <w:p w14:paraId="2AF66796" w14:textId="77777777" w:rsidR="004F5FBC" w:rsidRPr="004F5FBC" w:rsidRDefault="004F5FBC" w:rsidP="004F5FBC">
      <w:pPr>
        <w:spacing w:after="0" w:line="240" w:lineRule="auto"/>
        <w:jc w:val="center"/>
        <w:rPr>
          <w:rFonts w:ascii="Times New Roman" w:hAnsi="Times New Roman" w:cs="Times New Roman"/>
          <w:b/>
          <w:lang w:val="ru-RU"/>
        </w:rPr>
      </w:pPr>
      <w:r w:rsidRPr="004F5FBC">
        <w:rPr>
          <w:rFonts w:ascii="Times New Roman" w:hAnsi="Times New Roman" w:cs="Times New Roman"/>
          <w:b/>
          <w:lang w:val="ru-RU"/>
        </w:rPr>
        <w:t>ТЕХНИЧЕСКОЕ ЗАДАНИЕ</w:t>
      </w:r>
    </w:p>
    <w:p w14:paraId="49F0A3E8" w14:textId="77777777" w:rsidR="004F5FBC" w:rsidRPr="004F5FBC" w:rsidRDefault="004F5FBC" w:rsidP="004F5FBC">
      <w:pPr>
        <w:spacing w:after="0" w:line="240" w:lineRule="auto"/>
        <w:jc w:val="center"/>
        <w:rPr>
          <w:rFonts w:ascii="Times New Roman" w:hAnsi="Times New Roman" w:cs="Times New Roman"/>
          <w:b/>
          <w:bCs/>
          <w:lang w:val="ru-RU"/>
        </w:rPr>
      </w:pPr>
      <w:bookmarkStart w:id="2" w:name="_Hlk145420698"/>
      <w:r w:rsidRPr="004F5FBC">
        <w:rPr>
          <w:rFonts w:ascii="Times New Roman" w:hAnsi="Times New Roman" w:cs="Times New Roman"/>
          <w:b/>
          <w:bCs/>
          <w:lang w:val="ru-RU"/>
        </w:rPr>
        <w:t xml:space="preserve">на предоставление услуг проектирования в качестве «Ведущего партнера» при разработке рабочих проектов объектов нежилых помещений в административном здании «Кумтор Голд Компани» </w:t>
      </w:r>
    </w:p>
    <w:tbl>
      <w:tblPr>
        <w:tblStyle w:val="ae"/>
        <w:tblW w:w="10060" w:type="dxa"/>
        <w:jc w:val="center"/>
        <w:tblLayout w:type="fixed"/>
        <w:tblLook w:val="04A0" w:firstRow="1" w:lastRow="0" w:firstColumn="1" w:lastColumn="0" w:noHBand="0" w:noVBand="1"/>
      </w:tblPr>
      <w:tblGrid>
        <w:gridCol w:w="846"/>
        <w:gridCol w:w="2299"/>
        <w:gridCol w:w="6915"/>
      </w:tblGrid>
      <w:tr w:rsidR="004F5FBC" w:rsidRPr="00071EB7" w14:paraId="6E07CD0A" w14:textId="77777777" w:rsidTr="00E21AD7">
        <w:trPr>
          <w:trHeight w:val="454"/>
          <w:tblHeader/>
          <w:jc w:val="center"/>
        </w:trPr>
        <w:tc>
          <w:tcPr>
            <w:tcW w:w="846" w:type="dxa"/>
            <w:vAlign w:val="center"/>
          </w:tcPr>
          <w:bookmarkEnd w:id="2"/>
          <w:p w14:paraId="2FCCE0E3" w14:textId="77777777" w:rsidR="004F5FBC" w:rsidRPr="005010D4" w:rsidRDefault="004F5FBC" w:rsidP="00E21AD7">
            <w:pPr>
              <w:jc w:val="center"/>
              <w:rPr>
                <w:rFonts w:ascii="Times New Roman" w:hAnsi="Times New Roman" w:cs="Times New Roman"/>
                <w:b/>
                <w:bCs/>
                <w:sz w:val="24"/>
                <w:szCs w:val="24"/>
              </w:rPr>
            </w:pPr>
            <w:r w:rsidRPr="005010D4">
              <w:rPr>
                <w:rFonts w:ascii="Times New Roman" w:hAnsi="Times New Roman" w:cs="Times New Roman"/>
                <w:b/>
                <w:bCs/>
                <w:sz w:val="24"/>
                <w:szCs w:val="24"/>
              </w:rPr>
              <w:t>№ п/п</w:t>
            </w:r>
          </w:p>
        </w:tc>
        <w:tc>
          <w:tcPr>
            <w:tcW w:w="2299" w:type="dxa"/>
            <w:vAlign w:val="center"/>
          </w:tcPr>
          <w:p w14:paraId="61DC23A1" w14:textId="77777777" w:rsidR="004F5FBC" w:rsidRPr="005010D4" w:rsidRDefault="004F5FBC" w:rsidP="00E21AD7">
            <w:pPr>
              <w:jc w:val="center"/>
              <w:rPr>
                <w:rFonts w:ascii="Times New Roman" w:hAnsi="Times New Roman" w:cs="Times New Roman"/>
                <w:b/>
                <w:bCs/>
                <w:sz w:val="24"/>
                <w:szCs w:val="24"/>
              </w:rPr>
            </w:pPr>
            <w:r w:rsidRPr="005010D4">
              <w:rPr>
                <w:rFonts w:ascii="Times New Roman" w:hAnsi="Times New Roman" w:cs="Times New Roman"/>
                <w:b/>
                <w:bCs/>
                <w:sz w:val="24"/>
                <w:szCs w:val="24"/>
              </w:rPr>
              <w:t>Основные данные и требования</w:t>
            </w:r>
          </w:p>
        </w:tc>
        <w:tc>
          <w:tcPr>
            <w:tcW w:w="6915" w:type="dxa"/>
            <w:vAlign w:val="center"/>
          </w:tcPr>
          <w:p w14:paraId="554FB60C" w14:textId="77777777" w:rsidR="004F5FBC" w:rsidRPr="004F5FBC" w:rsidRDefault="004F5FBC" w:rsidP="00E21AD7">
            <w:pPr>
              <w:jc w:val="center"/>
              <w:rPr>
                <w:rFonts w:ascii="Times New Roman" w:hAnsi="Times New Roman" w:cs="Times New Roman"/>
                <w:b/>
                <w:bCs/>
                <w:sz w:val="24"/>
                <w:szCs w:val="24"/>
                <w:lang w:val="ru-RU"/>
              </w:rPr>
            </w:pPr>
            <w:r w:rsidRPr="004F5FBC">
              <w:rPr>
                <w:rFonts w:ascii="Times New Roman" w:hAnsi="Times New Roman" w:cs="Times New Roman"/>
                <w:b/>
                <w:bCs/>
                <w:sz w:val="24"/>
                <w:szCs w:val="24"/>
                <w:lang w:val="ru-RU"/>
              </w:rPr>
              <w:t>Содержание основных данных и требований</w:t>
            </w:r>
          </w:p>
        </w:tc>
      </w:tr>
      <w:tr w:rsidR="004F5FBC" w:rsidRPr="00071EB7" w14:paraId="0A9F46E1" w14:textId="77777777" w:rsidTr="00E21AD7">
        <w:trPr>
          <w:trHeight w:val="291"/>
          <w:jc w:val="center"/>
        </w:trPr>
        <w:tc>
          <w:tcPr>
            <w:tcW w:w="846" w:type="dxa"/>
            <w:vAlign w:val="center"/>
          </w:tcPr>
          <w:p w14:paraId="3C51DAF0"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1</w:t>
            </w:r>
          </w:p>
        </w:tc>
        <w:tc>
          <w:tcPr>
            <w:tcW w:w="2299" w:type="dxa"/>
            <w:vAlign w:val="center"/>
          </w:tcPr>
          <w:p w14:paraId="2B490F04" w14:textId="77777777" w:rsidR="004F5FBC" w:rsidRPr="005010D4" w:rsidRDefault="004F5FBC" w:rsidP="00E21AD7">
            <w:pPr>
              <w:rPr>
                <w:rFonts w:ascii="Times New Roman" w:hAnsi="Times New Roman" w:cs="Times New Roman"/>
                <w:sz w:val="24"/>
                <w:szCs w:val="24"/>
              </w:rPr>
            </w:pPr>
            <w:r>
              <w:rPr>
                <w:rFonts w:ascii="Times New Roman" w:hAnsi="Times New Roman" w:cs="Times New Roman"/>
                <w:sz w:val="24"/>
                <w:szCs w:val="24"/>
              </w:rPr>
              <w:t>Заказчик</w:t>
            </w:r>
          </w:p>
        </w:tc>
        <w:tc>
          <w:tcPr>
            <w:tcW w:w="6915" w:type="dxa"/>
            <w:vAlign w:val="center"/>
          </w:tcPr>
          <w:p w14:paraId="2CD1E086" w14:textId="77777777" w:rsidR="004F5FBC" w:rsidRPr="004F5FBC" w:rsidRDefault="004F5FBC" w:rsidP="00E21AD7">
            <w:pPr>
              <w:rPr>
                <w:rFonts w:ascii="Times New Roman" w:hAnsi="Times New Roman" w:cs="Times New Roman"/>
                <w:bCs/>
                <w:sz w:val="24"/>
                <w:szCs w:val="24"/>
                <w:lang w:val="ru-RU"/>
              </w:rPr>
            </w:pPr>
            <w:r w:rsidRPr="004F5FBC">
              <w:rPr>
                <w:rFonts w:ascii="Times New Roman" w:hAnsi="Times New Roman" w:cs="Times New Roman"/>
                <w:bCs/>
                <w:sz w:val="24"/>
                <w:szCs w:val="24"/>
                <w:lang w:val="ru-RU"/>
              </w:rPr>
              <w:t>Закрытое Акционерное Общество «Кумтор Голд Компани» (далее - КГК).</w:t>
            </w:r>
          </w:p>
        </w:tc>
      </w:tr>
      <w:tr w:rsidR="004F5FBC" w:rsidRPr="005010D4" w14:paraId="4C051CA4" w14:textId="77777777" w:rsidTr="00E21AD7">
        <w:trPr>
          <w:trHeight w:val="425"/>
          <w:jc w:val="center"/>
        </w:trPr>
        <w:tc>
          <w:tcPr>
            <w:tcW w:w="846" w:type="dxa"/>
            <w:vAlign w:val="center"/>
          </w:tcPr>
          <w:p w14:paraId="1B6EE32F"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2</w:t>
            </w:r>
          </w:p>
        </w:tc>
        <w:tc>
          <w:tcPr>
            <w:tcW w:w="2299" w:type="dxa"/>
            <w:vAlign w:val="center"/>
          </w:tcPr>
          <w:p w14:paraId="080E3375" w14:textId="77777777" w:rsidR="004F5FBC" w:rsidRPr="005010D4" w:rsidRDefault="004F5FBC" w:rsidP="00E21AD7">
            <w:pPr>
              <w:rPr>
                <w:rFonts w:ascii="Times New Roman" w:hAnsi="Times New Roman" w:cs="Times New Roman"/>
                <w:sz w:val="24"/>
                <w:szCs w:val="24"/>
              </w:rPr>
            </w:pPr>
            <w:r>
              <w:rPr>
                <w:rFonts w:ascii="Times New Roman" w:hAnsi="Times New Roman" w:cs="Times New Roman"/>
                <w:sz w:val="24"/>
                <w:szCs w:val="24"/>
              </w:rPr>
              <w:t>Исполнитель</w:t>
            </w:r>
          </w:p>
        </w:tc>
        <w:tc>
          <w:tcPr>
            <w:tcW w:w="6915" w:type="dxa"/>
            <w:vAlign w:val="center"/>
          </w:tcPr>
          <w:p w14:paraId="23D8B785" w14:textId="77777777" w:rsidR="004F5FBC" w:rsidRPr="005010D4" w:rsidRDefault="004F5FBC" w:rsidP="00E21AD7">
            <w:pPr>
              <w:rPr>
                <w:rFonts w:ascii="Times New Roman" w:hAnsi="Times New Roman" w:cs="Times New Roman"/>
                <w:sz w:val="24"/>
                <w:szCs w:val="24"/>
              </w:rPr>
            </w:pPr>
            <w:r w:rsidRPr="005010D4">
              <w:rPr>
                <w:rFonts w:ascii="Times New Roman" w:hAnsi="Times New Roman" w:cs="Times New Roman"/>
                <w:sz w:val="24"/>
                <w:szCs w:val="24"/>
              </w:rPr>
              <w:t>Определяется по результатам отбора</w:t>
            </w:r>
          </w:p>
        </w:tc>
      </w:tr>
      <w:tr w:rsidR="004F5FBC" w:rsidRPr="005010D4" w14:paraId="38B7AE90" w14:textId="77777777" w:rsidTr="00E21AD7">
        <w:trPr>
          <w:trHeight w:val="559"/>
          <w:jc w:val="center"/>
        </w:trPr>
        <w:tc>
          <w:tcPr>
            <w:tcW w:w="846" w:type="dxa"/>
            <w:vAlign w:val="center"/>
          </w:tcPr>
          <w:p w14:paraId="7B28A9AC"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3</w:t>
            </w:r>
          </w:p>
        </w:tc>
        <w:tc>
          <w:tcPr>
            <w:tcW w:w="2299" w:type="dxa"/>
            <w:vAlign w:val="center"/>
          </w:tcPr>
          <w:p w14:paraId="6202337A" w14:textId="77777777" w:rsidR="004F5FBC" w:rsidRPr="005010D4" w:rsidRDefault="004F5FBC" w:rsidP="00E21AD7">
            <w:pPr>
              <w:rPr>
                <w:rFonts w:ascii="Times New Roman" w:hAnsi="Times New Roman" w:cs="Times New Roman"/>
                <w:sz w:val="24"/>
                <w:szCs w:val="24"/>
              </w:rPr>
            </w:pPr>
            <w:r>
              <w:rPr>
                <w:rFonts w:ascii="Times New Roman" w:hAnsi="Times New Roman" w:cs="Times New Roman"/>
                <w:sz w:val="24"/>
                <w:szCs w:val="24"/>
              </w:rPr>
              <w:t>Местоположение</w:t>
            </w:r>
          </w:p>
        </w:tc>
        <w:tc>
          <w:tcPr>
            <w:tcW w:w="6915" w:type="dxa"/>
            <w:vAlign w:val="center"/>
          </w:tcPr>
          <w:p w14:paraId="097DC33D" w14:textId="77777777" w:rsidR="004F5FBC" w:rsidRPr="005010D4" w:rsidRDefault="004F5FBC" w:rsidP="00E21AD7">
            <w:pPr>
              <w:rPr>
                <w:rFonts w:ascii="Times New Roman" w:hAnsi="Times New Roman" w:cs="Times New Roman"/>
                <w:sz w:val="24"/>
                <w:szCs w:val="24"/>
              </w:rPr>
            </w:pPr>
            <w:r w:rsidRPr="004F5FBC">
              <w:rPr>
                <w:rFonts w:ascii="Times New Roman" w:hAnsi="Times New Roman" w:cs="Times New Roman"/>
                <w:sz w:val="24"/>
                <w:szCs w:val="24"/>
                <w:lang w:val="ru-RU"/>
              </w:rPr>
              <w:t xml:space="preserve">Кыргызская Республика, город Бишкек, ул. </w:t>
            </w:r>
            <w:r>
              <w:rPr>
                <w:rFonts w:ascii="Times New Roman" w:hAnsi="Times New Roman" w:cs="Times New Roman"/>
                <w:sz w:val="24"/>
                <w:szCs w:val="24"/>
              </w:rPr>
              <w:t>Ибраимова 24</w:t>
            </w:r>
          </w:p>
        </w:tc>
      </w:tr>
      <w:tr w:rsidR="004F5FBC" w:rsidRPr="00071EB7" w14:paraId="3CCC9F67" w14:textId="77777777" w:rsidTr="00E21AD7">
        <w:trPr>
          <w:trHeight w:val="662"/>
          <w:jc w:val="center"/>
        </w:trPr>
        <w:tc>
          <w:tcPr>
            <w:tcW w:w="846" w:type="dxa"/>
            <w:vAlign w:val="center"/>
          </w:tcPr>
          <w:p w14:paraId="79B09503"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4</w:t>
            </w:r>
          </w:p>
        </w:tc>
        <w:tc>
          <w:tcPr>
            <w:tcW w:w="2299" w:type="dxa"/>
            <w:vAlign w:val="center"/>
          </w:tcPr>
          <w:p w14:paraId="065197F8" w14:textId="77777777" w:rsidR="004F5FBC" w:rsidRPr="005010D4" w:rsidRDefault="004F5FBC" w:rsidP="00E21AD7">
            <w:pPr>
              <w:rPr>
                <w:rFonts w:ascii="Times New Roman" w:hAnsi="Times New Roman" w:cs="Times New Roman"/>
                <w:sz w:val="24"/>
                <w:szCs w:val="24"/>
              </w:rPr>
            </w:pPr>
            <w:r w:rsidRPr="005010D4">
              <w:rPr>
                <w:rFonts w:ascii="Times New Roman" w:hAnsi="Times New Roman" w:cs="Times New Roman"/>
                <w:sz w:val="24"/>
                <w:szCs w:val="24"/>
              </w:rPr>
              <w:t>Предмет договора</w:t>
            </w:r>
          </w:p>
        </w:tc>
        <w:tc>
          <w:tcPr>
            <w:tcW w:w="6915" w:type="dxa"/>
            <w:vAlign w:val="center"/>
          </w:tcPr>
          <w:p w14:paraId="033FAC96" w14:textId="77777777" w:rsidR="004F5FBC" w:rsidRPr="004F5FBC" w:rsidRDefault="004F5FBC" w:rsidP="00E21AD7">
            <w:pPr>
              <w:rPr>
                <w:rFonts w:ascii="Times New Roman" w:eastAsia="Calibri" w:hAnsi="Times New Roman" w:cs="Times New Roman"/>
                <w:sz w:val="24"/>
                <w:szCs w:val="24"/>
                <w:lang w:val="ru-RU"/>
              </w:rPr>
            </w:pPr>
            <w:r w:rsidRPr="004F5FBC">
              <w:rPr>
                <w:rFonts w:ascii="Times New Roman" w:hAnsi="Times New Roman" w:cs="Times New Roman"/>
                <w:sz w:val="24"/>
                <w:szCs w:val="24"/>
                <w:lang w:val="ru-RU"/>
              </w:rPr>
              <w:t>Совместное участие в разработке рабочих проектов объектов нежилых помещений в административном здании «Кумтор Голд Компани»</w:t>
            </w:r>
          </w:p>
        </w:tc>
      </w:tr>
      <w:tr w:rsidR="004F5FBC" w:rsidRPr="00071EB7" w14:paraId="7C3591F7" w14:textId="77777777" w:rsidTr="00E21AD7">
        <w:trPr>
          <w:trHeight w:val="3560"/>
          <w:jc w:val="center"/>
        </w:trPr>
        <w:tc>
          <w:tcPr>
            <w:tcW w:w="846" w:type="dxa"/>
            <w:vAlign w:val="center"/>
          </w:tcPr>
          <w:p w14:paraId="110C1302" w14:textId="77777777" w:rsidR="004F5FBC" w:rsidRPr="005010D4" w:rsidRDefault="004F5FBC" w:rsidP="00E21AD7">
            <w:pPr>
              <w:ind w:firstLine="27"/>
              <w:jc w:val="center"/>
              <w:rPr>
                <w:rFonts w:ascii="Times New Roman" w:hAnsi="Times New Roman" w:cs="Times New Roman"/>
                <w:sz w:val="24"/>
                <w:szCs w:val="24"/>
              </w:rPr>
            </w:pPr>
            <w:r w:rsidRPr="005010D4">
              <w:rPr>
                <w:rFonts w:ascii="Times New Roman" w:hAnsi="Times New Roman" w:cs="Times New Roman"/>
                <w:sz w:val="24"/>
                <w:szCs w:val="24"/>
              </w:rPr>
              <w:t>4</w:t>
            </w:r>
          </w:p>
        </w:tc>
        <w:tc>
          <w:tcPr>
            <w:tcW w:w="2299" w:type="dxa"/>
            <w:vAlign w:val="center"/>
          </w:tcPr>
          <w:p w14:paraId="1741DD04" w14:textId="77777777" w:rsidR="004F5FBC" w:rsidRPr="004F5FBC" w:rsidRDefault="004F5FBC" w:rsidP="00E21AD7">
            <w:pPr>
              <w:rPr>
                <w:rFonts w:ascii="Times New Roman" w:hAnsi="Times New Roman" w:cs="Times New Roman"/>
                <w:sz w:val="24"/>
                <w:szCs w:val="24"/>
                <w:lang w:val="ru-RU"/>
              </w:rPr>
            </w:pPr>
            <w:r w:rsidRPr="004F5FBC">
              <w:rPr>
                <w:rFonts w:ascii="Times New Roman" w:hAnsi="Times New Roman" w:cs="Times New Roman"/>
                <w:sz w:val="24"/>
                <w:szCs w:val="24"/>
                <w:lang w:val="ru-RU"/>
              </w:rPr>
              <w:t>Объекты нежилых помещений в административном здании ЗАО «Кумтор Голд Компани»</w:t>
            </w:r>
          </w:p>
        </w:tc>
        <w:tc>
          <w:tcPr>
            <w:tcW w:w="6915" w:type="dxa"/>
            <w:vAlign w:val="center"/>
          </w:tcPr>
          <w:p w14:paraId="54C89926" w14:textId="77777777" w:rsidR="004F5FBC" w:rsidRPr="00CB4A24" w:rsidRDefault="004F5FBC" w:rsidP="004F5FBC">
            <w:pPr>
              <w:numPr>
                <w:ilvl w:val="0"/>
                <w:numId w:val="18"/>
              </w:numPr>
              <w:ind w:left="426"/>
              <w:jc w:val="both"/>
              <w:rPr>
                <w:rFonts w:ascii="Times New Roman" w:hAnsi="Times New Roman" w:cs="Times New Roman"/>
                <w:sz w:val="24"/>
                <w:szCs w:val="24"/>
              </w:rPr>
            </w:pPr>
            <w:r w:rsidRPr="004F5FBC">
              <w:rPr>
                <w:rFonts w:ascii="Times New Roman" w:hAnsi="Times New Roman" w:cs="Times New Roman"/>
                <w:sz w:val="24"/>
                <w:szCs w:val="24"/>
                <w:lang w:val="ru-RU"/>
              </w:rPr>
              <w:t xml:space="preserve">ПСД на проведение капитального ремонта с перепланировкой и перепрофилированием части нежилых помещений 2 этажа административного здания КГК под размещение медицинского офиса КГК с общей площадью </w:t>
            </w:r>
            <w:r>
              <w:rPr>
                <w:rFonts w:ascii="Times New Roman" w:hAnsi="Times New Roman" w:cs="Times New Roman"/>
                <w:sz w:val="24"/>
                <w:szCs w:val="24"/>
              </w:rPr>
              <w:t>221.33 кв.м.;</w:t>
            </w:r>
          </w:p>
          <w:p w14:paraId="2EA83793" w14:textId="77777777" w:rsidR="004F5FBC" w:rsidRPr="004F5FBC" w:rsidRDefault="004F5FBC" w:rsidP="004F5FBC">
            <w:pPr>
              <w:numPr>
                <w:ilvl w:val="0"/>
                <w:numId w:val="18"/>
              </w:numPr>
              <w:ind w:left="426"/>
              <w:jc w:val="both"/>
              <w:rPr>
                <w:rFonts w:ascii="Times New Roman" w:hAnsi="Times New Roman" w:cs="Times New Roman"/>
                <w:sz w:val="24"/>
                <w:szCs w:val="24"/>
                <w:lang w:val="ru-RU"/>
              </w:rPr>
            </w:pPr>
            <w:r w:rsidRPr="004F5FBC">
              <w:rPr>
                <w:rFonts w:ascii="Times New Roman" w:hAnsi="Times New Roman" w:cs="Times New Roman"/>
                <w:sz w:val="24"/>
                <w:szCs w:val="24"/>
                <w:lang w:val="ru-RU"/>
              </w:rPr>
              <w:t xml:space="preserve">ПСД на реконструкцию существующих нежилых помещений бывшего ресторана «Блондер Паб» с перепланировкой, обустройством внутренних и наружных инженерных сетей для организации питания в формате столовой; </w:t>
            </w:r>
          </w:p>
          <w:p w14:paraId="0668C40B" w14:textId="77777777" w:rsidR="004F5FBC" w:rsidRPr="004F5FBC" w:rsidRDefault="004F5FBC" w:rsidP="004F5FBC">
            <w:pPr>
              <w:pStyle w:val="a7"/>
              <w:numPr>
                <w:ilvl w:val="0"/>
                <w:numId w:val="18"/>
              </w:numPr>
              <w:ind w:left="426"/>
              <w:jc w:val="both"/>
              <w:rPr>
                <w:rFonts w:ascii="Times New Roman" w:hAnsi="Times New Roman" w:cs="Times New Roman"/>
                <w:sz w:val="24"/>
                <w:szCs w:val="24"/>
                <w:lang w:val="ru-RU"/>
              </w:rPr>
            </w:pPr>
            <w:r w:rsidRPr="004F5FBC">
              <w:rPr>
                <w:rFonts w:ascii="Times New Roman" w:hAnsi="Times New Roman" w:cs="Times New Roman"/>
                <w:sz w:val="24"/>
                <w:szCs w:val="24"/>
                <w:lang w:val="ru-RU"/>
              </w:rPr>
              <w:t>ПСД на проведение капитального ремонта с перепланировкой и перепрофилированием нежилых помещений части 1 этажа (474,4 кв.м.), 2 и 3 этажа административного здания КГК.</w:t>
            </w:r>
          </w:p>
        </w:tc>
      </w:tr>
      <w:tr w:rsidR="004F5FBC" w:rsidRPr="00071EB7" w14:paraId="41D7CB67" w14:textId="77777777" w:rsidTr="00E21AD7">
        <w:trPr>
          <w:trHeight w:val="569"/>
          <w:jc w:val="center"/>
        </w:trPr>
        <w:tc>
          <w:tcPr>
            <w:tcW w:w="846" w:type="dxa"/>
            <w:vAlign w:val="center"/>
          </w:tcPr>
          <w:p w14:paraId="2E2DA4DF"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5</w:t>
            </w:r>
          </w:p>
        </w:tc>
        <w:tc>
          <w:tcPr>
            <w:tcW w:w="2299" w:type="dxa"/>
            <w:vAlign w:val="center"/>
          </w:tcPr>
          <w:p w14:paraId="281AC778" w14:textId="77777777" w:rsidR="004F5FBC" w:rsidRPr="005010D4" w:rsidRDefault="004F5FBC" w:rsidP="00E21AD7">
            <w:pPr>
              <w:rPr>
                <w:rFonts w:ascii="Times New Roman" w:hAnsi="Times New Roman" w:cs="Times New Roman"/>
                <w:sz w:val="24"/>
                <w:szCs w:val="24"/>
              </w:rPr>
            </w:pPr>
            <w:r>
              <w:rPr>
                <w:rFonts w:ascii="Times New Roman" w:hAnsi="Times New Roman" w:cs="Times New Roman"/>
                <w:sz w:val="24"/>
                <w:szCs w:val="24"/>
              </w:rPr>
              <w:t>Предоставляемые услуги</w:t>
            </w:r>
          </w:p>
        </w:tc>
        <w:tc>
          <w:tcPr>
            <w:tcW w:w="6915" w:type="dxa"/>
            <w:vAlign w:val="center"/>
          </w:tcPr>
          <w:p w14:paraId="266312DF" w14:textId="77777777" w:rsidR="004F5FBC" w:rsidRPr="004F5FBC" w:rsidRDefault="004F5FBC" w:rsidP="00E21AD7">
            <w:pPr>
              <w:rPr>
                <w:rFonts w:ascii="Times New Roman" w:hAnsi="Times New Roman" w:cs="Times New Roman"/>
                <w:sz w:val="24"/>
                <w:szCs w:val="24"/>
                <w:lang w:val="ru-RU"/>
              </w:rPr>
            </w:pPr>
            <w:r w:rsidRPr="004F5FBC">
              <w:rPr>
                <w:rFonts w:ascii="Times New Roman" w:hAnsi="Times New Roman" w:cs="Times New Roman"/>
                <w:sz w:val="24"/>
                <w:szCs w:val="24"/>
                <w:lang w:val="ru-RU"/>
              </w:rPr>
              <w:t xml:space="preserve">Ведущий партнер – должен участвовать при экспертировании проектно-сметной документации в Департаменте государственной экспертизы (при получении строительной экспертизы) с предоставлением Лицензии </w:t>
            </w:r>
            <w:r w:rsidRPr="0096586E">
              <w:rPr>
                <w:rFonts w:ascii="Times New Roman" w:hAnsi="Times New Roman" w:cs="Times New Roman"/>
                <w:b/>
                <w:bCs/>
                <w:sz w:val="24"/>
                <w:szCs w:val="24"/>
              </w:rPr>
              <w:t>I</w:t>
            </w:r>
            <w:r>
              <w:rPr>
                <w:rFonts w:ascii="Times New Roman" w:hAnsi="Times New Roman" w:cs="Times New Roman"/>
                <w:b/>
                <w:bCs/>
                <w:sz w:val="24"/>
                <w:szCs w:val="24"/>
              </w:rPr>
              <w:t>I</w:t>
            </w:r>
            <w:r w:rsidRPr="004F5FBC">
              <w:rPr>
                <w:rFonts w:ascii="Times New Roman" w:hAnsi="Times New Roman" w:cs="Times New Roman"/>
                <w:b/>
                <w:bCs/>
                <w:sz w:val="24"/>
                <w:szCs w:val="24"/>
                <w:lang w:val="ru-RU"/>
              </w:rPr>
              <w:t xml:space="preserve"> уровня ответственности</w:t>
            </w:r>
            <w:r w:rsidRPr="004F5FBC">
              <w:rPr>
                <w:rFonts w:ascii="Times New Roman" w:hAnsi="Times New Roman" w:cs="Times New Roman"/>
                <w:sz w:val="24"/>
                <w:szCs w:val="24"/>
                <w:lang w:val="ru-RU"/>
              </w:rPr>
              <w:t xml:space="preserve"> по проектированию и конструированию зданий и сооружений.</w:t>
            </w:r>
          </w:p>
        </w:tc>
      </w:tr>
      <w:tr w:rsidR="004F5FBC" w:rsidRPr="00071EB7" w14:paraId="037ED46F" w14:textId="77777777" w:rsidTr="00E21AD7">
        <w:trPr>
          <w:trHeight w:val="350"/>
          <w:jc w:val="center"/>
        </w:trPr>
        <w:tc>
          <w:tcPr>
            <w:tcW w:w="846" w:type="dxa"/>
            <w:vAlign w:val="center"/>
          </w:tcPr>
          <w:p w14:paraId="0EA318D2"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6</w:t>
            </w:r>
          </w:p>
        </w:tc>
        <w:tc>
          <w:tcPr>
            <w:tcW w:w="2299" w:type="dxa"/>
            <w:vAlign w:val="center"/>
          </w:tcPr>
          <w:p w14:paraId="21FBE112" w14:textId="77777777" w:rsidR="004F5FBC" w:rsidRPr="004F5FBC" w:rsidRDefault="004F5FBC" w:rsidP="00E21AD7">
            <w:pPr>
              <w:rPr>
                <w:rFonts w:ascii="Times New Roman" w:hAnsi="Times New Roman" w:cs="Times New Roman"/>
                <w:sz w:val="24"/>
                <w:szCs w:val="24"/>
                <w:highlight w:val="green"/>
                <w:lang w:val="ru-RU"/>
              </w:rPr>
            </w:pPr>
            <w:r w:rsidRPr="004F5FBC">
              <w:rPr>
                <w:rFonts w:ascii="Times New Roman" w:hAnsi="Times New Roman" w:cs="Times New Roman"/>
                <w:sz w:val="24"/>
                <w:szCs w:val="24"/>
                <w:lang w:val="ru-RU"/>
              </w:rPr>
              <w:t>Основные параметры ведения разработки ПСД</w:t>
            </w:r>
          </w:p>
        </w:tc>
        <w:tc>
          <w:tcPr>
            <w:tcW w:w="6915" w:type="dxa"/>
            <w:vAlign w:val="center"/>
          </w:tcPr>
          <w:p w14:paraId="56F62C88" w14:textId="77777777" w:rsidR="004F5FBC" w:rsidRPr="004F5FBC" w:rsidRDefault="004F5FBC" w:rsidP="004F5FBC">
            <w:pPr>
              <w:pStyle w:val="a7"/>
              <w:numPr>
                <w:ilvl w:val="1"/>
                <w:numId w:val="15"/>
              </w:numPr>
              <w:ind w:left="0"/>
              <w:jc w:val="both"/>
              <w:rPr>
                <w:rFonts w:ascii="Times New Roman" w:eastAsia="Calibri" w:hAnsi="Times New Roman" w:cs="Times New Roman"/>
                <w:color w:val="000000"/>
                <w:sz w:val="24"/>
                <w:szCs w:val="24"/>
                <w:lang w:val="ru-RU"/>
              </w:rPr>
            </w:pPr>
            <w:r w:rsidRPr="004F5FBC">
              <w:rPr>
                <w:rFonts w:ascii="Times New Roman" w:eastAsia="Calibri" w:hAnsi="Times New Roman" w:cs="Times New Roman"/>
                <w:color w:val="000000"/>
                <w:sz w:val="24"/>
                <w:szCs w:val="24"/>
                <w:lang w:val="ru-RU"/>
              </w:rPr>
              <w:t>Разработка ПСД, привлечение необходимых сертифицированных специалистов, осуществление финансовых и юридических сделок будет осуществлять Партнер – ЗАО «Кумтор Голд Компани».</w:t>
            </w:r>
          </w:p>
          <w:p w14:paraId="3D1731B3" w14:textId="77777777" w:rsidR="004F5FBC" w:rsidRPr="004F5FBC" w:rsidRDefault="004F5FBC" w:rsidP="00E21AD7">
            <w:pPr>
              <w:rPr>
                <w:rFonts w:ascii="Times New Roman" w:eastAsia="Calibri" w:hAnsi="Times New Roman" w:cs="Times New Roman"/>
                <w:color w:val="000000"/>
                <w:sz w:val="24"/>
                <w:szCs w:val="24"/>
                <w:lang w:val="ru-RU"/>
              </w:rPr>
            </w:pPr>
            <w:r w:rsidRPr="004F5FBC">
              <w:rPr>
                <w:rFonts w:ascii="Times New Roman" w:eastAsia="Calibri" w:hAnsi="Times New Roman" w:cs="Times New Roman"/>
                <w:color w:val="000000"/>
                <w:sz w:val="24"/>
                <w:szCs w:val="24"/>
                <w:lang w:val="ru-RU"/>
              </w:rPr>
              <w:t xml:space="preserve">Материалы ПСД будут передаваться Ведущему партнеру на рассмотрение и согласование по мере готовности. </w:t>
            </w:r>
          </w:p>
          <w:p w14:paraId="3DDA8721" w14:textId="77777777" w:rsidR="004F5FBC" w:rsidRPr="004F5FBC" w:rsidRDefault="004F5FBC" w:rsidP="00E21AD7">
            <w:pPr>
              <w:rPr>
                <w:rFonts w:ascii="Times New Roman" w:eastAsia="Calibri" w:hAnsi="Times New Roman" w:cs="Times New Roman"/>
                <w:color w:val="000000"/>
                <w:sz w:val="24"/>
                <w:szCs w:val="24"/>
                <w:lang w:val="ru-RU"/>
              </w:rPr>
            </w:pPr>
            <w:r w:rsidRPr="004F5FBC">
              <w:rPr>
                <w:rFonts w:ascii="Times New Roman" w:eastAsia="Calibri" w:hAnsi="Times New Roman" w:cs="Times New Roman"/>
                <w:color w:val="000000"/>
                <w:sz w:val="24"/>
                <w:szCs w:val="24"/>
                <w:lang w:val="ru-RU"/>
              </w:rPr>
              <w:t>По предложениям и комментариям Ведущего партнера – Партнер выполняет корректировку ПСД.</w:t>
            </w:r>
          </w:p>
        </w:tc>
      </w:tr>
      <w:tr w:rsidR="004F5FBC" w:rsidRPr="005010D4" w14:paraId="53B611F8" w14:textId="77777777" w:rsidTr="00E21AD7">
        <w:trPr>
          <w:trHeight w:val="350"/>
          <w:jc w:val="center"/>
        </w:trPr>
        <w:tc>
          <w:tcPr>
            <w:tcW w:w="846" w:type="dxa"/>
            <w:vAlign w:val="center"/>
          </w:tcPr>
          <w:p w14:paraId="33A858D4"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8</w:t>
            </w:r>
          </w:p>
        </w:tc>
        <w:tc>
          <w:tcPr>
            <w:tcW w:w="2299" w:type="dxa"/>
            <w:vAlign w:val="center"/>
          </w:tcPr>
          <w:p w14:paraId="5C6480D3" w14:textId="77777777" w:rsidR="004F5FBC" w:rsidRPr="005010D4" w:rsidRDefault="004F5FBC" w:rsidP="00E21AD7">
            <w:pPr>
              <w:rPr>
                <w:rFonts w:ascii="Times New Roman" w:hAnsi="Times New Roman" w:cs="Times New Roman"/>
                <w:sz w:val="24"/>
                <w:szCs w:val="24"/>
              </w:rPr>
            </w:pPr>
            <w:r w:rsidRPr="005010D4">
              <w:rPr>
                <w:rFonts w:ascii="Times New Roman" w:hAnsi="Times New Roman" w:cs="Times New Roman"/>
                <w:sz w:val="24"/>
                <w:szCs w:val="24"/>
              </w:rPr>
              <w:t>Условия местности</w:t>
            </w:r>
          </w:p>
        </w:tc>
        <w:tc>
          <w:tcPr>
            <w:tcW w:w="6915" w:type="dxa"/>
            <w:vAlign w:val="center"/>
          </w:tcPr>
          <w:p w14:paraId="16AF0741" w14:textId="77777777" w:rsidR="004F5FBC" w:rsidRPr="001E0877" w:rsidRDefault="004F5FBC" w:rsidP="00E21AD7">
            <w:pPr>
              <w:pStyle w:val="af1"/>
              <w:suppressLineNumbers/>
              <w:shd w:val="clear" w:color="auto" w:fill="FFFFFF" w:themeFill="background1"/>
              <w:suppressAutoHyphens/>
              <w:spacing w:before="0"/>
              <w:jc w:val="both"/>
              <w:rPr>
                <w:rFonts w:eastAsiaTheme="minorEastAsia"/>
              </w:rPr>
            </w:pPr>
            <w:r>
              <w:rPr>
                <w:rFonts w:eastAsiaTheme="minorEastAsia"/>
                <w:color w:val="EE0000"/>
              </w:rPr>
              <w:t>г. Бишкек</w:t>
            </w:r>
          </w:p>
        </w:tc>
      </w:tr>
      <w:tr w:rsidR="004F5FBC" w:rsidRPr="00071EB7" w14:paraId="762A0638" w14:textId="77777777" w:rsidTr="00E21AD7">
        <w:trPr>
          <w:trHeight w:val="350"/>
          <w:jc w:val="center"/>
        </w:trPr>
        <w:tc>
          <w:tcPr>
            <w:tcW w:w="846" w:type="dxa"/>
            <w:vAlign w:val="center"/>
          </w:tcPr>
          <w:p w14:paraId="0ADC2A45"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11</w:t>
            </w:r>
          </w:p>
        </w:tc>
        <w:tc>
          <w:tcPr>
            <w:tcW w:w="2299" w:type="dxa"/>
            <w:vAlign w:val="center"/>
          </w:tcPr>
          <w:p w14:paraId="3B4E3E02" w14:textId="77777777" w:rsidR="004F5FBC" w:rsidRPr="005010D4" w:rsidRDefault="004F5FBC" w:rsidP="00E21AD7">
            <w:pPr>
              <w:pStyle w:val="a7"/>
              <w:ind w:left="0"/>
              <w:rPr>
                <w:rFonts w:ascii="Times New Roman" w:hAnsi="Times New Roman" w:cs="Times New Roman"/>
                <w:sz w:val="24"/>
                <w:szCs w:val="24"/>
              </w:rPr>
            </w:pPr>
            <w:r w:rsidRPr="005010D4">
              <w:rPr>
                <w:rFonts w:ascii="Times New Roman" w:hAnsi="Times New Roman" w:cs="Times New Roman"/>
                <w:sz w:val="24"/>
                <w:szCs w:val="24"/>
              </w:rPr>
              <w:t>Основные исходные данные</w:t>
            </w:r>
          </w:p>
        </w:tc>
        <w:tc>
          <w:tcPr>
            <w:tcW w:w="6915" w:type="dxa"/>
            <w:vAlign w:val="center"/>
          </w:tcPr>
          <w:p w14:paraId="43AD9B42" w14:textId="77777777" w:rsidR="004F5FBC" w:rsidRPr="004F5FBC" w:rsidRDefault="004F5FBC" w:rsidP="00E21AD7">
            <w:pPr>
              <w:widowControl w:val="0"/>
              <w:autoSpaceDE w:val="0"/>
              <w:autoSpaceDN w:val="0"/>
              <w:adjustRightInd w:val="0"/>
              <w:rPr>
                <w:rFonts w:ascii="Times New Roman" w:hAnsi="Times New Roman" w:cs="Times New Roman"/>
                <w:sz w:val="24"/>
                <w:szCs w:val="24"/>
                <w:lang w:val="ru-RU"/>
              </w:rPr>
            </w:pPr>
            <w:r w:rsidRPr="004F5FBC">
              <w:rPr>
                <w:rFonts w:ascii="Times New Roman" w:hAnsi="Times New Roman" w:cs="Times New Roman"/>
                <w:sz w:val="24"/>
                <w:szCs w:val="24"/>
                <w:lang w:val="ru-RU"/>
              </w:rPr>
              <w:t xml:space="preserve">По запросу после подписания договора </w:t>
            </w:r>
            <w:r>
              <w:rPr>
                <w:rFonts w:ascii="Times New Roman" w:hAnsi="Times New Roman" w:cs="Times New Roman"/>
                <w:sz w:val="24"/>
                <w:szCs w:val="24"/>
              </w:rPr>
              <w:t>NDA</w:t>
            </w:r>
          </w:p>
        </w:tc>
      </w:tr>
      <w:tr w:rsidR="004F5FBC" w:rsidRPr="00071EB7" w14:paraId="2A40CE22" w14:textId="77777777" w:rsidTr="00E21AD7">
        <w:trPr>
          <w:trHeight w:val="2348"/>
          <w:jc w:val="center"/>
        </w:trPr>
        <w:tc>
          <w:tcPr>
            <w:tcW w:w="846" w:type="dxa"/>
            <w:vAlign w:val="center"/>
          </w:tcPr>
          <w:p w14:paraId="453D8AFA"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lastRenderedPageBreak/>
              <w:t>12</w:t>
            </w:r>
          </w:p>
        </w:tc>
        <w:tc>
          <w:tcPr>
            <w:tcW w:w="2299" w:type="dxa"/>
            <w:vAlign w:val="center"/>
          </w:tcPr>
          <w:p w14:paraId="650983BE" w14:textId="77777777" w:rsidR="004F5FBC" w:rsidRPr="005010D4" w:rsidRDefault="004F5FBC" w:rsidP="00E21AD7">
            <w:pPr>
              <w:tabs>
                <w:tab w:val="left" w:pos="-1440"/>
                <w:tab w:val="left" w:pos="-720"/>
              </w:tabs>
              <w:contextualSpacing/>
              <w:rPr>
                <w:rFonts w:ascii="Times New Roman" w:hAnsi="Times New Roman" w:cs="Times New Roman"/>
                <w:sz w:val="24"/>
                <w:szCs w:val="24"/>
              </w:rPr>
            </w:pPr>
            <w:r w:rsidRPr="005010D4">
              <w:rPr>
                <w:rFonts w:ascii="Times New Roman" w:hAnsi="Times New Roman" w:cs="Times New Roman"/>
                <w:sz w:val="24"/>
                <w:szCs w:val="24"/>
              </w:rPr>
              <w:t>Квалификационные требования</w:t>
            </w:r>
          </w:p>
          <w:p w14:paraId="390FF195" w14:textId="77777777" w:rsidR="004F5FBC" w:rsidRPr="005010D4" w:rsidRDefault="004F5FBC" w:rsidP="00E21AD7">
            <w:pPr>
              <w:tabs>
                <w:tab w:val="left" w:pos="-1440"/>
                <w:tab w:val="left" w:pos="-720"/>
              </w:tabs>
              <w:contextualSpacing/>
              <w:rPr>
                <w:rFonts w:ascii="Times New Roman" w:hAnsi="Times New Roman" w:cs="Times New Roman"/>
                <w:sz w:val="24"/>
                <w:szCs w:val="24"/>
              </w:rPr>
            </w:pPr>
            <w:r w:rsidRPr="005010D4">
              <w:rPr>
                <w:rFonts w:ascii="Times New Roman" w:hAnsi="Times New Roman" w:cs="Times New Roman"/>
                <w:sz w:val="24"/>
                <w:szCs w:val="24"/>
              </w:rPr>
              <w:t>к Исполнителю</w:t>
            </w:r>
          </w:p>
          <w:p w14:paraId="33B3A7A3" w14:textId="77777777" w:rsidR="004F5FBC" w:rsidRPr="005010D4" w:rsidRDefault="004F5FBC" w:rsidP="00E21AD7">
            <w:pPr>
              <w:tabs>
                <w:tab w:val="left" w:pos="-1440"/>
                <w:tab w:val="left" w:pos="-720"/>
              </w:tabs>
              <w:contextualSpacing/>
              <w:rPr>
                <w:rFonts w:ascii="Times New Roman" w:hAnsi="Times New Roman" w:cs="Times New Roman"/>
                <w:sz w:val="24"/>
                <w:szCs w:val="24"/>
              </w:rPr>
            </w:pPr>
          </w:p>
          <w:p w14:paraId="0E32EF23" w14:textId="77777777" w:rsidR="004F5FBC" w:rsidRPr="005010D4" w:rsidRDefault="004F5FBC" w:rsidP="00E21AD7">
            <w:pPr>
              <w:pStyle w:val="a7"/>
              <w:ind w:left="0"/>
              <w:rPr>
                <w:rFonts w:ascii="Times New Roman" w:hAnsi="Times New Roman" w:cs="Times New Roman"/>
                <w:sz w:val="24"/>
                <w:szCs w:val="24"/>
              </w:rPr>
            </w:pPr>
          </w:p>
        </w:tc>
        <w:tc>
          <w:tcPr>
            <w:tcW w:w="6915" w:type="dxa"/>
            <w:vAlign w:val="center"/>
          </w:tcPr>
          <w:p w14:paraId="530CB9CD" w14:textId="77777777" w:rsidR="004F5FBC" w:rsidRPr="004F5FBC" w:rsidRDefault="004F5FBC" w:rsidP="004F5FBC">
            <w:pPr>
              <w:pStyle w:val="a7"/>
              <w:widowControl w:val="0"/>
              <w:numPr>
                <w:ilvl w:val="0"/>
                <w:numId w:val="17"/>
              </w:numPr>
              <w:autoSpaceDE w:val="0"/>
              <w:autoSpaceDN w:val="0"/>
              <w:adjustRightInd w:val="0"/>
              <w:ind w:left="0"/>
              <w:jc w:val="both"/>
              <w:rPr>
                <w:rFonts w:ascii="Times New Roman" w:hAnsi="Times New Roman" w:cs="Times New Roman"/>
                <w:sz w:val="24"/>
                <w:szCs w:val="24"/>
                <w:lang w:val="ru-RU"/>
              </w:rPr>
            </w:pPr>
            <w:r w:rsidRPr="004F5FBC">
              <w:rPr>
                <w:rFonts w:ascii="Times New Roman" w:hAnsi="Times New Roman" w:cs="Times New Roman"/>
                <w:sz w:val="24"/>
                <w:szCs w:val="24"/>
                <w:lang w:val="ru-RU"/>
              </w:rPr>
              <w:t xml:space="preserve">Наличие практического опыта работы в сфере строительного проектирования и конструирования зданий и сооружений, в том числе работ по реконструкции, перепланировке и перепрофилированию нежилых объектов административного назначения, а также наличие действующей Лицензии </w:t>
            </w:r>
            <w:r>
              <w:rPr>
                <w:rFonts w:ascii="Times New Roman" w:hAnsi="Times New Roman" w:cs="Times New Roman"/>
                <w:sz w:val="24"/>
                <w:szCs w:val="24"/>
              </w:rPr>
              <w:t>I</w:t>
            </w:r>
            <w:r w:rsidRPr="00410C7E">
              <w:rPr>
                <w:rFonts w:ascii="Times New Roman" w:hAnsi="Times New Roman" w:cs="Times New Roman"/>
                <w:sz w:val="24"/>
                <w:szCs w:val="24"/>
              </w:rPr>
              <w:t>I</w:t>
            </w:r>
            <w:r w:rsidRPr="004F5FBC">
              <w:rPr>
                <w:rFonts w:ascii="Times New Roman" w:hAnsi="Times New Roman" w:cs="Times New Roman"/>
                <w:sz w:val="24"/>
                <w:szCs w:val="24"/>
                <w:lang w:val="ru-RU"/>
              </w:rPr>
              <w:t xml:space="preserve"> уровня ответственности по направлению «Строительное проектирование и конструирование зданий и сооружений» – Министерства строительства, архитектуры и жилищно-коммунального хозяйства Кыргызской Республики.</w:t>
            </w:r>
          </w:p>
        </w:tc>
      </w:tr>
      <w:tr w:rsidR="004F5FBC" w:rsidRPr="00071EB7" w14:paraId="1C94C597" w14:textId="77777777" w:rsidTr="00E21AD7">
        <w:trPr>
          <w:trHeight w:val="412"/>
          <w:jc w:val="center"/>
        </w:trPr>
        <w:tc>
          <w:tcPr>
            <w:tcW w:w="846" w:type="dxa"/>
            <w:vAlign w:val="center"/>
          </w:tcPr>
          <w:p w14:paraId="1330ADF8"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13</w:t>
            </w:r>
          </w:p>
        </w:tc>
        <w:tc>
          <w:tcPr>
            <w:tcW w:w="2299" w:type="dxa"/>
            <w:vAlign w:val="center"/>
          </w:tcPr>
          <w:p w14:paraId="4D8EBEBC" w14:textId="77777777" w:rsidR="004F5FBC" w:rsidRPr="005010D4" w:rsidRDefault="004F5FBC" w:rsidP="00E21AD7">
            <w:pPr>
              <w:rPr>
                <w:rFonts w:ascii="Times New Roman" w:hAnsi="Times New Roman" w:cs="Times New Roman"/>
                <w:sz w:val="24"/>
                <w:szCs w:val="24"/>
              </w:rPr>
            </w:pPr>
            <w:r w:rsidRPr="005010D4">
              <w:rPr>
                <w:rFonts w:ascii="Times New Roman" w:hAnsi="Times New Roman" w:cs="Times New Roman"/>
                <w:sz w:val="24"/>
                <w:szCs w:val="24"/>
              </w:rPr>
              <w:t xml:space="preserve">Срок </w:t>
            </w:r>
          </w:p>
        </w:tc>
        <w:tc>
          <w:tcPr>
            <w:tcW w:w="6915" w:type="dxa"/>
            <w:vAlign w:val="center"/>
          </w:tcPr>
          <w:p w14:paraId="7838229C" w14:textId="77777777" w:rsidR="004F5FBC" w:rsidRPr="004F5FBC" w:rsidRDefault="004F5FBC" w:rsidP="00E21AD7">
            <w:pPr>
              <w:ind w:firstLine="12"/>
              <w:rPr>
                <w:rFonts w:ascii="Times New Roman" w:hAnsi="Times New Roman" w:cs="Times New Roman"/>
                <w:sz w:val="24"/>
                <w:szCs w:val="24"/>
                <w:lang w:val="ru-RU"/>
              </w:rPr>
            </w:pPr>
            <w:r w:rsidRPr="004F5FBC">
              <w:rPr>
                <w:rFonts w:ascii="Times New Roman" w:eastAsia="Times New Roman" w:hAnsi="Times New Roman" w:cs="Times New Roman"/>
                <w:sz w:val="24"/>
                <w:szCs w:val="24"/>
                <w:lang w:val="ru-RU"/>
              </w:rPr>
              <w:t xml:space="preserve">В соответствии с календарным планом работ </w:t>
            </w:r>
          </w:p>
        </w:tc>
      </w:tr>
      <w:tr w:rsidR="004F5FBC" w:rsidRPr="00071EB7" w14:paraId="5361EDD2" w14:textId="77777777" w:rsidTr="00E21AD7">
        <w:trPr>
          <w:trHeight w:val="662"/>
          <w:jc w:val="center"/>
        </w:trPr>
        <w:tc>
          <w:tcPr>
            <w:tcW w:w="846" w:type="dxa"/>
            <w:vAlign w:val="center"/>
          </w:tcPr>
          <w:p w14:paraId="126D02B5" w14:textId="77777777" w:rsidR="004F5FBC" w:rsidRPr="005010D4" w:rsidRDefault="004F5FBC" w:rsidP="00E21AD7">
            <w:pPr>
              <w:jc w:val="center"/>
              <w:rPr>
                <w:rFonts w:ascii="Times New Roman" w:hAnsi="Times New Roman" w:cs="Times New Roman"/>
                <w:sz w:val="24"/>
                <w:szCs w:val="24"/>
              </w:rPr>
            </w:pPr>
            <w:r w:rsidRPr="005010D4">
              <w:rPr>
                <w:rFonts w:ascii="Times New Roman" w:hAnsi="Times New Roman" w:cs="Times New Roman"/>
                <w:sz w:val="24"/>
                <w:szCs w:val="24"/>
              </w:rPr>
              <w:t>14</w:t>
            </w:r>
          </w:p>
        </w:tc>
        <w:tc>
          <w:tcPr>
            <w:tcW w:w="2299" w:type="dxa"/>
            <w:vAlign w:val="center"/>
          </w:tcPr>
          <w:p w14:paraId="7B0D8CDA" w14:textId="77777777" w:rsidR="004F5FBC" w:rsidRPr="005010D4" w:rsidRDefault="004F5FBC" w:rsidP="00E21AD7">
            <w:pPr>
              <w:rPr>
                <w:rFonts w:ascii="Times New Roman" w:hAnsi="Times New Roman" w:cs="Times New Roman"/>
                <w:sz w:val="24"/>
                <w:szCs w:val="24"/>
              </w:rPr>
            </w:pPr>
            <w:r>
              <w:rPr>
                <w:rFonts w:ascii="Times New Roman" w:hAnsi="Times New Roman" w:cs="Times New Roman"/>
                <w:sz w:val="24"/>
                <w:szCs w:val="24"/>
              </w:rPr>
              <w:t>ПСД</w:t>
            </w:r>
          </w:p>
        </w:tc>
        <w:tc>
          <w:tcPr>
            <w:tcW w:w="6915" w:type="dxa"/>
            <w:vAlign w:val="center"/>
          </w:tcPr>
          <w:p w14:paraId="51E182C0" w14:textId="77777777" w:rsidR="004F5FBC" w:rsidRPr="004F5FBC" w:rsidRDefault="004F5FBC" w:rsidP="004F5FBC">
            <w:pPr>
              <w:pStyle w:val="a7"/>
              <w:widowControl w:val="0"/>
              <w:numPr>
                <w:ilvl w:val="0"/>
                <w:numId w:val="16"/>
              </w:numPr>
              <w:autoSpaceDE w:val="0"/>
              <w:autoSpaceDN w:val="0"/>
              <w:adjustRightInd w:val="0"/>
              <w:ind w:left="0"/>
              <w:jc w:val="both"/>
              <w:rPr>
                <w:rFonts w:ascii="Times New Roman" w:hAnsi="Times New Roman" w:cs="Times New Roman"/>
                <w:sz w:val="24"/>
                <w:szCs w:val="24"/>
                <w:lang w:val="ru-RU"/>
              </w:rPr>
            </w:pPr>
            <w:r w:rsidRPr="004F5FBC">
              <w:rPr>
                <w:rFonts w:ascii="Times New Roman" w:hAnsi="Times New Roman" w:cs="Times New Roman"/>
                <w:sz w:val="24"/>
                <w:szCs w:val="24"/>
                <w:lang w:val="ru-RU"/>
              </w:rPr>
              <w:t>Подписанный, заверенный печатью Ведущего партнера ПСД</w:t>
            </w:r>
          </w:p>
        </w:tc>
      </w:tr>
    </w:tbl>
    <w:p w14:paraId="01B11567" w14:textId="64BA840C" w:rsidR="002B0F6C" w:rsidRDefault="002B0F6C">
      <w:pPr>
        <w:rPr>
          <w:lang w:val="ru-RU"/>
        </w:rPr>
      </w:pPr>
    </w:p>
    <w:p w14:paraId="45755EB3" w14:textId="77777777" w:rsidR="002B0F6C" w:rsidRDefault="002B0F6C">
      <w:pPr>
        <w:rPr>
          <w:lang w:val="ru-RU"/>
        </w:rPr>
      </w:pPr>
    </w:p>
    <w:bookmarkEnd w:id="0"/>
    <w:p w14:paraId="2EA39533" w14:textId="65EC8B13" w:rsidR="002B0F6C" w:rsidRPr="004F5FBC" w:rsidRDefault="002B0F6C">
      <w:pPr>
        <w:rPr>
          <w:lang w:val="ru-RU"/>
        </w:rPr>
      </w:pPr>
    </w:p>
    <w:p w14:paraId="678D010C" w14:textId="77777777" w:rsidR="00906A77" w:rsidRPr="004F5FBC" w:rsidRDefault="00906A77">
      <w:pPr>
        <w:rPr>
          <w:lang w:val="ru-RU"/>
        </w:rPr>
      </w:pPr>
    </w:p>
    <w:p w14:paraId="6F52BFA6" w14:textId="77777777" w:rsidR="00906A77" w:rsidRPr="004F5FBC" w:rsidRDefault="00906A77">
      <w:pPr>
        <w:rPr>
          <w:lang w:val="ru-RU"/>
        </w:rPr>
      </w:pPr>
    </w:p>
    <w:p w14:paraId="15463930" w14:textId="77777777" w:rsidR="00906A77" w:rsidRPr="004F5FBC" w:rsidRDefault="00906A77">
      <w:pPr>
        <w:rPr>
          <w:lang w:val="ru-RU"/>
        </w:rPr>
      </w:pPr>
    </w:p>
    <w:p w14:paraId="774025C6" w14:textId="3C43B7FD" w:rsidR="00906A77" w:rsidRPr="004F5FBC" w:rsidRDefault="00906A77">
      <w:pPr>
        <w:rPr>
          <w:lang w:val="ru-RU"/>
        </w:rPr>
      </w:pPr>
    </w:p>
    <w:p w14:paraId="7C1D97B7" w14:textId="77777777" w:rsidR="00DA65C4" w:rsidRDefault="00DA65C4">
      <w:pPr>
        <w:rPr>
          <w:lang w:val="ru-RU"/>
        </w:rPr>
      </w:pPr>
    </w:p>
    <w:p w14:paraId="63A3878C" w14:textId="77777777" w:rsidR="00DA65C4" w:rsidRDefault="00DA65C4">
      <w:pPr>
        <w:rPr>
          <w:lang w:val="ru-RU"/>
        </w:rPr>
      </w:pPr>
    </w:p>
    <w:p w14:paraId="2C9A74F3" w14:textId="77777777" w:rsidR="00DA65C4" w:rsidRPr="004F5FBC" w:rsidRDefault="00DA65C4">
      <w:pPr>
        <w:rPr>
          <w:lang w:val="ru-RU"/>
        </w:rPr>
      </w:pPr>
    </w:p>
    <w:p w14:paraId="6F810CD7" w14:textId="0CF648B8" w:rsidR="006D0FC0" w:rsidRPr="004F5FBC" w:rsidRDefault="006D0FC0">
      <w:pPr>
        <w:rPr>
          <w:lang w:val="ru-RU"/>
        </w:rPr>
      </w:pPr>
    </w:p>
    <w:sectPr w:rsidR="006D0FC0" w:rsidRPr="004F5FBC"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D13"/>
    <w:multiLevelType w:val="hybridMultilevel"/>
    <w:tmpl w:val="DF9AD9C8"/>
    <w:lvl w:ilvl="0" w:tplc="0409000F">
      <w:start w:val="1"/>
      <w:numFmt w:val="decimal"/>
      <w:lvlText w:val="%1."/>
      <w:lvlJc w:val="left"/>
      <w:pPr>
        <w:ind w:left="4230"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E87C22"/>
    <w:multiLevelType w:val="hybridMultilevel"/>
    <w:tmpl w:val="F83E1E0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4AAA18A2"/>
    <w:multiLevelType w:val="hybridMultilevel"/>
    <w:tmpl w:val="546E97BC"/>
    <w:lvl w:ilvl="0" w:tplc="B5DC568A">
      <w:start w:val="1"/>
      <w:numFmt w:val="decimal"/>
      <w:lvlText w:val="1.%1."/>
      <w:lvlJc w:val="left"/>
      <w:pPr>
        <w:ind w:left="360" w:hanging="360"/>
      </w:pPr>
      <w:rPr>
        <w:rFonts w:hint="default"/>
      </w:rPr>
    </w:lvl>
    <w:lvl w:ilvl="1" w:tplc="0419000F">
      <w:start w:val="1"/>
      <w:numFmt w:val="decimal"/>
      <w:lvlText w:val="%2."/>
      <w:lvlJc w:val="left"/>
      <w:pPr>
        <w:ind w:left="1080" w:hanging="360"/>
      </w:pPr>
    </w:lvl>
    <w:lvl w:ilvl="2" w:tplc="833C1968">
      <w:start w:val="1"/>
      <w:numFmt w:val="decimal"/>
      <w:lvlText w:val="%3."/>
      <w:lvlJc w:val="left"/>
      <w:pPr>
        <w:ind w:left="1980" w:hanging="360"/>
      </w:pPr>
      <w:rPr>
        <w:rFonts w:ascii="Times New Roman" w:eastAsiaTheme="minorEastAsia" w:hAnsi="Times New Roman" w:cs="Times New Roman"/>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3300E3"/>
    <w:multiLevelType w:val="hybridMultilevel"/>
    <w:tmpl w:val="4D368B52"/>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14"/>
  </w:num>
  <w:num w:numId="3">
    <w:abstractNumId w:val="6"/>
  </w:num>
  <w:num w:numId="4">
    <w:abstractNumId w:val="5"/>
  </w:num>
  <w:num w:numId="5">
    <w:abstractNumId w:val="2"/>
  </w:num>
  <w:num w:numId="6">
    <w:abstractNumId w:val="4"/>
  </w:num>
  <w:num w:numId="7">
    <w:abstractNumId w:val="1"/>
  </w:num>
  <w:num w:numId="8">
    <w:abstractNumId w:val="7"/>
  </w:num>
  <w:num w:numId="9">
    <w:abstractNumId w:val="12"/>
  </w:num>
  <w:num w:numId="10">
    <w:abstractNumId w:val="3"/>
  </w:num>
  <w:num w:numId="11">
    <w:abstractNumId w:val="9"/>
  </w:num>
  <w:num w:numId="12">
    <w:abstractNumId w:val="8"/>
  </w:num>
  <w:num w:numId="13">
    <w:abstractNumId w:val="17"/>
  </w:num>
  <w:num w:numId="14">
    <w:abstractNumId w:val="13"/>
  </w:num>
  <w:num w:numId="15">
    <w:abstractNumId w:val="11"/>
  </w:num>
  <w:num w:numId="16">
    <w:abstractNumId w:val="10"/>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460A0"/>
    <w:rsid w:val="0006235B"/>
    <w:rsid w:val="00063DF6"/>
    <w:rsid w:val="00071EB7"/>
    <w:rsid w:val="00076C9E"/>
    <w:rsid w:val="00092E9D"/>
    <w:rsid w:val="000A1696"/>
    <w:rsid w:val="000B7B14"/>
    <w:rsid w:val="000C13CD"/>
    <w:rsid w:val="000D0BAE"/>
    <w:rsid w:val="000F4D6F"/>
    <w:rsid w:val="00136398"/>
    <w:rsid w:val="001740C9"/>
    <w:rsid w:val="0017792D"/>
    <w:rsid w:val="00186754"/>
    <w:rsid w:val="001B26A6"/>
    <w:rsid w:val="001E04FB"/>
    <w:rsid w:val="00200E79"/>
    <w:rsid w:val="0022254D"/>
    <w:rsid w:val="00237CBC"/>
    <w:rsid w:val="002460A1"/>
    <w:rsid w:val="00255FD1"/>
    <w:rsid w:val="00265BBA"/>
    <w:rsid w:val="00281FF3"/>
    <w:rsid w:val="002B0F6C"/>
    <w:rsid w:val="002E525A"/>
    <w:rsid w:val="002F1759"/>
    <w:rsid w:val="003179FA"/>
    <w:rsid w:val="00363020"/>
    <w:rsid w:val="0037652A"/>
    <w:rsid w:val="003A7B57"/>
    <w:rsid w:val="003E170B"/>
    <w:rsid w:val="004279EC"/>
    <w:rsid w:val="00435698"/>
    <w:rsid w:val="00443275"/>
    <w:rsid w:val="00452CB3"/>
    <w:rsid w:val="00453792"/>
    <w:rsid w:val="00465D96"/>
    <w:rsid w:val="0048504F"/>
    <w:rsid w:val="00486A39"/>
    <w:rsid w:val="004B1F71"/>
    <w:rsid w:val="004B76EC"/>
    <w:rsid w:val="004E50F6"/>
    <w:rsid w:val="004F5FBC"/>
    <w:rsid w:val="00526BFA"/>
    <w:rsid w:val="00531394"/>
    <w:rsid w:val="005403DE"/>
    <w:rsid w:val="00584473"/>
    <w:rsid w:val="0059142B"/>
    <w:rsid w:val="005A3587"/>
    <w:rsid w:val="005B7F29"/>
    <w:rsid w:val="005E0839"/>
    <w:rsid w:val="005E6FBA"/>
    <w:rsid w:val="0062031D"/>
    <w:rsid w:val="00631FDF"/>
    <w:rsid w:val="006354AD"/>
    <w:rsid w:val="00655D60"/>
    <w:rsid w:val="00656FC4"/>
    <w:rsid w:val="00666CCF"/>
    <w:rsid w:val="006B1CA0"/>
    <w:rsid w:val="006C1E3B"/>
    <w:rsid w:val="006D0FC0"/>
    <w:rsid w:val="006E6493"/>
    <w:rsid w:val="0071271E"/>
    <w:rsid w:val="007504CF"/>
    <w:rsid w:val="00760897"/>
    <w:rsid w:val="00761CCD"/>
    <w:rsid w:val="00782FD3"/>
    <w:rsid w:val="007A7306"/>
    <w:rsid w:val="007B1944"/>
    <w:rsid w:val="00812D27"/>
    <w:rsid w:val="00845D99"/>
    <w:rsid w:val="00870AF5"/>
    <w:rsid w:val="00874918"/>
    <w:rsid w:val="008822B7"/>
    <w:rsid w:val="00906A77"/>
    <w:rsid w:val="009328BA"/>
    <w:rsid w:val="00941F91"/>
    <w:rsid w:val="00945ED0"/>
    <w:rsid w:val="009B4624"/>
    <w:rsid w:val="009C5C3A"/>
    <w:rsid w:val="00A239BE"/>
    <w:rsid w:val="00A3459E"/>
    <w:rsid w:val="00A546A8"/>
    <w:rsid w:val="00A64C25"/>
    <w:rsid w:val="00A66D7E"/>
    <w:rsid w:val="00B14ABA"/>
    <w:rsid w:val="00B31885"/>
    <w:rsid w:val="00B47235"/>
    <w:rsid w:val="00B63E0D"/>
    <w:rsid w:val="00B76CF1"/>
    <w:rsid w:val="00B905AB"/>
    <w:rsid w:val="00BA01E9"/>
    <w:rsid w:val="00BA778C"/>
    <w:rsid w:val="00BC0E9B"/>
    <w:rsid w:val="00BD5F3C"/>
    <w:rsid w:val="00BE6413"/>
    <w:rsid w:val="00C0765D"/>
    <w:rsid w:val="00C408E5"/>
    <w:rsid w:val="00C57248"/>
    <w:rsid w:val="00C73ABF"/>
    <w:rsid w:val="00C8197E"/>
    <w:rsid w:val="00C83379"/>
    <w:rsid w:val="00CD0015"/>
    <w:rsid w:val="00CF6410"/>
    <w:rsid w:val="00D02F07"/>
    <w:rsid w:val="00D3332B"/>
    <w:rsid w:val="00D510BD"/>
    <w:rsid w:val="00D5463C"/>
    <w:rsid w:val="00D84B08"/>
    <w:rsid w:val="00DA65C4"/>
    <w:rsid w:val="00DF6AE5"/>
    <w:rsid w:val="00E2456D"/>
    <w:rsid w:val="00E31388"/>
    <w:rsid w:val="00E414B3"/>
    <w:rsid w:val="00E42EE7"/>
    <w:rsid w:val="00E611A3"/>
    <w:rsid w:val="00E75D58"/>
    <w:rsid w:val="00E91A16"/>
    <w:rsid w:val="00EA5D03"/>
    <w:rsid w:val="00EB06FE"/>
    <w:rsid w:val="00ED221E"/>
    <w:rsid w:val="00EF7FE5"/>
    <w:rsid w:val="00F27063"/>
    <w:rsid w:val="00F3752C"/>
    <w:rsid w:val="00F4281A"/>
    <w:rsid w:val="00F514D4"/>
    <w:rsid w:val="00F819CB"/>
    <w:rsid w:val="00F82475"/>
    <w:rsid w:val="00F8792F"/>
    <w:rsid w:val="00FA00EC"/>
    <w:rsid w:val="00FA61C9"/>
    <w:rsid w:val="00FD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customStyle="1" w:styleId="af1">
    <w:name w:val="Табл число"/>
    <w:basedOn w:val="a"/>
    <w:rsid w:val="004F5FBC"/>
    <w:pPr>
      <w:spacing w:before="60" w:after="0" w:line="240" w:lineRule="auto"/>
      <w:jc w:val="right"/>
    </w:pPr>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6404</Words>
  <Characters>36506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4</cp:revision>
  <cp:lastPrinted>2025-10-09T07:50:00Z</cp:lastPrinted>
  <dcterms:created xsi:type="dcterms:W3CDTF">2025-12-15T10:15:00Z</dcterms:created>
  <dcterms:modified xsi:type="dcterms:W3CDTF">2025-12-15T11:26:00Z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