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EACF" w14:textId="2658CFBD" w:rsidR="00306405" w:rsidRPr="00306405" w:rsidRDefault="00306405" w:rsidP="00DC74C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>ТЕХНИЧЕСКОЕ ЗАДАНИЕ</w:t>
      </w:r>
    </w:p>
    <w:p w14:paraId="4CE7D3C7" w14:textId="259AED8B" w:rsidR="00306405" w:rsidRPr="00306405" w:rsidRDefault="00306405" w:rsidP="00DC74C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 xml:space="preserve">на приобретение автомашины марки </w:t>
      </w:r>
      <w:r w:rsidR="0056103E" w:rsidRPr="0056103E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 xml:space="preserve">Тойота Ленд Крузер 250 </w:t>
      </w: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>для ЗАО «Кумтор Голд Компани»</w:t>
      </w:r>
    </w:p>
    <w:p w14:paraId="29FEFCE8" w14:textId="75F43174" w:rsidR="00306405" w:rsidRPr="00306405" w:rsidRDefault="00306405" w:rsidP="00306405">
      <w:pPr>
        <w:spacing w:line="25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                                           </w:t>
      </w:r>
    </w:p>
    <w:tbl>
      <w:tblPr>
        <w:tblStyle w:val="ac"/>
        <w:tblW w:w="10710" w:type="dxa"/>
        <w:tblInd w:w="-635" w:type="dxa"/>
        <w:tblLook w:val="04A0" w:firstRow="1" w:lastRow="0" w:firstColumn="1" w:lastColumn="0" w:noHBand="0" w:noVBand="1"/>
      </w:tblPr>
      <w:tblGrid>
        <w:gridCol w:w="810"/>
        <w:gridCol w:w="3150"/>
        <w:gridCol w:w="6750"/>
      </w:tblGrid>
      <w:tr w:rsidR="00306405" w:rsidRPr="001F0FDE" w14:paraId="0BFED980" w14:textId="77777777" w:rsidTr="0017033B">
        <w:trPr>
          <w:trHeight w:val="6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58D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№</w:t>
            </w:r>
          </w:p>
          <w:p w14:paraId="496260D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6E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Раздел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29D6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Описание характеристик и технические требования</w:t>
            </w:r>
          </w:p>
        </w:tc>
      </w:tr>
      <w:tr w:rsidR="00306405" w:rsidRPr="00306405" w14:paraId="61C548A8" w14:textId="77777777" w:rsidTr="0017033B">
        <w:trPr>
          <w:trHeight w:val="3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68F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B9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Место расположения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26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Кыргызская Республика г. Бишкек, ул. Ибраимова, 24. </w:t>
            </w:r>
          </w:p>
        </w:tc>
      </w:tr>
      <w:tr w:rsidR="00306405" w:rsidRPr="00306405" w14:paraId="7164D5EB" w14:textId="77777777" w:rsidTr="0017033B">
        <w:trPr>
          <w:trHeight w:val="3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38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EF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Заказчик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6C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ЗАО «Кумтор Голд Компани».</w:t>
            </w:r>
          </w:p>
        </w:tc>
      </w:tr>
      <w:tr w:rsidR="00306405" w:rsidRPr="001F0FDE" w14:paraId="4BACAF5E" w14:textId="77777777" w:rsidTr="0017033B">
        <w:trPr>
          <w:trHeight w:val="6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D99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F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Цель закупки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687" w14:textId="76630610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Предметом Технического Задания (ТЗ) является приобретение </w:t>
            </w:r>
            <w:r w:rsidR="003F0271" w:rsidRPr="003F0271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3F0271">
              <w:rPr>
                <w:rFonts w:ascii="Times New Roman" w:eastAsia="Calibri" w:hAnsi="Times New Roman" w:cs="Times New Roman"/>
                <w:lang w:val="ru-RU"/>
              </w:rPr>
              <w:t>шести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) единиц автомашин</w:t>
            </w:r>
            <w:r w:rsidR="000B0E1D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306405" w:rsidRPr="001F0FDE" w14:paraId="28B6A24E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713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A2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Требования к дате выпуска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69E8" w14:textId="3BFFF65F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Автомобиль должен быть абсолютно новым, не ранее 202</w:t>
            </w:r>
            <w:r w:rsidR="009468B8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года выпуска </w:t>
            </w:r>
          </w:p>
        </w:tc>
      </w:tr>
      <w:tr w:rsidR="00306405" w:rsidRPr="001F0FDE" w14:paraId="6CB22640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69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7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Общие требования / Нормы и стандарты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A6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5.1. Поставляемый автомобиль (далее Автомобиль) должен быть новым, не бывшим в употреблении. </w:t>
            </w:r>
          </w:p>
          <w:p w14:paraId="6A3AA3D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Тип кузова: Внедорожник (джип) легковой автомобиль, относящийся к транспортным средствам к категории «В». </w:t>
            </w:r>
          </w:p>
          <w:p w14:paraId="66ACAFE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Назначение – движение по дорогам общего назначения, для перевозки людей. </w:t>
            </w:r>
          </w:p>
          <w:p w14:paraId="09E4CBE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Область применения на шоссейных, грунтовых и горных дорогах, в том числе горных дорогах, расположенных на высоте свыше 4000 м. над уровнем моря, при температуре от -40 ℃ до +45 ℃ и относительной влажности воздуха 85%. </w:t>
            </w:r>
          </w:p>
          <w:p w14:paraId="296ED2A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5.2. Автомобиль должен соответствовать или превышать требования технических спецификаций по производительности и энергоэкономическим показателям. </w:t>
            </w:r>
          </w:p>
          <w:p w14:paraId="1B942EE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5.3. Все необходимые руководства пользователя и техническая документация должна быть в комплекте и не допускается в виде копий. </w:t>
            </w:r>
          </w:p>
          <w:p w14:paraId="1ED9274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5.4. Товар должен соответствовать действующим требованиям безопасности, установленным законодательством. </w:t>
            </w:r>
          </w:p>
          <w:p w14:paraId="0BC44E7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5.5. При осуществлении поставки Автомобиля Поставщик должен предоставить: оригиналы или в установленном порядке заверенные копии действующих сертификатов:</w:t>
            </w:r>
          </w:p>
          <w:p w14:paraId="05041C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происхождения завода-изготовителя; </w:t>
            </w:r>
          </w:p>
          <w:p w14:paraId="09B6F39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соответствия транспортного средства на соответствие требованиям технического регламента; </w:t>
            </w:r>
          </w:p>
          <w:p w14:paraId="4AAC32D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>транспортного средства, выдаваемый заводом-изготовителем, осуществляющим сборку и/или производство транспортных средств и содержащий следующую информацию, за достоверность которой ответственность несет завод-изготовитель: наименование организации и ИНН, идентификационный номер (</w:t>
            </w:r>
            <w:r w:rsidRPr="00306405">
              <w:rPr>
                <w:rFonts w:ascii="Times New Roman" w:eastAsia="Calibri" w:hAnsi="Times New Roman" w:cs="Times New Roman"/>
                <w:color w:val="000000"/>
              </w:rPr>
              <w:t>VIN</w:t>
            </w: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), марка, модель ТС (указывается латинскими буквами), тип ТС, категория ТС, количество мест, год сборки и/или изготовления ТС, № шасси (рама), № кузова (прицеп), тип кузова, цвет, рабочий объем двигателя (см3), тип двигателя, масса без нагрузки (кг), полная масса (кг), мощность двигателя кВт. </w:t>
            </w:r>
          </w:p>
          <w:p w14:paraId="4B27180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и деклараций о соответствии требованиям нормативных документов на поставляемый Товар на территории КР / ЕАЭС. </w:t>
            </w:r>
          </w:p>
          <w:p w14:paraId="35D2A28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5.6. Поставляемый Товар не должен находиться в залоге, под арестом или иным обременением. </w:t>
            </w:r>
          </w:p>
        </w:tc>
      </w:tr>
      <w:tr w:rsidR="00306405" w:rsidRPr="001F0FDE" w14:paraId="3A58A36B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663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A39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Технические характеристики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BBA" w14:textId="633DBBEB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6.1. Комплектация: Люкс. </w:t>
            </w:r>
          </w:p>
          <w:p w14:paraId="028962C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6.2. Пробег: не более 20 км. </w:t>
            </w:r>
          </w:p>
          <w:p w14:paraId="6B9F885E" w14:textId="4B45475A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6.3. Объем топливного бака: не менее </w:t>
            </w:r>
            <w:r w:rsidR="00D65076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0 литров.</w:t>
            </w:r>
          </w:p>
          <w:p w14:paraId="623F65B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6.4. Число мест: 5. </w:t>
            </w:r>
          </w:p>
          <w:p w14:paraId="352D75F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6.5. Количество дверей: 5. </w:t>
            </w:r>
          </w:p>
          <w:p w14:paraId="2C1475A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6.6. Двигатель: Бензиновый с турбонаддувом</w:t>
            </w:r>
          </w:p>
          <w:p w14:paraId="27F356F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6.6.1. Топливо: бензин АИ-95 (Экологический стандарт: Euro5; </w:t>
            </w:r>
          </w:p>
          <w:p w14:paraId="3D5C623A" w14:textId="1717D5DE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6.6.2. Объем: </w:t>
            </w:r>
            <w:r w:rsidR="000B0E1D" w:rsidRPr="00306405">
              <w:rPr>
                <w:rFonts w:ascii="Times New Roman" w:eastAsia="Calibri" w:hAnsi="Times New Roman" w:cs="Times New Roman"/>
                <w:lang w:val="ru-RU"/>
              </w:rPr>
              <w:t xml:space="preserve">не менее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2400 см³., турбонаддув. </w:t>
            </w:r>
          </w:p>
          <w:p w14:paraId="1C3127C2" w14:textId="16946B98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6.6.3. Мощность: не менее 2</w:t>
            </w:r>
            <w:r w:rsidR="003F0271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0 л.с. </w:t>
            </w:r>
          </w:p>
          <w:p w14:paraId="24CF0B6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6.6.4. Наличие турбины: да. </w:t>
            </w:r>
          </w:p>
          <w:p w14:paraId="35F544A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6.7. КПП: автомат  </w:t>
            </w:r>
          </w:p>
          <w:p w14:paraId="1D57E3D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6.8. Привод: полный (4х4). </w:t>
            </w:r>
          </w:p>
          <w:p w14:paraId="4FCD27F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 Дополнительная информация: </w:t>
            </w:r>
          </w:p>
          <w:p w14:paraId="0C822B2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6.9.1. Цвет: Белый. </w:t>
            </w:r>
          </w:p>
          <w:p w14:paraId="78BE78D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6.9.2. Активные и пассивные системы безопасности. </w:t>
            </w:r>
          </w:p>
          <w:p w14:paraId="3E2FC69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6.9.3. Комплект инструментов и домкрат.</w:t>
            </w:r>
          </w:p>
          <w:p w14:paraId="49E2AF6D" w14:textId="77777777" w:rsid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6.9.4. Знак аварийной остановки.</w:t>
            </w:r>
          </w:p>
          <w:p w14:paraId="2A44CD35" w14:textId="7C906AEC" w:rsidR="002227B8" w:rsidRPr="00306405" w:rsidRDefault="002227B8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ru-RU"/>
              </w:rPr>
              <w:t>Чёрный кожаный салон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870CC41" w14:textId="29FF59E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Адаптация к работе в условиях высокогорья и холодного климата. </w:t>
            </w:r>
          </w:p>
        </w:tc>
      </w:tr>
      <w:tr w:rsidR="00306405" w:rsidRPr="001F0FDE" w14:paraId="6D100241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167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25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Комплектация автомобиля, оборудование и аксессуары.</w:t>
            </w:r>
          </w:p>
          <w:p w14:paraId="5CEC518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7101534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5AE5C34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3B827DC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1820DB9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3F96147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7B9AF6E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E6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Состав комплектации: </w:t>
            </w:r>
          </w:p>
          <w:p w14:paraId="369ACE0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Светодиодная оптика ближнего, дальнего света задние фонари с автоматической коррекция угла наклона; </w:t>
            </w:r>
          </w:p>
          <w:p w14:paraId="6BDDB08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Передние и задние брызговики; </w:t>
            </w:r>
          </w:p>
          <w:p w14:paraId="32C9929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Полноразмерное запасное колесо; </w:t>
            </w:r>
          </w:p>
          <w:p w14:paraId="7A0A892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Омыватель фар; </w:t>
            </w:r>
          </w:p>
          <w:p w14:paraId="013C30C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Боковые зеркала заднего вида с электрорегулировкой, </w:t>
            </w:r>
            <w:proofErr w:type="spellStart"/>
            <w:r w:rsidRPr="00306405">
              <w:rPr>
                <w:rFonts w:ascii="Times New Roman" w:eastAsia="Calibri" w:hAnsi="Times New Roman" w:cs="Times New Roman"/>
                <w:lang w:val="ru-RU"/>
              </w:rPr>
              <w:t>электроскладыванием</w:t>
            </w:r>
            <w:proofErr w:type="spell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, подогревом и памятью; </w:t>
            </w:r>
          </w:p>
          <w:p w14:paraId="7D28F2B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Электрообогрев всей поверхности лобового стекла; </w:t>
            </w:r>
          </w:p>
          <w:p w14:paraId="26F4A3A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Электрообогрев форсунок стеклоочистителей; </w:t>
            </w:r>
          </w:p>
          <w:p w14:paraId="4D72491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Электропривод багажной двери. </w:t>
            </w:r>
          </w:p>
          <w:p w14:paraId="346A186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- Коммуникационная система </w:t>
            </w:r>
            <w:r w:rsidRPr="00306405">
              <w:rPr>
                <w:rFonts w:ascii="Times New Roman" w:eastAsia="Calibri" w:hAnsi="Times New Roman" w:cs="Times New Roman"/>
              </w:rPr>
              <w:t>Bluetooth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</w:p>
          <w:p w14:paraId="6537BBC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Мультимедийный дисплей поддержкой беспроводного </w:t>
            </w:r>
            <w:r w:rsidRPr="00306405">
              <w:rPr>
                <w:rFonts w:ascii="Times New Roman" w:eastAsia="Calibri" w:hAnsi="Times New Roman" w:cs="Times New Roman"/>
              </w:rPr>
              <w:t>Apple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Car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Play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62AB0C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Камера панорамного вида;</w:t>
            </w:r>
          </w:p>
          <w:p w14:paraId="4ECBCD8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Проекционный дисплей (</w:t>
            </w:r>
            <w:r w:rsidRPr="00306405">
              <w:rPr>
                <w:rFonts w:ascii="Times New Roman" w:eastAsia="Calibri" w:hAnsi="Times New Roman" w:cs="Times New Roman"/>
              </w:rPr>
              <w:t>HUD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); </w:t>
            </w:r>
          </w:p>
          <w:p w14:paraId="7B999A9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Беспроводное зарядное устройство; </w:t>
            </w:r>
          </w:p>
          <w:p w14:paraId="4ECBD90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</w:rPr>
              <w:t>USB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– разъемы;</w:t>
            </w:r>
          </w:p>
          <w:p w14:paraId="7D51193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</w:rPr>
              <w:t>HDMI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– разъем</w:t>
            </w: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. </w:t>
            </w:r>
          </w:p>
          <w:p w14:paraId="2B42082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 Подушки безопасности: фронтальные, передние боковые, боковые шторки, коленная для водителя; </w:t>
            </w:r>
          </w:p>
          <w:p w14:paraId="1F3EEB9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помощи при выезде с парковки задним ходом с функцией визуального и звукового оповещения; </w:t>
            </w:r>
          </w:p>
          <w:p w14:paraId="4BE03D7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Иммобилайзер и центральный замок с ДУ. </w:t>
            </w:r>
          </w:p>
          <w:p w14:paraId="74A300F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Передние и задние датчики парковки с функцией распознавания объектов, автомобилей и пешеходов;</w:t>
            </w:r>
          </w:p>
          <w:p w14:paraId="2C69759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мониторинга слепых зон; </w:t>
            </w:r>
          </w:p>
          <w:p w14:paraId="64D1554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автоматического переключения дальнего света на ближний с затемнением зоны «ослепления» встречного автомобиля; </w:t>
            </w:r>
          </w:p>
          <w:p w14:paraId="4DC292A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предупреждения об угрозе фронтального столкновения с функцией автоматического торможения; </w:t>
            </w:r>
          </w:p>
          <w:p w14:paraId="3C814AD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Адаптивный круиз-контроль с функцией поддержания безопасной дистанции до впереди идущего автомобиля;</w:t>
            </w:r>
          </w:p>
          <w:p w14:paraId="4721E89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- Система контроля и формирования об усталости водителя; </w:t>
            </w:r>
          </w:p>
          <w:p w14:paraId="7AE4965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удержания в полосе движения с функцией автоматической остановки и сенсором прикосновения к рулю; </w:t>
            </w:r>
          </w:p>
          <w:p w14:paraId="2E6844E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оповещения о непреднамеренном пересечении дорожной разметки. </w:t>
            </w:r>
          </w:p>
          <w:p w14:paraId="7127F58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Датчик света; </w:t>
            </w:r>
          </w:p>
          <w:p w14:paraId="250260C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Разъем – 12 </w:t>
            </w:r>
            <w:r w:rsidRPr="00306405">
              <w:rPr>
                <w:rFonts w:ascii="Times New Roman" w:eastAsia="Calibri" w:hAnsi="Times New Roman" w:cs="Times New Roman"/>
              </w:rPr>
              <w:t>V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6747A98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Светодиодное освещение дверей; </w:t>
            </w:r>
          </w:p>
          <w:p w14:paraId="433E935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контроля давления в шинах; </w:t>
            </w:r>
          </w:p>
          <w:p w14:paraId="52A6D2B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Электронный стояночный тормоз; </w:t>
            </w:r>
          </w:p>
          <w:p w14:paraId="64EE57B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Интеллектуальная система доступа в автомобиль </w:t>
            </w:r>
            <w:r w:rsidRPr="00306405">
              <w:rPr>
                <w:rFonts w:ascii="Times New Roman" w:eastAsia="Calibri" w:hAnsi="Times New Roman" w:cs="Times New Roman"/>
              </w:rPr>
              <w:t>Smart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Entry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и запуск двигателя </w:t>
            </w:r>
            <w:r w:rsidRPr="00306405">
              <w:rPr>
                <w:rFonts w:ascii="Times New Roman" w:eastAsia="Calibri" w:hAnsi="Times New Roman" w:cs="Times New Roman"/>
              </w:rPr>
              <w:t>Push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Start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</w:p>
          <w:p w14:paraId="26A92D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Цифровое салонное зеркало заднего вида;</w:t>
            </w:r>
          </w:p>
          <w:p w14:paraId="43341BC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обивка сидений; </w:t>
            </w:r>
          </w:p>
          <w:p w14:paraId="411B941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Держатели стаканов; </w:t>
            </w:r>
          </w:p>
          <w:p w14:paraId="5A0DF40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отделка панели инструментов; </w:t>
            </w:r>
          </w:p>
          <w:p w14:paraId="6458768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отделка рычага переключения передач; </w:t>
            </w:r>
          </w:p>
          <w:p w14:paraId="30C90BA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Подогрев передних сидений; </w:t>
            </w:r>
          </w:p>
          <w:p w14:paraId="2BD0553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Подогрев 2-го ряда сидений; </w:t>
            </w:r>
          </w:p>
          <w:p w14:paraId="7260FEA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Вентиляция передних сидений; </w:t>
            </w:r>
          </w:p>
          <w:p w14:paraId="0E1571C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Вентиляция 2-го ряда сидений; </w:t>
            </w:r>
          </w:p>
          <w:p w14:paraId="67BAD2E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-Электрорегулировка передних сидений (водительское, пассажирское); </w:t>
            </w:r>
          </w:p>
          <w:p w14:paraId="0539F28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Память водительского сиденья; </w:t>
            </w:r>
          </w:p>
          <w:p w14:paraId="1B1A4CF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Мультифункциональное кожаное рулевое колесо с подогревом; </w:t>
            </w:r>
          </w:p>
          <w:p w14:paraId="5B072F0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Электрорегулировка рулевой колонки по наклону и вылету; </w:t>
            </w:r>
          </w:p>
          <w:p w14:paraId="3DA3886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- 2-х зонный климат-контроль; </w:t>
            </w:r>
          </w:p>
          <w:p w14:paraId="45B4394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Дополнительный кондиционер для 2-го ряда сидений; </w:t>
            </w:r>
          </w:p>
          <w:p w14:paraId="2E06F1B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Датчик дождя; </w:t>
            </w:r>
          </w:p>
          <w:p w14:paraId="5B7338B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Охлаждаемый ящик; </w:t>
            </w:r>
          </w:p>
          <w:p w14:paraId="6E54AD4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proofErr w:type="spellStart"/>
            <w:r w:rsidRPr="00306405">
              <w:rPr>
                <w:rFonts w:ascii="Times New Roman" w:eastAsia="Calibri" w:hAnsi="Times New Roman" w:cs="Times New Roman"/>
                <w:lang w:val="ru-RU"/>
              </w:rPr>
              <w:t>Электроскладываемый</w:t>
            </w:r>
            <w:proofErr w:type="spell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3-й ряд сидений. </w:t>
            </w:r>
          </w:p>
          <w:p w14:paraId="4187ADD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Антиблокировочная система (</w:t>
            </w:r>
            <w:r w:rsidRPr="00306405">
              <w:rPr>
                <w:rFonts w:ascii="Times New Roman" w:eastAsia="Calibri" w:hAnsi="Times New Roman" w:cs="Times New Roman"/>
              </w:rPr>
              <w:t>ABS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); </w:t>
            </w:r>
          </w:p>
          <w:p w14:paraId="0D241A0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курсовой устойчивости; </w:t>
            </w:r>
          </w:p>
          <w:p w14:paraId="3D08002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Активная антипробуксовочная система; </w:t>
            </w:r>
          </w:p>
          <w:p w14:paraId="76FA77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Система помощи при старте на подъеме;</w:t>
            </w:r>
          </w:p>
          <w:p w14:paraId="01CF6D0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Усилитель экстренного торможения; </w:t>
            </w:r>
          </w:p>
          <w:p w14:paraId="0D95FB8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Система выбора режимов движения;</w:t>
            </w:r>
          </w:p>
          <w:p w14:paraId="4DDE87E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-- Система помощи при спуске на подъеме;</w:t>
            </w:r>
          </w:p>
        </w:tc>
      </w:tr>
      <w:tr w:rsidR="00306405" w:rsidRPr="001F0FDE" w14:paraId="3F6EB925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BF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lastRenderedPageBreak/>
              <w:t>8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EC8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Требования к условиям эксплуатации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ED8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Автомобиль должен быть укомплектован зимним пакетом для нормальной эксплуатации в климатических условиях при температуре окружающего воздуха от -40</w:t>
            </w:r>
            <w:r w:rsidRPr="00306405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С до +45</w:t>
            </w:r>
            <w:r w:rsidRPr="00306405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С и относительной влажности 85%.</w:t>
            </w:r>
          </w:p>
        </w:tc>
      </w:tr>
      <w:tr w:rsidR="00306405" w:rsidRPr="001F0FDE" w14:paraId="2ED148C0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244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BAB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Условия оплаты и сроки поставки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5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9.1. Условия оплаты: По согласованию с Заказчиком. </w:t>
            </w:r>
          </w:p>
          <w:p w14:paraId="2BEFF95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9.2. Доставка осуществляется Поставщиком до Бишкека в установленные сроки заказчиком. </w:t>
            </w:r>
          </w:p>
          <w:p w14:paraId="303C36F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9.3. Сборка и ввод в эксплуатацию в установленные сроки с Заказчиком. </w:t>
            </w:r>
          </w:p>
          <w:p w14:paraId="1116B2A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9.4. Наличие сервис центра для гарантийного и пост гарантийного обслуживания. </w:t>
            </w:r>
          </w:p>
        </w:tc>
      </w:tr>
      <w:tr w:rsidR="00306405" w:rsidRPr="001F0FDE" w14:paraId="7311F71B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C68B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t>10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7F57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Порядок приемки транспортного средства и обучение персонала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2F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10.1. Приемка производится на территории Заказчика в присутствии ответственного лица Поставщика. </w:t>
            </w:r>
          </w:p>
          <w:p w14:paraId="3EC7B6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Автомобиль принимается путем подписания сторонами Акта ввода в эксплуатацию. Обучение персонала покупателя правилам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>эксплуатации и техническому обслуживанию должно производиться во время производства пуско-наладочных работ.</w:t>
            </w:r>
          </w:p>
          <w:p w14:paraId="0EB93AD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10.2. Руководство по эксплуатации (сервисная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книжка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 на Автомобиль должно быть в комплекте. </w:t>
            </w:r>
          </w:p>
        </w:tc>
      </w:tr>
      <w:tr w:rsidR="00306405" w:rsidRPr="00306405" w14:paraId="675FACA4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B3D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lastRenderedPageBreak/>
              <w:t>11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B0F1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Гарантийный срок транспортного средства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11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Гарантийный срок автомобиля должен составить не менее 24 месяцев с начала ввода в эксплуатацию Автомобиля или 100 000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км.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пробега, что наступит ранее.</w:t>
            </w:r>
          </w:p>
        </w:tc>
      </w:tr>
      <w:tr w:rsidR="00306405" w:rsidRPr="001F0FDE" w14:paraId="5A5A951A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EE3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12.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61B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Критерии оценки качества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2E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12.1. После ввода в эксплуатацию в течение гарантийного срока производится оценка АТС. Характеристика должна соответствовать заводским показателям. </w:t>
            </w:r>
          </w:p>
          <w:p w14:paraId="22A7417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12.2. В случае выявления несоответствий наших требований Поставщик берет на себя все затраты по их устранению. </w:t>
            </w:r>
          </w:p>
          <w:p w14:paraId="0588561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12.3. Автомашина должна соответствовать требованиям безопасности, установленным действующим законодательством КР / ЕАЭС. </w:t>
            </w:r>
          </w:p>
        </w:tc>
      </w:tr>
      <w:tr w:rsidR="00306405" w:rsidRPr="00306405" w14:paraId="17CA679C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8D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t>1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7C5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Требование к документации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3754" w14:textId="5CD1EE8F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Наличие полного комплекта документации необходимого для поставки транспортного средства на учет в государственном учреждении «</w:t>
            </w:r>
            <w:r w:rsidR="009468B8" w:rsidRPr="009468B8">
              <w:rPr>
                <w:rFonts w:ascii="Times New Roman" w:eastAsia="Calibri" w:hAnsi="Times New Roman" w:cs="Times New Roman"/>
                <w:lang w:val="ru-RU"/>
              </w:rPr>
              <w:t>Госагентство по регистрации ТС и ВС КР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» в соответствии с ППКР. Копии грузовых таможенных деклараций. Наличие гарантийной и сервисной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книжки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>, руководство по эксплуатации на русском языке в бумажном и электронном формате. Каталог запасных частей.</w:t>
            </w:r>
          </w:p>
        </w:tc>
      </w:tr>
      <w:tr w:rsidR="00306405" w:rsidRPr="001F0FDE" w14:paraId="533D808A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A3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14.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7CA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Конфиденциальность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23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Данные о проведении сделки будут являться конфиденциальными, разглашение третьим лицам запрещено. </w:t>
            </w:r>
          </w:p>
        </w:tc>
      </w:tr>
    </w:tbl>
    <w:p w14:paraId="30890381" w14:textId="1EB86F26" w:rsidR="00DC74C9" w:rsidRPr="00230925" w:rsidRDefault="00DC74C9" w:rsidP="00DC74C9">
      <w:pPr>
        <w:rPr>
          <w:rFonts w:ascii="Times New Roman" w:hAnsi="Times New Roman" w:cs="Times New Roman"/>
          <w:lang w:val="ru-RU"/>
        </w:rPr>
      </w:pPr>
    </w:p>
    <w:p w14:paraId="1CCC981B" w14:textId="764CCD17" w:rsidR="00DD6087" w:rsidRPr="00230925" w:rsidRDefault="00DD6087">
      <w:pPr>
        <w:rPr>
          <w:rFonts w:ascii="Times New Roman" w:hAnsi="Times New Roman" w:cs="Times New Roman"/>
          <w:lang w:val="ru-RU"/>
        </w:rPr>
      </w:pPr>
    </w:p>
    <w:sectPr w:rsidR="00DD6087" w:rsidRPr="002309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83"/>
    <w:rsid w:val="000346F9"/>
    <w:rsid w:val="000975C5"/>
    <w:rsid w:val="000A767F"/>
    <w:rsid w:val="000B0E1D"/>
    <w:rsid w:val="001C4573"/>
    <w:rsid w:val="001F0FDE"/>
    <w:rsid w:val="002227B8"/>
    <w:rsid w:val="00230925"/>
    <w:rsid w:val="0028641C"/>
    <w:rsid w:val="002E4697"/>
    <w:rsid w:val="00301C63"/>
    <w:rsid w:val="00306405"/>
    <w:rsid w:val="00316441"/>
    <w:rsid w:val="00320D14"/>
    <w:rsid w:val="00374F4A"/>
    <w:rsid w:val="003F0271"/>
    <w:rsid w:val="003F0AFF"/>
    <w:rsid w:val="0046143F"/>
    <w:rsid w:val="00494FA7"/>
    <w:rsid w:val="004B06D6"/>
    <w:rsid w:val="005165C0"/>
    <w:rsid w:val="0056103E"/>
    <w:rsid w:val="005D133D"/>
    <w:rsid w:val="00631E01"/>
    <w:rsid w:val="006B6853"/>
    <w:rsid w:val="006D0AFF"/>
    <w:rsid w:val="00710AC4"/>
    <w:rsid w:val="00726649"/>
    <w:rsid w:val="00750E56"/>
    <w:rsid w:val="00777EF9"/>
    <w:rsid w:val="007A0CFE"/>
    <w:rsid w:val="007C208C"/>
    <w:rsid w:val="007C4954"/>
    <w:rsid w:val="008129FF"/>
    <w:rsid w:val="00822C42"/>
    <w:rsid w:val="008765C8"/>
    <w:rsid w:val="00932D76"/>
    <w:rsid w:val="009468B8"/>
    <w:rsid w:val="00962438"/>
    <w:rsid w:val="00996199"/>
    <w:rsid w:val="009C306B"/>
    <w:rsid w:val="009E405C"/>
    <w:rsid w:val="00A23300"/>
    <w:rsid w:val="00B21BD3"/>
    <w:rsid w:val="00BD4E13"/>
    <w:rsid w:val="00D03AEF"/>
    <w:rsid w:val="00D15469"/>
    <w:rsid w:val="00D65076"/>
    <w:rsid w:val="00D85F83"/>
    <w:rsid w:val="00D94F08"/>
    <w:rsid w:val="00DC74C9"/>
    <w:rsid w:val="00DD6087"/>
    <w:rsid w:val="00E0143D"/>
    <w:rsid w:val="00E34853"/>
    <w:rsid w:val="00EF76DA"/>
    <w:rsid w:val="00F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BB8D"/>
  <w15:chartTrackingRefBased/>
  <w15:docId w15:val="{60FA8B63-C3AE-4B21-8C06-9689136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F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F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F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F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F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7F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0640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1066</Words>
  <Characters>7213</Characters>
  <Application>Microsoft Office Word</Application>
  <DocSecurity>0</DocSecurity>
  <Lines>232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Syezdbek Kasymov</dc:creator>
  <cp:keywords/>
  <dc:description/>
  <cp:lastModifiedBy>Aelina Dzhakypova</cp:lastModifiedBy>
  <cp:revision>14</cp:revision>
  <cp:lastPrinted>2025-10-16T10:22:00Z</cp:lastPrinted>
  <dcterms:created xsi:type="dcterms:W3CDTF">2025-10-16T05:01:00Z</dcterms:created>
  <dcterms:modified xsi:type="dcterms:W3CDTF">2025-11-04T01:56:00Z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2025-10-16T05:02:37Z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4c706bc2-0aea-45b7-9aca-bc1d0e6c5a80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