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37CE" w14:textId="17B97D23" w:rsidR="00D2260F" w:rsidRPr="00F75845" w:rsidRDefault="00D2260F" w:rsidP="00D2260F">
      <w:pPr>
        <w:spacing w:before="60" w:line="276" w:lineRule="auto"/>
        <w:ind w:left="2832" w:firstLine="708"/>
        <w:jc w:val="right"/>
        <w:rPr>
          <w:b/>
        </w:rPr>
      </w:pPr>
    </w:p>
    <w:p w14:paraId="796629EF" w14:textId="77777777" w:rsidR="00EB058D" w:rsidRPr="00F75845" w:rsidRDefault="00EB058D" w:rsidP="00AF4D5F">
      <w:pPr>
        <w:spacing w:before="100" w:beforeAutospacing="1" w:after="120"/>
        <w:jc w:val="center"/>
        <w:rPr>
          <w:b/>
          <w:sz w:val="28"/>
          <w:szCs w:val="28"/>
        </w:rPr>
      </w:pPr>
      <w:r w:rsidRPr="00F75845">
        <w:rPr>
          <w:b/>
          <w:sz w:val="28"/>
          <w:szCs w:val="28"/>
        </w:rPr>
        <w:t>ТЕХНИЧЕСКОЕ ЗАДАНИЕ</w:t>
      </w:r>
    </w:p>
    <w:p w14:paraId="74D59D8C" w14:textId="3205AA8C" w:rsidR="005E47B9" w:rsidRPr="0067654C" w:rsidRDefault="00FD1A16" w:rsidP="00BB5A29">
      <w:pPr>
        <w:spacing w:after="100" w:afterAutospacing="1"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AA05FE">
        <w:rPr>
          <w:b/>
          <w:sz w:val="28"/>
          <w:szCs w:val="28"/>
        </w:rPr>
        <w:t xml:space="preserve">а </w:t>
      </w:r>
      <w:r w:rsidR="00BB5A29">
        <w:rPr>
          <w:b/>
          <w:sz w:val="28"/>
          <w:szCs w:val="28"/>
        </w:rPr>
        <w:t>вспомогательные</w:t>
      </w:r>
      <w:r w:rsidR="00AA05FE">
        <w:rPr>
          <w:b/>
          <w:sz w:val="28"/>
          <w:szCs w:val="28"/>
        </w:rPr>
        <w:t xml:space="preserve"> </w:t>
      </w:r>
      <w:r w:rsidR="002717AB">
        <w:rPr>
          <w:b/>
          <w:sz w:val="28"/>
          <w:szCs w:val="28"/>
        </w:rPr>
        <w:t xml:space="preserve">услуги путем предоставления техники на руднике Кумтор на период </w:t>
      </w:r>
      <w:r w:rsidR="002C5C13">
        <w:rPr>
          <w:b/>
          <w:sz w:val="28"/>
          <w:szCs w:val="28"/>
        </w:rPr>
        <w:t>2025–</w:t>
      </w:r>
      <w:r w:rsidR="003106A9">
        <w:rPr>
          <w:b/>
          <w:sz w:val="28"/>
          <w:szCs w:val="28"/>
        </w:rPr>
        <w:t>2026 гг.</w:t>
      </w:r>
    </w:p>
    <w:tbl>
      <w:tblPr>
        <w:tblW w:w="530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347"/>
        <w:gridCol w:w="7632"/>
      </w:tblGrid>
      <w:tr w:rsidR="00AF4D5F" w:rsidRPr="00F75845" w14:paraId="513EA3DE" w14:textId="77777777" w:rsidTr="00256783">
        <w:tc>
          <w:tcPr>
            <w:tcW w:w="310" w:type="pct"/>
            <w:vAlign w:val="center"/>
          </w:tcPr>
          <w:p w14:paraId="25294222" w14:textId="77777777" w:rsidR="002B59E3" w:rsidRPr="00BB5A29" w:rsidRDefault="002B59E3" w:rsidP="00075D38">
            <w:pPr>
              <w:spacing w:before="20" w:after="20" w:line="252" w:lineRule="auto"/>
              <w:jc w:val="center"/>
              <w:rPr>
                <w:b/>
              </w:rPr>
            </w:pPr>
            <w:r w:rsidRPr="00BB5A29">
              <w:rPr>
                <w:b/>
              </w:rPr>
              <w:t>№</w:t>
            </w:r>
          </w:p>
          <w:p w14:paraId="3ADAD8EF" w14:textId="77777777" w:rsidR="002B59E3" w:rsidRPr="00BB5A29" w:rsidRDefault="002B59E3" w:rsidP="00075D38">
            <w:pPr>
              <w:spacing w:before="20" w:after="20" w:line="252" w:lineRule="auto"/>
              <w:jc w:val="center"/>
              <w:rPr>
                <w:b/>
              </w:rPr>
            </w:pPr>
            <w:r w:rsidRPr="00BB5A29">
              <w:rPr>
                <w:b/>
              </w:rPr>
              <w:t>п/п</w:t>
            </w:r>
          </w:p>
        </w:tc>
        <w:tc>
          <w:tcPr>
            <w:tcW w:w="1103" w:type="pct"/>
            <w:vAlign w:val="center"/>
          </w:tcPr>
          <w:p w14:paraId="78C126B5" w14:textId="48255A0A" w:rsidR="002B59E3" w:rsidRPr="00BB5A29" w:rsidRDefault="002B59E3" w:rsidP="00075D38">
            <w:pPr>
              <w:spacing w:before="20" w:after="20" w:line="252" w:lineRule="auto"/>
              <w:jc w:val="center"/>
              <w:rPr>
                <w:b/>
              </w:rPr>
            </w:pPr>
            <w:r w:rsidRPr="00BB5A29">
              <w:rPr>
                <w:b/>
              </w:rPr>
              <w:t>Перечень основных</w:t>
            </w:r>
          </w:p>
          <w:p w14:paraId="24F6DE73" w14:textId="77777777" w:rsidR="002B59E3" w:rsidRPr="00BB5A29" w:rsidRDefault="002B59E3" w:rsidP="00075D38">
            <w:pPr>
              <w:spacing w:before="20" w:after="20" w:line="252" w:lineRule="auto"/>
              <w:jc w:val="center"/>
              <w:rPr>
                <w:b/>
              </w:rPr>
            </w:pPr>
            <w:r w:rsidRPr="00BB5A29">
              <w:rPr>
                <w:b/>
              </w:rPr>
              <w:t>данных и требований</w:t>
            </w:r>
          </w:p>
        </w:tc>
        <w:tc>
          <w:tcPr>
            <w:tcW w:w="3587" w:type="pct"/>
            <w:vAlign w:val="center"/>
          </w:tcPr>
          <w:p w14:paraId="2DC09C73" w14:textId="77777777" w:rsidR="002B59E3" w:rsidRPr="001A4A49" w:rsidRDefault="002B59E3" w:rsidP="00075D38">
            <w:pPr>
              <w:spacing w:before="20" w:after="20" w:line="252" w:lineRule="auto"/>
              <w:jc w:val="center"/>
              <w:rPr>
                <w:b/>
              </w:rPr>
            </w:pPr>
            <w:r w:rsidRPr="001A4A49">
              <w:rPr>
                <w:b/>
              </w:rPr>
              <w:t>Основные данные и требования</w:t>
            </w:r>
          </w:p>
        </w:tc>
      </w:tr>
      <w:tr w:rsidR="0067654C" w:rsidRPr="00F75845" w14:paraId="3FC8F546" w14:textId="77777777" w:rsidTr="00256783">
        <w:trPr>
          <w:trHeight w:val="436"/>
        </w:trPr>
        <w:tc>
          <w:tcPr>
            <w:tcW w:w="310" w:type="pct"/>
          </w:tcPr>
          <w:p w14:paraId="6B216F69" w14:textId="052907A9" w:rsidR="0067654C" w:rsidRPr="00F75845" w:rsidRDefault="0067654C" w:rsidP="0067654C">
            <w:pPr>
              <w:spacing w:before="20" w:after="20" w:line="252" w:lineRule="auto"/>
            </w:pPr>
            <w:r w:rsidRPr="00934510">
              <w:t>1</w:t>
            </w:r>
          </w:p>
        </w:tc>
        <w:tc>
          <w:tcPr>
            <w:tcW w:w="1103" w:type="pct"/>
          </w:tcPr>
          <w:p w14:paraId="7CBC0155" w14:textId="2CAB908A" w:rsidR="0067654C" w:rsidRPr="00F75845" w:rsidRDefault="0067654C" w:rsidP="0067654C">
            <w:pPr>
              <w:spacing w:before="20" w:after="20" w:line="252" w:lineRule="auto"/>
            </w:pPr>
            <w:r w:rsidRPr="00934510">
              <w:t>Место эксплуатации</w:t>
            </w:r>
          </w:p>
        </w:tc>
        <w:tc>
          <w:tcPr>
            <w:tcW w:w="3587" w:type="pct"/>
          </w:tcPr>
          <w:p w14:paraId="538C1330" w14:textId="0606B456" w:rsidR="0067654C" w:rsidRPr="0072421E" w:rsidRDefault="0067654C" w:rsidP="007A2AE9">
            <w:r w:rsidRPr="00934510">
              <w:t xml:space="preserve">Кыргызская Республика, </w:t>
            </w:r>
            <w:proofErr w:type="spellStart"/>
            <w:r w:rsidRPr="00934510">
              <w:t>Жети-Огузкий</w:t>
            </w:r>
            <w:proofErr w:type="spellEnd"/>
            <w:r w:rsidRPr="00934510">
              <w:t xml:space="preserve"> район, рудник Кумтор,</w:t>
            </w:r>
          </w:p>
        </w:tc>
      </w:tr>
      <w:tr w:rsidR="0067654C" w:rsidRPr="00F75845" w14:paraId="7F8CD8FD" w14:textId="77777777" w:rsidTr="0025678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</w:tcPr>
          <w:p w14:paraId="1B765A4B" w14:textId="3F7AC316" w:rsidR="0067654C" w:rsidRPr="00F75845" w:rsidRDefault="0067654C" w:rsidP="0067654C">
            <w:pPr>
              <w:spacing w:before="20" w:after="20" w:line="252" w:lineRule="auto"/>
            </w:pPr>
            <w:r w:rsidRPr="00934510">
              <w:t>2</w:t>
            </w:r>
          </w:p>
        </w:tc>
        <w:tc>
          <w:tcPr>
            <w:tcW w:w="1103" w:type="pct"/>
          </w:tcPr>
          <w:p w14:paraId="2672BD40" w14:textId="4BEAE8AA" w:rsidR="0067654C" w:rsidRPr="00F75845" w:rsidRDefault="0067654C" w:rsidP="0067654C">
            <w:pPr>
              <w:spacing w:before="20" w:after="20" w:line="252" w:lineRule="auto"/>
            </w:pPr>
            <w:r w:rsidRPr="00934510">
              <w:t xml:space="preserve">Заказчик </w:t>
            </w:r>
          </w:p>
        </w:tc>
        <w:tc>
          <w:tcPr>
            <w:tcW w:w="3587" w:type="pct"/>
          </w:tcPr>
          <w:p w14:paraId="2A5E526D" w14:textId="472E845E" w:rsidR="0067654C" w:rsidRPr="00F75845" w:rsidRDefault="0067654C" w:rsidP="0067654C">
            <w:pPr>
              <w:spacing w:before="20" w:after="20" w:line="252" w:lineRule="auto"/>
            </w:pPr>
            <w:r w:rsidRPr="00934510">
              <w:t xml:space="preserve">ЗАО </w:t>
            </w:r>
            <w:r w:rsidRPr="004C600D">
              <w:t>«Кумтор Голд Компани»</w:t>
            </w:r>
          </w:p>
        </w:tc>
      </w:tr>
      <w:tr w:rsidR="0067654C" w:rsidRPr="00F75845" w14:paraId="4F16D6E3" w14:textId="77777777" w:rsidTr="0025678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405" w14:textId="5E98F1B3" w:rsidR="0067654C" w:rsidRPr="00F75845" w:rsidRDefault="0067654C" w:rsidP="0067654C">
            <w:pPr>
              <w:spacing w:before="20" w:after="20" w:line="252" w:lineRule="auto"/>
            </w:pPr>
            <w:r w:rsidRPr="00934510"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2AF" w14:textId="5B4A0982" w:rsidR="0067654C" w:rsidRPr="00F75845" w:rsidRDefault="0067654C" w:rsidP="0067654C">
            <w:pPr>
              <w:spacing w:before="20" w:after="20" w:line="252" w:lineRule="auto"/>
            </w:pPr>
            <w:r w:rsidRPr="00934510">
              <w:t xml:space="preserve">Исполнитель </w:t>
            </w: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525" w14:textId="51FB2FC6" w:rsidR="0067654C" w:rsidRPr="00F75845" w:rsidRDefault="0067654C" w:rsidP="0067654C">
            <w:pPr>
              <w:spacing w:before="20" w:after="20" w:line="252" w:lineRule="auto"/>
            </w:pPr>
            <w:r w:rsidRPr="00934510">
              <w:t>Определяется согласно конкурсу</w:t>
            </w:r>
          </w:p>
        </w:tc>
      </w:tr>
      <w:tr w:rsidR="0067654C" w:rsidRPr="00F75845" w14:paraId="4A23CBE2" w14:textId="77777777" w:rsidTr="0025678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</w:tcPr>
          <w:p w14:paraId="346F7DE8" w14:textId="2C64A61C" w:rsidR="0067654C" w:rsidRPr="00F75845" w:rsidRDefault="0067654C" w:rsidP="0067654C">
            <w:pPr>
              <w:spacing w:before="20" w:after="20" w:line="252" w:lineRule="auto"/>
            </w:pPr>
            <w:r w:rsidRPr="00934510">
              <w:t>4</w:t>
            </w:r>
          </w:p>
        </w:tc>
        <w:tc>
          <w:tcPr>
            <w:tcW w:w="1103" w:type="pct"/>
          </w:tcPr>
          <w:p w14:paraId="343E028D" w14:textId="641B45DC" w:rsidR="0067654C" w:rsidRPr="00F75845" w:rsidRDefault="0067654C" w:rsidP="0067654C">
            <w:pPr>
              <w:spacing w:before="20" w:after="20" w:line="252" w:lineRule="auto"/>
            </w:pPr>
            <w:r w:rsidRPr="00934510">
              <w:t>Об</w:t>
            </w:r>
            <w:r w:rsidR="00CF17EE">
              <w:t>ъекты строительства</w:t>
            </w:r>
          </w:p>
        </w:tc>
        <w:tc>
          <w:tcPr>
            <w:tcW w:w="3587" w:type="pct"/>
            <w:vAlign w:val="center"/>
          </w:tcPr>
          <w:p w14:paraId="08B4547A" w14:textId="2D9A2F33" w:rsidR="0067654C" w:rsidRPr="0072421E" w:rsidRDefault="00CA6130" w:rsidP="0067654C">
            <w:pPr>
              <w:jc w:val="both"/>
            </w:pPr>
            <w:r>
              <w:t>Для производственных нужд рудника необходимо: услуги водовоза для обеспечени</w:t>
            </w:r>
            <w:r w:rsidR="008C1B4C">
              <w:t>е технической водой объектов рудника.</w:t>
            </w:r>
          </w:p>
          <w:p w14:paraId="49F4A9D2" w14:textId="3CECE38A" w:rsidR="0067654C" w:rsidRPr="00F75845" w:rsidRDefault="0067654C" w:rsidP="0067654C">
            <w:pPr>
              <w:spacing w:before="20" w:after="20" w:line="252" w:lineRule="auto"/>
            </w:pPr>
          </w:p>
        </w:tc>
      </w:tr>
      <w:tr w:rsidR="0067654C" w:rsidRPr="00F75845" w14:paraId="7F58D512" w14:textId="77777777" w:rsidTr="0025678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</w:tcPr>
          <w:p w14:paraId="1A267A72" w14:textId="513AF5EB" w:rsidR="0067654C" w:rsidRPr="00F75845" w:rsidRDefault="0067654C" w:rsidP="0067654C">
            <w:pPr>
              <w:spacing w:before="20" w:after="20" w:line="252" w:lineRule="auto"/>
            </w:pPr>
            <w:r>
              <w:t>5</w:t>
            </w:r>
          </w:p>
        </w:tc>
        <w:tc>
          <w:tcPr>
            <w:tcW w:w="1103" w:type="pct"/>
          </w:tcPr>
          <w:p w14:paraId="5134357D" w14:textId="3A874297" w:rsidR="0067654C" w:rsidRPr="00F75845" w:rsidRDefault="0020298D" w:rsidP="0067654C">
            <w:pPr>
              <w:spacing w:before="20" w:after="20" w:line="252" w:lineRule="auto"/>
            </w:pPr>
            <w:r>
              <w:t xml:space="preserve">Особые условия работ </w:t>
            </w:r>
          </w:p>
        </w:tc>
        <w:tc>
          <w:tcPr>
            <w:tcW w:w="3587" w:type="pct"/>
          </w:tcPr>
          <w:p w14:paraId="5AF4E097" w14:textId="25D5D1CE" w:rsidR="0067654C" w:rsidRPr="00F75845" w:rsidRDefault="0020298D" w:rsidP="007A2AE9">
            <w:pPr>
              <w:spacing w:before="20" w:after="20" w:line="252" w:lineRule="auto"/>
            </w:pPr>
            <w:r>
              <w:t xml:space="preserve">Объекты рудника Кумтор находятся </w:t>
            </w:r>
            <w:r w:rsidR="006876E3">
              <w:t>на высокогорном районе в условиях вечной мерзлоты.</w:t>
            </w:r>
          </w:p>
        </w:tc>
      </w:tr>
      <w:tr w:rsidR="009F40F7" w:rsidRPr="00F75845" w14:paraId="726C69A6" w14:textId="77777777" w:rsidTr="00517B4A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  <w:vAlign w:val="center"/>
          </w:tcPr>
          <w:p w14:paraId="14732950" w14:textId="69E0C9D1" w:rsidR="009F40F7" w:rsidRPr="00F75845" w:rsidRDefault="009F40F7" w:rsidP="009F40F7">
            <w:pPr>
              <w:spacing w:before="20" w:after="20" w:line="252" w:lineRule="auto"/>
            </w:pPr>
            <w:r>
              <w:t>6</w:t>
            </w:r>
          </w:p>
        </w:tc>
        <w:tc>
          <w:tcPr>
            <w:tcW w:w="1103" w:type="pct"/>
            <w:vAlign w:val="center"/>
          </w:tcPr>
          <w:p w14:paraId="21049E28" w14:textId="3DA16F04" w:rsidR="009F40F7" w:rsidRPr="00F75845" w:rsidRDefault="009F40F7" w:rsidP="009F40F7">
            <w:pPr>
              <w:spacing w:before="20" w:after="20" w:line="252" w:lineRule="auto"/>
            </w:pPr>
            <w:r>
              <w:t>Требования и объем выполняемых работ</w:t>
            </w:r>
          </w:p>
        </w:tc>
        <w:tc>
          <w:tcPr>
            <w:tcW w:w="3587" w:type="pct"/>
          </w:tcPr>
          <w:p w14:paraId="10330849" w14:textId="77777777" w:rsidR="009F40F7" w:rsidRPr="00E47852" w:rsidRDefault="009F40F7" w:rsidP="009F40F7">
            <w:pPr>
              <w:spacing w:before="20" w:after="20"/>
              <w:jc w:val="both"/>
            </w:pPr>
            <w:r w:rsidRPr="00E47852">
              <w:t>Исполнитель обязан обеспечить оказание вспомогательные услуги путем предоставления квалифицированных специалистов, рабочих, оборудования и техники.</w:t>
            </w:r>
          </w:p>
          <w:p w14:paraId="10D1839B" w14:textId="77777777" w:rsidR="009F40F7" w:rsidRPr="00E47852" w:rsidRDefault="009F40F7" w:rsidP="009F40F7">
            <w:pPr>
              <w:spacing w:before="20" w:after="20"/>
              <w:jc w:val="both"/>
            </w:pPr>
            <w:r w:rsidRPr="00E47852">
              <w:t xml:space="preserve">Исполнитель обязуется своими силами и за свой счет поддерживать надлежащее состояние своей техники, своевременно обслуживать ее (осуществлять ремонт и т. п.), в случае поломки производить надлежащую и своевременную замену техники или принять меры по устранению неисправностей в кратчайшие сроки. </w:t>
            </w:r>
          </w:p>
          <w:p w14:paraId="50B295CB" w14:textId="77777777" w:rsidR="009F40F7" w:rsidRPr="00E47852" w:rsidRDefault="009F40F7" w:rsidP="009F40F7">
            <w:pPr>
              <w:spacing w:before="20" w:after="20"/>
              <w:jc w:val="both"/>
            </w:pPr>
            <w:r w:rsidRPr="00E47852">
              <w:t xml:space="preserve">Исполнитель несет ответственность за вред, причиненный третьим лицам его техникой, ее механизмами, устройствами, оборудованием, а также несет иную ответственность. </w:t>
            </w:r>
          </w:p>
          <w:p w14:paraId="6E296755" w14:textId="77777777" w:rsidR="009F40F7" w:rsidRPr="00E47852" w:rsidRDefault="009F40F7" w:rsidP="00580387">
            <w:pPr>
              <w:spacing w:before="20" w:after="20"/>
              <w:jc w:val="both"/>
            </w:pPr>
            <w:r w:rsidRPr="00E47852">
              <w:t xml:space="preserve">Исполнитель несет полную ответственность за техническое состояние техники и их эксплуатацию в процессе работы. </w:t>
            </w:r>
          </w:p>
          <w:p w14:paraId="456E18DF" w14:textId="77777777" w:rsidR="009F40F7" w:rsidRPr="00E47852" w:rsidRDefault="009F40F7" w:rsidP="00580387">
            <w:pPr>
              <w:spacing w:before="20" w:after="20"/>
              <w:jc w:val="both"/>
            </w:pPr>
            <w:r w:rsidRPr="00E47852">
              <w:t xml:space="preserve">Все работы должны проводиться с соблюдением требований по охране труда и промышленной безопасности. </w:t>
            </w:r>
          </w:p>
          <w:p w14:paraId="2BBCF98E" w14:textId="77777777" w:rsidR="009F40F7" w:rsidRPr="00E47852" w:rsidRDefault="009F40F7" w:rsidP="00580387">
            <w:pPr>
              <w:spacing w:before="20" w:after="20"/>
              <w:jc w:val="both"/>
            </w:pPr>
            <w:r w:rsidRPr="00E47852">
              <w:t xml:space="preserve">Исполнитель обязан предоставлять ежедневные отчеты о проделанной работе. </w:t>
            </w:r>
          </w:p>
          <w:p w14:paraId="493431EF" w14:textId="0BBE8E90" w:rsidR="009F40F7" w:rsidRPr="009F40F7" w:rsidRDefault="009F40F7" w:rsidP="009F40F7">
            <w:pPr>
              <w:spacing w:before="20" w:after="20" w:line="252" w:lineRule="auto"/>
            </w:pPr>
            <w:r w:rsidRPr="00E47852">
              <w:t>В случае нарушений условий договора или низкого качества оказываемых услуг, исполнитель обязуется устранить недостатки в кратчайшие сроки.</w:t>
            </w:r>
          </w:p>
        </w:tc>
      </w:tr>
      <w:tr w:rsidR="009F40F7" w:rsidRPr="00F75845" w14:paraId="5FBA0330" w14:textId="77777777" w:rsidTr="0025678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</w:tcPr>
          <w:p w14:paraId="6EB972ED" w14:textId="54C36C89" w:rsidR="009F40F7" w:rsidRPr="00F75845" w:rsidRDefault="009F40F7" w:rsidP="009F40F7">
            <w:pPr>
              <w:spacing w:before="20" w:after="20" w:line="252" w:lineRule="auto"/>
            </w:pPr>
          </w:p>
        </w:tc>
        <w:tc>
          <w:tcPr>
            <w:tcW w:w="1103" w:type="pct"/>
          </w:tcPr>
          <w:p w14:paraId="5B7AD652" w14:textId="4F67D03C" w:rsidR="009F40F7" w:rsidRPr="00F75845" w:rsidRDefault="009F40F7" w:rsidP="009F40F7">
            <w:pPr>
              <w:spacing w:before="20" w:after="20" w:line="252" w:lineRule="auto"/>
            </w:pPr>
            <w:r>
              <w:t>Требования к оборудованию и количество</w:t>
            </w:r>
          </w:p>
        </w:tc>
        <w:tc>
          <w:tcPr>
            <w:tcW w:w="3587" w:type="pct"/>
          </w:tcPr>
          <w:p w14:paraId="3B3415F9" w14:textId="6DCC283D" w:rsidR="009F40F7" w:rsidRDefault="009F40F7" w:rsidP="009F40F7">
            <w:pPr>
              <w:spacing w:before="20" w:after="20" w:line="252" w:lineRule="auto"/>
              <w:jc w:val="both"/>
            </w:pPr>
            <w:r>
              <w:t>- Автоцистерны в количестве 2 (две) единиц с емкостью 10 м3 с колесной формулой 4х6 или 6х6, из них 1 (одна) единица должна стоять в резерве технические оснащения:</w:t>
            </w:r>
          </w:p>
          <w:p w14:paraId="7BBC9BA7" w14:textId="198B6722" w:rsidR="009F40F7" w:rsidRDefault="009F40F7" w:rsidP="009F40F7">
            <w:pPr>
              <w:spacing w:before="20" w:after="20" w:line="252" w:lineRule="auto"/>
              <w:jc w:val="both"/>
            </w:pPr>
            <w:r>
              <w:t>- Водовоз-для перевозки технической воды.</w:t>
            </w:r>
          </w:p>
          <w:p w14:paraId="5CAB0204" w14:textId="51F1D958" w:rsidR="009F40F7" w:rsidRDefault="009F40F7" w:rsidP="009F40F7">
            <w:pPr>
              <w:spacing w:before="20" w:after="20" w:line="252" w:lineRule="auto"/>
              <w:jc w:val="both"/>
            </w:pPr>
            <w:r>
              <w:t>- Не старше 1</w:t>
            </w:r>
            <w:r w:rsidRPr="00AC2F8B">
              <w:t>0</w:t>
            </w:r>
            <w:r>
              <w:t xml:space="preserve"> лет (с 201</w:t>
            </w:r>
            <w:r w:rsidRPr="00AC2F8B">
              <w:t>5</w:t>
            </w:r>
            <w:r>
              <w:t xml:space="preserve">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14:paraId="174310CD" w14:textId="77777777" w:rsidR="009F40F7" w:rsidRPr="00F26500" w:rsidRDefault="009F40F7" w:rsidP="009F40F7">
            <w:pPr>
              <w:spacing w:before="20" w:after="20" w:line="252" w:lineRule="auto"/>
              <w:jc w:val="both"/>
            </w:pPr>
            <w:r>
              <w:t>- Наличие стационарной рации на технике и наличие переносных раций у лиц технического надзора.</w:t>
            </w:r>
          </w:p>
          <w:p w14:paraId="63FBB5F0" w14:textId="39C40408" w:rsidR="009F40F7" w:rsidRDefault="009F40F7" w:rsidP="009F40F7">
            <w:pPr>
              <w:spacing w:before="20" w:after="20" w:line="252" w:lineRule="auto"/>
              <w:jc w:val="both"/>
            </w:pPr>
            <w:r w:rsidRPr="00902095">
              <w:t>-</w:t>
            </w:r>
            <w:r>
              <w:t xml:space="preserve"> Оборудовано по правилам ТБ </w:t>
            </w:r>
            <w:r w:rsidRPr="00902095">
              <w:t>(</w:t>
            </w:r>
            <w:r>
              <w:t>противооткатные</w:t>
            </w:r>
            <w:r w:rsidRPr="00902095">
              <w:t xml:space="preserve"> </w:t>
            </w:r>
            <w:r>
              <w:t>башмаки</w:t>
            </w:r>
            <w:r w:rsidRPr="00902095">
              <w:t>,</w:t>
            </w:r>
            <w:r>
              <w:t xml:space="preserve"> ремни</w:t>
            </w:r>
            <w:r w:rsidRPr="00902095">
              <w:t xml:space="preserve"> </w:t>
            </w:r>
            <w:r>
              <w:t>безопасности</w:t>
            </w:r>
            <w:r w:rsidRPr="00902095">
              <w:t>,</w:t>
            </w:r>
            <w:r>
              <w:t xml:space="preserve"> флагштоками и двухканальные автомобильные видеорегистраторы(аудио/видео</w:t>
            </w:r>
            <w:r w:rsidRPr="00902095">
              <w:t>)</w:t>
            </w:r>
            <w:r>
              <w:t xml:space="preserve"> с картой памяти не менее 128м/б.</w:t>
            </w:r>
          </w:p>
          <w:p w14:paraId="1C2FA38B" w14:textId="01423937" w:rsidR="009F40F7" w:rsidRPr="00902095" w:rsidRDefault="009F40F7" w:rsidP="009F40F7">
            <w:pPr>
              <w:spacing w:before="20" w:after="20" w:line="252" w:lineRule="auto"/>
              <w:jc w:val="both"/>
            </w:pPr>
            <w:r>
              <w:lastRenderedPageBreak/>
              <w:t xml:space="preserve">- Оснащена для работы в зимних условиях (соответствующий остаток протектора, цепи противоскольжения) запасные колеса </w:t>
            </w:r>
            <w:proofErr w:type="spellStart"/>
            <w:r>
              <w:t>и.т.д</w:t>
            </w:r>
            <w:proofErr w:type="spellEnd"/>
            <w:r>
              <w:t>.</w:t>
            </w:r>
          </w:p>
          <w:p w14:paraId="494A6E7E" w14:textId="2CBA313B" w:rsidR="009F40F7" w:rsidRDefault="009F40F7" w:rsidP="009F40F7">
            <w:pPr>
              <w:spacing w:before="20" w:after="20" w:line="252" w:lineRule="auto"/>
              <w:jc w:val="both"/>
            </w:pPr>
            <w:r>
              <w:t>- Оснащение техники соответствующими проблесковыми маячками.</w:t>
            </w:r>
          </w:p>
          <w:p w14:paraId="0FD1B249" w14:textId="61AA114C" w:rsidR="009F40F7" w:rsidRDefault="009F40F7" w:rsidP="009F40F7">
            <w:pPr>
              <w:spacing w:before="20" w:after="20" w:line="252" w:lineRule="auto"/>
              <w:jc w:val="both"/>
            </w:pPr>
            <w:r>
              <w:t>- Обеспечение коэффициента технической готовности оборудования не менее 8</w:t>
            </w:r>
            <w:r w:rsidRPr="001F1B92">
              <w:t>8</w:t>
            </w:r>
            <w:r>
              <w:t>%.</w:t>
            </w:r>
          </w:p>
          <w:p w14:paraId="127CFB1B" w14:textId="08394B32" w:rsidR="009F40F7" w:rsidRPr="00F75845" w:rsidRDefault="009F40F7" w:rsidP="009F40F7">
            <w:pPr>
              <w:spacing w:before="20" w:after="20" w:line="252" w:lineRule="auto"/>
              <w:jc w:val="both"/>
            </w:pPr>
            <w:r>
              <w:t>- Наличие документа о прохождении технического осмотра АТС и полиса ОСАГО.</w:t>
            </w:r>
          </w:p>
        </w:tc>
      </w:tr>
      <w:tr w:rsidR="009F40F7" w:rsidRPr="00F75845" w14:paraId="23A4135E" w14:textId="77777777" w:rsidTr="0025678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</w:tcPr>
          <w:p w14:paraId="6E15CCCF" w14:textId="542AFF75" w:rsidR="009F40F7" w:rsidRPr="00F75845" w:rsidRDefault="009F40F7" w:rsidP="009F40F7">
            <w:pPr>
              <w:spacing w:before="20" w:after="20" w:line="252" w:lineRule="auto"/>
            </w:pPr>
            <w:r>
              <w:lastRenderedPageBreak/>
              <w:t>7</w:t>
            </w:r>
          </w:p>
        </w:tc>
        <w:tc>
          <w:tcPr>
            <w:tcW w:w="1103" w:type="pct"/>
          </w:tcPr>
          <w:p w14:paraId="555F2034" w14:textId="26540B01" w:rsidR="009F40F7" w:rsidRDefault="009F40F7" w:rsidP="009F40F7">
            <w:pPr>
              <w:spacing w:before="20" w:after="20" w:line="252" w:lineRule="auto"/>
            </w:pPr>
            <w:r>
              <w:t>Документация, предоставляемая исполнителем</w:t>
            </w:r>
          </w:p>
        </w:tc>
        <w:tc>
          <w:tcPr>
            <w:tcW w:w="3587" w:type="pct"/>
          </w:tcPr>
          <w:p w14:paraId="7D859BF7" w14:textId="77777777" w:rsidR="009F40F7" w:rsidRDefault="009F40F7" w:rsidP="009F40F7">
            <w:pPr>
              <w:spacing w:before="20" w:after="20" w:line="252" w:lineRule="auto"/>
              <w:jc w:val="both"/>
            </w:pPr>
            <w:r>
              <w:t>- ОсОО или индивидуальный предприниматель;</w:t>
            </w:r>
          </w:p>
          <w:p w14:paraId="391E8455" w14:textId="2D139F84" w:rsidR="009F40F7" w:rsidRDefault="009F40F7" w:rsidP="009F40F7">
            <w:pPr>
              <w:spacing w:before="20" w:after="20" w:line="252" w:lineRule="auto"/>
              <w:jc w:val="both"/>
            </w:pPr>
            <w:r>
              <w:t>- Копии регистрационного свидетельства, устав, имеющиеся разрешения и лицензии, параметры и характеристики деятельности налогоплательщика, список деловых партнеров с кратким изложением выполненных работ и рекомендации.</w:t>
            </w:r>
          </w:p>
          <w:p w14:paraId="51E0FA6F" w14:textId="19FF5F17" w:rsidR="009F40F7" w:rsidRDefault="009F40F7" w:rsidP="009F40F7">
            <w:pPr>
              <w:spacing w:before="20" w:after="20" w:line="252" w:lineRule="auto"/>
              <w:jc w:val="both"/>
            </w:pPr>
            <w:r>
              <w:t>- Предлагаемые оборудование (тип, технические характеристики, регистрационные документы, история технического обслуживания, фотографии);</w:t>
            </w:r>
          </w:p>
          <w:p w14:paraId="73DE44B4" w14:textId="2B772AAB" w:rsidR="009F40F7" w:rsidRDefault="009F40F7" w:rsidP="009F40F7">
            <w:pPr>
              <w:spacing w:before="20" w:after="20" w:line="252" w:lineRule="auto"/>
              <w:jc w:val="both"/>
            </w:pPr>
            <w:r>
              <w:t>-  Основная и региональная база организации или ИП;</w:t>
            </w:r>
          </w:p>
          <w:p w14:paraId="72FB2BD0" w14:textId="3F4E720C" w:rsidR="009F40F7" w:rsidRDefault="009F40F7" w:rsidP="009F40F7">
            <w:pPr>
              <w:spacing w:before="20" w:after="20" w:line="252" w:lineRule="auto"/>
              <w:jc w:val="both"/>
            </w:pPr>
            <w:r>
              <w:t>- Ценовые предложения должны быть рассчитаны по принципу «все включено» (налоги и обязательные отчисления, мобилизация и демобилизация оборудования, амортизация оборудования, постоянная работа мастера и автослесаря, и эксплуатация оборудования, заработная плата+ различные расходы, больничные листы, накладные расходы и так далее);</w:t>
            </w:r>
          </w:p>
          <w:p w14:paraId="27C86A9B" w14:textId="5E600CCC" w:rsidR="009F40F7" w:rsidRDefault="009F40F7" w:rsidP="009F40F7">
            <w:pPr>
              <w:spacing w:before="20" w:after="20" w:line="252" w:lineRule="auto"/>
              <w:jc w:val="both"/>
            </w:pPr>
            <w:r>
              <w:t>- Работники и ИТР с описанием их предыдущего опыта работы;</w:t>
            </w:r>
          </w:p>
          <w:p w14:paraId="3D63403C" w14:textId="5F509498" w:rsidR="009F40F7" w:rsidRDefault="009F40F7" w:rsidP="009F40F7">
            <w:pPr>
              <w:spacing w:before="20" w:after="20" w:line="252" w:lineRule="auto"/>
              <w:jc w:val="both"/>
            </w:pPr>
            <w:r>
              <w:t>- Наличие мастера в ночную и дневную смены.</w:t>
            </w:r>
          </w:p>
        </w:tc>
      </w:tr>
      <w:tr w:rsidR="009F40F7" w:rsidRPr="00F75845" w14:paraId="1FB3EA2A" w14:textId="77777777" w:rsidTr="0025678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</w:tcPr>
          <w:p w14:paraId="52DE3BBD" w14:textId="527649DC" w:rsidR="009F40F7" w:rsidRPr="00F75845" w:rsidRDefault="009F40F7" w:rsidP="009F40F7">
            <w:pPr>
              <w:spacing w:before="20" w:after="20" w:line="252" w:lineRule="auto"/>
            </w:pPr>
            <w:r>
              <w:t>8</w:t>
            </w:r>
          </w:p>
        </w:tc>
        <w:tc>
          <w:tcPr>
            <w:tcW w:w="1103" w:type="pct"/>
          </w:tcPr>
          <w:p w14:paraId="32A6A53E" w14:textId="3C62E0EF" w:rsidR="009F40F7" w:rsidRDefault="009F40F7" w:rsidP="009F40F7">
            <w:pPr>
              <w:spacing w:before="20" w:after="20" w:line="252" w:lineRule="auto"/>
            </w:pPr>
            <w:r>
              <w:t>График работы</w:t>
            </w:r>
          </w:p>
        </w:tc>
        <w:tc>
          <w:tcPr>
            <w:tcW w:w="3587" w:type="pct"/>
          </w:tcPr>
          <w:p w14:paraId="3C97EBE8" w14:textId="77777777" w:rsidR="009F40F7" w:rsidRDefault="009F40F7" w:rsidP="009F40F7">
            <w:pPr>
              <w:spacing w:before="20" w:after="20" w:line="252" w:lineRule="auto"/>
              <w:jc w:val="both"/>
            </w:pPr>
            <w:r>
              <w:t>- с 1 ноября 2025 года по 1 марта 2026года.</w:t>
            </w:r>
          </w:p>
          <w:p w14:paraId="02C0FD91" w14:textId="6096E963" w:rsidR="009F40F7" w:rsidRDefault="009F40F7" w:rsidP="009F40F7">
            <w:pPr>
              <w:spacing w:before="20" w:after="20" w:line="252" w:lineRule="auto"/>
              <w:jc w:val="both"/>
            </w:pPr>
            <w:r>
              <w:t>- 11-часовая дневная и ночная смены (22 часа в день).</w:t>
            </w:r>
          </w:p>
          <w:p w14:paraId="3E1DFE5C" w14:textId="74111359" w:rsidR="009F40F7" w:rsidRDefault="009F40F7" w:rsidP="009F40F7">
            <w:pPr>
              <w:spacing w:before="20" w:after="20" w:line="252" w:lineRule="auto"/>
              <w:jc w:val="both"/>
            </w:pPr>
            <w:r>
              <w:t>- Вахтовый режим работы 14/14</w:t>
            </w:r>
          </w:p>
        </w:tc>
      </w:tr>
      <w:tr w:rsidR="009F40F7" w:rsidRPr="00F75845" w14:paraId="34D8D571" w14:textId="77777777" w:rsidTr="0025678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310" w:type="pct"/>
          </w:tcPr>
          <w:p w14:paraId="6CBAF240" w14:textId="1EFC5CD5" w:rsidR="009F40F7" w:rsidRPr="00F75845" w:rsidRDefault="009F40F7" w:rsidP="009F40F7">
            <w:pPr>
              <w:spacing w:before="20" w:after="20" w:line="252" w:lineRule="auto"/>
            </w:pPr>
            <w:r>
              <w:t>9</w:t>
            </w:r>
          </w:p>
        </w:tc>
        <w:tc>
          <w:tcPr>
            <w:tcW w:w="1103" w:type="pct"/>
          </w:tcPr>
          <w:p w14:paraId="5AEC7610" w14:textId="4E7C42CF" w:rsidR="009F40F7" w:rsidRPr="00F75845" w:rsidRDefault="009F40F7" w:rsidP="009F40F7">
            <w:pPr>
              <w:spacing w:before="20" w:after="20" w:line="252" w:lineRule="auto"/>
            </w:pPr>
            <w:r>
              <w:t>Условия заказчика</w:t>
            </w:r>
          </w:p>
        </w:tc>
        <w:tc>
          <w:tcPr>
            <w:tcW w:w="3587" w:type="pct"/>
          </w:tcPr>
          <w:p w14:paraId="66B36AAC" w14:textId="23A2932C" w:rsidR="009F40F7" w:rsidRDefault="009F40F7" w:rsidP="009F40F7">
            <w:pPr>
              <w:spacing w:before="20" w:after="20" w:line="252" w:lineRule="auto"/>
              <w:jc w:val="both"/>
            </w:pPr>
            <w:r>
              <w:t>- На руднике Кумтор разрешается выполнять только мелко срочный ремонт техники.</w:t>
            </w:r>
          </w:p>
          <w:p w14:paraId="3889E5DF" w14:textId="1210C17D" w:rsidR="009F40F7" w:rsidRDefault="009F40F7" w:rsidP="009F40F7">
            <w:pPr>
              <w:spacing w:before="20" w:after="20" w:line="252" w:lineRule="auto"/>
              <w:jc w:val="both"/>
            </w:pPr>
            <w:r>
              <w:t>- Доставка техники к месту ведения работы и обратно осуществляется за счет исполнителя.</w:t>
            </w:r>
          </w:p>
          <w:p w14:paraId="425BE3D8" w14:textId="77777777" w:rsidR="007B73E8" w:rsidRDefault="009F40F7" w:rsidP="009F40F7">
            <w:pPr>
              <w:spacing w:before="20" w:after="20" w:line="252" w:lineRule="auto"/>
              <w:jc w:val="both"/>
              <w:rPr>
                <w:lang w:val="ky-KG"/>
              </w:rPr>
            </w:pPr>
            <w:r>
              <w:t xml:space="preserve">- </w:t>
            </w:r>
            <w:r w:rsidRPr="00E47852">
              <w:t xml:space="preserve">Перевозка работников Исполнителя от пересадочного пункта «Волна» до рудника Кумтор и обратно за счет Заказчика в целях обеспечение безопасности самих работников с условием возмещения 100% стоимости Исполнителем с внутренней методикой формирования </w:t>
            </w:r>
            <w:r w:rsidR="00E86CF9" w:rsidRPr="00E47852">
              <w:t>ценообразования</w:t>
            </w:r>
            <w:r w:rsidR="00E86CF9">
              <w:rPr>
                <w:lang w:val="ky-KG"/>
              </w:rPr>
              <w:t>.</w:t>
            </w:r>
          </w:p>
          <w:p w14:paraId="70BB086A" w14:textId="4BE2A5FD" w:rsidR="009F40F7" w:rsidRPr="008335C2" w:rsidRDefault="009F40F7" w:rsidP="009F40F7">
            <w:pPr>
              <w:spacing w:before="20" w:after="20" w:line="252" w:lineRule="auto"/>
              <w:jc w:val="both"/>
            </w:pPr>
            <w:r>
              <w:t>Заказчик предоставляет работникам исполнителя на руднике «Кумтор» комнаты для проживания, питание и топливо для эксплуатации оборудования</w:t>
            </w:r>
            <w:r w:rsidR="00FC4A61">
              <w:rPr>
                <w:lang w:val="ky-KG"/>
              </w:rPr>
              <w:t xml:space="preserve"> </w:t>
            </w:r>
            <w:r w:rsidR="00FC4A61" w:rsidRPr="00FC4A61">
              <w:t>с условием возмещения 100% стоимости</w:t>
            </w:r>
            <w:r>
              <w:t>.</w:t>
            </w:r>
          </w:p>
          <w:p w14:paraId="38F50F44" w14:textId="5FC7F5D2" w:rsidR="009F40F7" w:rsidRPr="008335C2" w:rsidRDefault="009F40F7" w:rsidP="009F40F7">
            <w:pPr>
              <w:spacing w:before="20" w:after="20"/>
              <w:jc w:val="both"/>
            </w:pPr>
            <w:r w:rsidRPr="00F26500">
              <w:t>-</w:t>
            </w:r>
            <w:r w:rsidRPr="00E47852">
              <w:t xml:space="preserve"> Установка RF ID для учета расхода топлива предоставляемой техники производится Заказчиком с условием возмещения 100% стоимости Исполнителем.</w:t>
            </w:r>
          </w:p>
          <w:p w14:paraId="7BF73113" w14:textId="16BC697D" w:rsidR="009F40F7" w:rsidRPr="00E47852" w:rsidRDefault="009F40F7" w:rsidP="009F40F7">
            <w:pPr>
              <w:spacing w:before="20" w:after="20"/>
            </w:pPr>
          </w:p>
          <w:p w14:paraId="2CA1B13D" w14:textId="263CB0EC" w:rsidR="009F40F7" w:rsidRDefault="009F40F7" w:rsidP="009F40F7">
            <w:pPr>
              <w:spacing w:before="20" w:after="20" w:line="252" w:lineRule="auto"/>
              <w:jc w:val="both"/>
            </w:pPr>
            <w:r>
              <w:t xml:space="preserve">- </w:t>
            </w:r>
            <w:r w:rsidRPr="00E47852">
              <w:t>Обеспечение работников СИЗ (средства индивидуальной защиты) 1 (один) комплект (1ед. каски, 1 ед. прозрачные очки, 1 ед. темные очки, 1 пара ботинок и 1 ед. светоотражающего жилета) за счет и силами Заказчика с условием возмещения 100% стоимости Подрядчиком с внутренней методикой формирования ценообразования</w:t>
            </w:r>
            <w:r>
              <w:t xml:space="preserve"> - Все работы должны производиться в соответствии с требованиями промышленной безопасности и охраны труда.</w:t>
            </w:r>
          </w:p>
          <w:p w14:paraId="2EE10F4F" w14:textId="77777777" w:rsidR="009F40F7" w:rsidRPr="008335C2" w:rsidRDefault="009F40F7" w:rsidP="009F40F7">
            <w:pPr>
              <w:spacing w:before="20" w:after="20" w:line="252" w:lineRule="auto"/>
              <w:jc w:val="both"/>
            </w:pPr>
            <w:r>
              <w:t xml:space="preserve"> - Прохождения медицинского осмотра для работы в условиях высокогорья во время оказания услуг.</w:t>
            </w:r>
          </w:p>
          <w:p w14:paraId="3C7A248C" w14:textId="6504AC61" w:rsidR="009F40F7" w:rsidRPr="004F4FFC" w:rsidRDefault="009F40F7" w:rsidP="009F40F7">
            <w:pPr>
              <w:spacing w:before="20" w:after="20" w:line="252" w:lineRule="auto"/>
              <w:jc w:val="both"/>
            </w:pPr>
            <w:r w:rsidRPr="004F4FFC">
              <w:t xml:space="preserve">- </w:t>
            </w:r>
            <w:r w:rsidRPr="00E47852">
              <w:t>Изготовление идентификационных карточек сотрудников производится Заказчиком с условием возмещения 100% стоимости Исполнителем.</w:t>
            </w:r>
          </w:p>
        </w:tc>
      </w:tr>
    </w:tbl>
    <w:p w14:paraId="1E88389A" w14:textId="77777777" w:rsidR="004D338D" w:rsidRDefault="004D338D" w:rsidP="00D84C34">
      <w:pPr>
        <w:jc w:val="both"/>
        <w:rPr>
          <w:bCs/>
        </w:rPr>
      </w:pPr>
    </w:p>
    <w:p w14:paraId="618E11E6" w14:textId="77777777" w:rsidR="00C61E52" w:rsidRPr="00E147A4" w:rsidRDefault="00C61E52" w:rsidP="003106A9">
      <w:pPr>
        <w:ind w:right="720"/>
        <w:rPr>
          <w:bCs/>
        </w:rPr>
      </w:pPr>
    </w:p>
    <w:sectPr w:rsidR="00C61E52" w:rsidRPr="00E147A4" w:rsidSect="008C5AFA">
      <w:pgSz w:w="11906" w:h="16838" w:code="9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FF0"/>
    <w:multiLevelType w:val="hybridMultilevel"/>
    <w:tmpl w:val="7E9216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5E6B"/>
    <w:multiLevelType w:val="hybridMultilevel"/>
    <w:tmpl w:val="2FAE6C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007C"/>
    <w:multiLevelType w:val="hybridMultilevel"/>
    <w:tmpl w:val="C5FCD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763AB"/>
    <w:multiLevelType w:val="hybridMultilevel"/>
    <w:tmpl w:val="93000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40D2"/>
    <w:multiLevelType w:val="hybridMultilevel"/>
    <w:tmpl w:val="0FB4B6C6"/>
    <w:lvl w:ilvl="0" w:tplc="671A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F0635"/>
    <w:multiLevelType w:val="hybridMultilevel"/>
    <w:tmpl w:val="E132F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73783"/>
    <w:multiLevelType w:val="hybridMultilevel"/>
    <w:tmpl w:val="992A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351C0"/>
    <w:multiLevelType w:val="hybridMultilevel"/>
    <w:tmpl w:val="32AC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735"/>
    <w:multiLevelType w:val="hybridMultilevel"/>
    <w:tmpl w:val="90F8E734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E721C"/>
    <w:multiLevelType w:val="hybridMultilevel"/>
    <w:tmpl w:val="DEB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F4554"/>
    <w:multiLevelType w:val="hybridMultilevel"/>
    <w:tmpl w:val="B8FC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922D0"/>
    <w:multiLevelType w:val="hybridMultilevel"/>
    <w:tmpl w:val="8BAA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94629">
    <w:abstractNumId w:val="6"/>
  </w:num>
  <w:num w:numId="2" w16cid:durableId="1252932799">
    <w:abstractNumId w:val="10"/>
  </w:num>
  <w:num w:numId="3" w16cid:durableId="743332485">
    <w:abstractNumId w:val="4"/>
  </w:num>
  <w:num w:numId="4" w16cid:durableId="1863083056">
    <w:abstractNumId w:val="8"/>
  </w:num>
  <w:num w:numId="5" w16cid:durableId="321663247">
    <w:abstractNumId w:val="9"/>
  </w:num>
  <w:num w:numId="6" w16cid:durableId="484007886">
    <w:abstractNumId w:val="7"/>
  </w:num>
  <w:num w:numId="7" w16cid:durableId="678504639">
    <w:abstractNumId w:val="11"/>
  </w:num>
  <w:num w:numId="8" w16cid:durableId="725765238">
    <w:abstractNumId w:val="3"/>
  </w:num>
  <w:num w:numId="9" w16cid:durableId="1092430823">
    <w:abstractNumId w:val="5"/>
  </w:num>
  <w:num w:numId="10" w16cid:durableId="229049572">
    <w:abstractNumId w:val="2"/>
  </w:num>
  <w:num w:numId="11" w16cid:durableId="813836339">
    <w:abstractNumId w:val="0"/>
  </w:num>
  <w:num w:numId="12" w16cid:durableId="28705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78"/>
    <w:rsid w:val="00006C28"/>
    <w:rsid w:val="000104D7"/>
    <w:rsid w:val="00021D63"/>
    <w:rsid w:val="000323E2"/>
    <w:rsid w:val="00032893"/>
    <w:rsid w:val="000377A5"/>
    <w:rsid w:val="000431C2"/>
    <w:rsid w:val="00047266"/>
    <w:rsid w:val="00075D38"/>
    <w:rsid w:val="00076E8C"/>
    <w:rsid w:val="0008409C"/>
    <w:rsid w:val="00094AF8"/>
    <w:rsid w:val="000B2951"/>
    <w:rsid w:val="000C1901"/>
    <w:rsid w:val="000C7688"/>
    <w:rsid w:val="000D1A81"/>
    <w:rsid w:val="00125CFA"/>
    <w:rsid w:val="00130C3D"/>
    <w:rsid w:val="00141A0A"/>
    <w:rsid w:val="0015347C"/>
    <w:rsid w:val="00173122"/>
    <w:rsid w:val="00174985"/>
    <w:rsid w:val="00185B92"/>
    <w:rsid w:val="00192D80"/>
    <w:rsid w:val="00196436"/>
    <w:rsid w:val="001A31F2"/>
    <w:rsid w:val="001A4A49"/>
    <w:rsid w:val="001D022D"/>
    <w:rsid w:val="001F1B92"/>
    <w:rsid w:val="001F1C0F"/>
    <w:rsid w:val="0020298D"/>
    <w:rsid w:val="002347CC"/>
    <w:rsid w:val="00256783"/>
    <w:rsid w:val="00257993"/>
    <w:rsid w:val="0026537E"/>
    <w:rsid w:val="002717AB"/>
    <w:rsid w:val="00277101"/>
    <w:rsid w:val="00277E9D"/>
    <w:rsid w:val="00284817"/>
    <w:rsid w:val="002A1A2F"/>
    <w:rsid w:val="002B59E3"/>
    <w:rsid w:val="002C5C13"/>
    <w:rsid w:val="002D370B"/>
    <w:rsid w:val="002D5F2E"/>
    <w:rsid w:val="002E7CF9"/>
    <w:rsid w:val="00306CBE"/>
    <w:rsid w:val="003106A9"/>
    <w:rsid w:val="003118D7"/>
    <w:rsid w:val="00321007"/>
    <w:rsid w:val="00321A61"/>
    <w:rsid w:val="003316CE"/>
    <w:rsid w:val="003338FC"/>
    <w:rsid w:val="00343803"/>
    <w:rsid w:val="003468C7"/>
    <w:rsid w:val="00351678"/>
    <w:rsid w:val="0035332D"/>
    <w:rsid w:val="00361A0B"/>
    <w:rsid w:val="00375CA5"/>
    <w:rsid w:val="00381660"/>
    <w:rsid w:val="0038254A"/>
    <w:rsid w:val="00385B0A"/>
    <w:rsid w:val="00390DC1"/>
    <w:rsid w:val="003B56F6"/>
    <w:rsid w:val="003B590D"/>
    <w:rsid w:val="003C0DDE"/>
    <w:rsid w:val="003C223C"/>
    <w:rsid w:val="003D0065"/>
    <w:rsid w:val="003D16A3"/>
    <w:rsid w:val="003E00E3"/>
    <w:rsid w:val="003F0B7B"/>
    <w:rsid w:val="00400A5B"/>
    <w:rsid w:val="00410E7A"/>
    <w:rsid w:val="0041726E"/>
    <w:rsid w:val="00432A16"/>
    <w:rsid w:val="00436F9A"/>
    <w:rsid w:val="0044709D"/>
    <w:rsid w:val="004650D4"/>
    <w:rsid w:val="00472F83"/>
    <w:rsid w:val="00483329"/>
    <w:rsid w:val="00492546"/>
    <w:rsid w:val="004A5420"/>
    <w:rsid w:val="004A7D8E"/>
    <w:rsid w:val="004D338D"/>
    <w:rsid w:val="004D6B58"/>
    <w:rsid w:val="004E5E30"/>
    <w:rsid w:val="004F3E04"/>
    <w:rsid w:val="004F4FFC"/>
    <w:rsid w:val="00515D4B"/>
    <w:rsid w:val="00516773"/>
    <w:rsid w:val="005367B1"/>
    <w:rsid w:val="005367C9"/>
    <w:rsid w:val="0055001C"/>
    <w:rsid w:val="005630FD"/>
    <w:rsid w:val="0057289C"/>
    <w:rsid w:val="00573AE9"/>
    <w:rsid w:val="00576593"/>
    <w:rsid w:val="00580387"/>
    <w:rsid w:val="00581344"/>
    <w:rsid w:val="005942AC"/>
    <w:rsid w:val="005A0AAB"/>
    <w:rsid w:val="005B2714"/>
    <w:rsid w:val="005C3D12"/>
    <w:rsid w:val="005E47B9"/>
    <w:rsid w:val="005F30F3"/>
    <w:rsid w:val="005F36DA"/>
    <w:rsid w:val="0060748D"/>
    <w:rsid w:val="00614A52"/>
    <w:rsid w:val="00623D96"/>
    <w:rsid w:val="00635F5E"/>
    <w:rsid w:val="00663105"/>
    <w:rsid w:val="00664D17"/>
    <w:rsid w:val="006674B9"/>
    <w:rsid w:val="00667C03"/>
    <w:rsid w:val="0067654C"/>
    <w:rsid w:val="006774C7"/>
    <w:rsid w:val="006876E3"/>
    <w:rsid w:val="00687856"/>
    <w:rsid w:val="00693FB4"/>
    <w:rsid w:val="006B5942"/>
    <w:rsid w:val="006D2C36"/>
    <w:rsid w:val="006E2580"/>
    <w:rsid w:val="006F3A5A"/>
    <w:rsid w:val="00701412"/>
    <w:rsid w:val="00703605"/>
    <w:rsid w:val="0072421E"/>
    <w:rsid w:val="007327B0"/>
    <w:rsid w:val="00747F43"/>
    <w:rsid w:val="00765056"/>
    <w:rsid w:val="00773FE8"/>
    <w:rsid w:val="0077422E"/>
    <w:rsid w:val="0077431B"/>
    <w:rsid w:val="00782CA0"/>
    <w:rsid w:val="0078323C"/>
    <w:rsid w:val="0078647B"/>
    <w:rsid w:val="00796E3A"/>
    <w:rsid w:val="007A2AE9"/>
    <w:rsid w:val="007A4612"/>
    <w:rsid w:val="007B2002"/>
    <w:rsid w:val="007B71A9"/>
    <w:rsid w:val="007B73E8"/>
    <w:rsid w:val="007C2156"/>
    <w:rsid w:val="007D308D"/>
    <w:rsid w:val="007E77AF"/>
    <w:rsid w:val="00823230"/>
    <w:rsid w:val="008335C2"/>
    <w:rsid w:val="008350AD"/>
    <w:rsid w:val="00841438"/>
    <w:rsid w:val="0085512C"/>
    <w:rsid w:val="008557FB"/>
    <w:rsid w:val="00855F92"/>
    <w:rsid w:val="0086459D"/>
    <w:rsid w:val="008671E5"/>
    <w:rsid w:val="00875478"/>
    <w:rsid w:val="008772F3"/>
    <w:rsid w:val="00883CE4"/>
    <w:rsid w:val="00887712"/>
    <w:rsid w:val="008A736A"/>
    <w:rsid w:val="008C1B4C"/>
    <w:rsid w:val="008C5AFA"/>
    <w:rsid w:val="008C72CF"/>
    <w:rsid w:val="008D6566"/>
    <w:rsid w:val="008D71FC"/>
    <w:rsid w:val="008E39C6"/>
    <w:rsid w:val="008E5B86"/>
    <w:rsid w:val="008F7C75"/>
    <w:rsid w:val="00902095"/>
    <w:rsid w:val="00903857"/>
    <w:rsid w:val="0091220D"/>
    <w:rsid w:val="00936BB6"/>
    <w:rsid w:val="00950818"/>
    <w:rsid w:val="00985B76"/>
    <w:rsid w:val="0098722C"/>
    <w:rsid w:val="009936B3"/>
    <w:rsid w:val="00996409"/>
    <w:rsid w:val="009A2330"/>
    <w:rsid w:val="009B4DFB"/>
    <w:rsid w:val="009F40F7"/>
    <w:rsid w:val="00A03A9C"/>
    <w:rsid w:val="00A06C1F"/>
    <w:rsid w:val="00A30ABA"/>
    <w:rsid w:val="00A35484"/>
    <w:rsid w:val="00A36846"/>
    <w:rsid w:val="00A567E1"/>
    <w:rsid w:val="00A604FC"/>
    <w:rsid w:val="00A8063C"/>
    <w:rsid w:val="00A84B56"/>
    <w:rsid w:val="00AA05FE"/>
    <w:rsid w:val="00AA21C5"/>
    <w:rsid w:val="00AA2E07"/>
    <w:rsid w:val="00AC2F8B"/>
    <w:rsid w:val="00AD4231"/>
    <w:rsid w:val="00AE0960"/>
    <w:rsid w:val="00AE3259"/>
    <w:rsid w:val="00AF4D5F"/>
    <w:rsid w:val="00B16009"/>
    <w:rsid w:val="00B22E17"/>
    <w:rsid w:val="00B30787"/>
    <w:rsid w:val="00B35C6E"/>
    <w:rsid w:val="00B508B0"/>
    <w:rsid w:val="00B532E6"/>
    <w:rsid w:val="00B614BF"/>
    <w:rsid w:val="00B64EE6"/>
    <w:rsid w:val="00B80183"/>
    <w:rsid w:val="00B86B66"/>
    <w:rsid w:val="00B905CA"/>
    <w:rsid w:val="00B909BD"/>
    <w:rsid w:val="00B95447"/>
    <w:rsid w:val="00BA764D"/>
    <w:rsid w:val="00BB067D"/>
    <w:rsid w:val="00BB5A29"/>
    <w:rsid w:val="00BC1900"/>
    <w:rsid w:val="00BD21B7"/>
    <w:rsid w:val="00BE242C"/>
    <w:rsid w:val="00BF5367"/>
    <w:rsid w:val="00C00951"/>
    <w:rsid w:val="00C015DF"/>
    <w:rsid w:val="00C038E6"/>
    <w:rsid w:val="00C36DF0"/>
    <w:rsid w:val="00C426B7"/>
    <w:rsid w:val="00C43138"/>
    <w:rsid w:val="00C43643"/>
    <w:rsid w:val="00C53359"/>
    <w:rsid w:val="00C535E1"/>
    <w:rsid w:val="00C60D3A"/>
    <w:rsid w:val="00C61E52"/>
    <w:rsid w:val="00C71111"/>
    <w:rsid w:val="00C74EEB"/>
    <w:rsid w:val="00C8243E"/>
    <w:rsid w:val="00C8320A"/>
    <w:rsid w:val="00C86983"/>
    <w:rsid w:val="00CA5130"/>
    <w:rsid w:val="00CA6130"/>
    <w:rsid w:val="00CB1800"/>
    <w:rsid w:val="00CF17EE"/>
    <w:rsid w:val="00CF7FBC"/>
    <w:rsid w:val="00D166D7"/>
    <w:rsid w:val="00D2260F"/>
    <w:rsid w:val="00D33CE8"/>
    <w:rsid w:val="00D35C0B"/>
    <w:rsid w:val="00D36145"/>
    <w:rsid w:val="00D36668"/>
    <w:rsid w:val="00D46D4F"/>
    <w:rsid w:val="00D64284"/>
    <w:rsid w:val="00D67E0A"/>
    <w:rsid w:val="00D75A63"/>
    <w:rsid w:val="00D816B6"/>
    <w:rsid w:val="00D84C34"/>
    <w:rsid w:val="00D92653"/>
    <w:rsid w:val="00DA3C21"/>
    <w:rsid w:val="00DB3AB8"/>
    <w:rsid w:val="00DB3EB0"/>
    <w:rsid w:val="00DC206E"/>
    <w:rsid w:val="00DC79C3"/>
    <w:rsid w:val="00DE14AC"/>
    <w:rsid w:val="00DE2D56"/>
    <w:rsid w:val="00DE4B6B"/>
    <w:rsid w:val="00DE4DA9"/>
    <w:rsid w:val="00DF0779"/>
    <w:rsid w:val="00DF0F82"/>
    <w:rsid w:val="00DF54F2"/>
    <w:rsid w:val="00E147A4"/>
    <w:rsid w:val="00E2110A"/>
    <w:rsid w:val="00E46699"/>
    <w:rsid w:val="00E60FCC"/>
    <w:rsid w:val="00E664EE"/>
    <w:rsid w:val="00E702E0"/>
    <w:rsid w:val="00E823FB"/>
    <w:rsid w:val="00E86CF9"/>
    <w:rsid w:val="00E951B6"/>
    <w:rsid w:val="00EA73C8"/>
    <w:rsid w:val="00EB058D"/>
    <w:rsid w:val="00ED5B04"/>
    <w:rsid w:val="00EE06F7"/>
    <w:rsid w:val="00EE1F09"/>
    <w:rsid w:val="00EE31EB"/>
    <w:rsid w:val="00F10F70"/>
    <w:rsid w:val="00F1110F"/>
    <w:rsid w:val="00F12C32"/>
    <w:rsid w:val="00F2115D"/>
    <w:rsid w:val="00F253F5"/>
    <w:rsid w:val="00F26500"/>
    <w:rsid w:val="00F75845"/>
    <w:rsid w:val="00F93684"/>
    <w:rsid w:val="00F96087"/>
    <w:rsid w:val="00FC0F25"/>
    <w:rsid w:val="00FC4A61"/>
    <w:rsid w:val="00FC6A78"/>
    <w:rsid w:val="00FD1A16"/>
    <w:rsid w:val="00FE70A5"/>
    <w:rsid w:val="00FF63BE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1B88"/>
  <w15:chartTrackingRefBased/>
  <w15:docId w15:val="{F1050751-9BAA-4F53-AEAD-011A89FF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32"/>
    <w:pPr>
      <w:ind w:left="720"/>
      <w:contextualSpacing/>
    </w:pPr>
  </w:style>
  <w:style w:type="table" w:styleId="a4">
    <w:name w:val="Table Grid"/>
    <w:basedOn w:val="a1"/>
    <w:uiPriority w:val="39"/>
    <w:rsid w:val="002D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0042-96AA-4228-8242-EFF99C95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650</Words>
  <Characters>4394</Characters>
  <Application>Microsoft Office Word</Application>
  <DocSecurity>0</DocSecurity>
  <Lines>132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Farkhat Rakhmatullin</dc:creator>
  <cp:keywords/>
  <dc:description/>
  <cp:lastModifiedBy>Adilet Turganbaev</cp:lastModifiedBy>
  <cp:revision>20</cp:revision>
  <dcterms:created xsi:type="dcterms:W3CDTF">2025-10-15T10:48:00Z</dcterms:created>
  <dcterms:modified xsi:type="dcterms:W3CDTF">2025-10-21T02:50:00Z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2022-11-10T01:15:52Z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581ec91c-de27-4bc4-a1db-4d202bbc9993</vt:lpwstr>
  </property>
  <property fmtid="{D5CDD505-2E9C-101B-9397-08002B2CF9AE}" pid="8" name="MSIP_Label_d85bea94-60d0-4a5c-9138-48420e73067f_ContentBits">
    <vt:lpwstr>0</vt:lpwstr>
  </property>
</Properties>
</file>