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6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6"/>
      </w:tblGrid>
      <w:tr w:rsidR="00153429" w:rsidRPr="00646369" w14:paraId="72C11AE9" w14:textId="77777777" w:rsidTr="000E42D6">
        <w:trPr>
          <w:trHeight w:val="499"/>
        </w:trPr>
        <w:tc>
          <w:tcPr>
            <w:tcW w:w="10636" w:type="dxa"/>
          </w:tcPr>
          <w:p w14:paraId="76F8493A" w14:textId="77777777" w:rsidR="00153429" w:rsidRDefault="00153429" w:rsidP="00D61E58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6369">
              <w:rPr>
                <w:rFonts w:ascii="Times New Roman" w:eastAsia="Times New Roman" w:hAnsi="Times New Roman" w:cs="Times New Roman"/>
                <w:b/>
                <w:lang w:eastAsia="ru-RU"/>
              </w:rPr>
              <w:t>СОГЛАШЕНИЕ О КОНФИДЕНЦИАЛЬНОСТИ</w:t>
            </w:r>
          </w:p>
          <w:p w14:paraId="137E63A3" w14:textId="77777777" w:rsidR="00D61E58" w:rsidRPr="00646369" w:rsidRDefault="00D61E58" w:rsidP="00D61E58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53429" w:rsidRPr="00646369" w14:paraId="25D09D39" w14:textId="77777777" w:rsidTr="000E42D6">
        <w:trPr>
          <w:trHeight w:val="490"/>
        </w:trPr>
        <w:tc>
          <w:tcPr>
            <w:tcW w:w="10636" w:type="dxa"/>
          </w:tcPr>
          <w:p w14:paraId="553ACE06" w14:textId="4274E4E6" w:rsidR="00153429" w:rsidRPr="00D61E58" w:rsidRDefault="00153429" w:rsidP="00D61E58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D61E58">
              <w:rPr>
                <w:rFonts w:ascii="Times New Roman" w:hAnsi="Times New Roman" w:cs="Times New Roman"/>
              </w:rPr>
              <w:t xml:space="preserve">Бишкек, Кыргызская Республика </w:t>
            </w:r>
            <w:r w:rsidR="00D61E58" w:rsidRPr="00D921C2"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r w:rsidR="000E42D6">
              <w:rPr>
                <w:rFonts w:ascii="Times New Roman" w:hAnsi="Times New Roman" w:cs="Times New Roman"/>
              </w:rPr>
              <w:t xml:space="preserve">                     </w:t>
            </w:r>
            <w:r w:rsidR="00D61E58" w:rsidRPr="00D921C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61E58" w:rsidRPr="00D921C2">
              <w:rPr>
                <w:rFonts w:ascii="Times New Roman" w:hAnsi="Times New Roman" w:cs="Times New Roman"/>
              </w:rPr>
              <w:t xml:space="preserve"> </w:t>
            </w:r>
            <w:r w:rsidR="007B3AD6" w:rsidRPr="00D921C2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="00A520E3" w:rsidRPr="00A520E3">
              <w:rPr>
                <w:rFonts w:ascii="Times New Roman" w:hAnsi="Times New Roman" w:cs="Times New Roman"/>
              </w:rPr>
              <w:t>_</w:t>
            </w:r>
            <w:r w:rsidR="00A51EB1">
              <w:rPr>
                <w:rFonts w:ascii="Times New Roman" w:hAnsi="Times New Roman" w:cs="Times New Roman"/>
              </w:rPr>
              <w:t>__</w:t>
            </w:r>
            <w:r w:rsidR="00A520E3" w:rsidRPr="00A520E3">
              <w:rPr>
                <w:rFonts w:ascii="Times New Roman" w:hAnsi="Times New Roman" w:cs="Times New Roman"/>
              </w:rPr>
              <w:t>_</w:t>
            </w:r>
            <w:r w:rsidRPr="00D61E58">
              <w:rPr>
                <w:rFonts w:ascii="Times New Roman" w:hAnsi="Times New Roman" w:cs="Times New Roman"/>
              </w:rPr>
              <w:t>»</w:t>
            </w:r>
            <w:r w:rsidR="00D921C2">
              <w:rPr>
                <w:rFonts w:ascii="Times New Roman" w:hAnsi="Times New Roman" w:cs="Times New Roman"/>
              </w:rPr>
              <w:t xml:space="preserve"> </w:t>
            </w:r>
            <w:r w:rsidR="00C5764B">
              <w:rPr>
                <w:rFonts w:ascii="Times New Roman" w:hAnsi="Times New Roman" w:cs="Times New Roman"/>
              </w:rPr>
              <w:t>октября</w:t>
            </w:r>
            <w:r w:rsidRPr="00D61E58">
              <w:rPr>
                <w:rFonts w:ascii="Times New Roman" w:hAnsi="Times New Roman" w:cs="Times New Roman"/>
              </w:rPr>
              <w:t xml:space="preserve"> 202</w:t>
            </w:r>
            <w:r w:rsidR="00A520E3">
              <w:rPr>
                <w:rFonts w:ascii="Times New Roman" w:hAnsi="Times New Roman" w:cs="Times New Roman"/>
              </w:rPr>
              <w:t>5</w:t>
            </w:r>
            <w:r w:rsidRPr="00D61E58">
              <w:rPr>
                <w:rFonts w:ascii="Times New Roman" w:hAnsi="Times New Roman" w:cs="Times New Roman"/>
              </w:rPr>
              <w:t xml:space="preserve"> года</w:t>
            </w:r>
          </w:p>
          <w:p w14:paraId="75324D69" w14:textId="0B46364A" w:rsidR="00D61E58" w:rsidRPr="00D921C2" w:rsidRDefault="00D61E58" w:rsidP="00D61E58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53429" w:rsidRPr="00646369" w14:paraId="0D92D6F1" w14:textId="77777777" w:rsidTr="000E42D6">
        <w:trPr>
          <w:trHeight w:val="1737"/>
        </w:trPr>
        <w:tc>
          <w:tcPr>
            <w:tcW w:w="10636" w:type="dxa"/>
          </w:tcPr>
          <w:p w14:paraId="4F2C52B9" w14:textId="0C6440B2" w:rsidR="00153429" w:rsidRPr="00D61E58" w:rsidRDefault="000E42D6" w:rsidP="00D61E5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153429" w:rsidRPr="00D61E58">
              <w:rPr>
                <w:rFonts w:ascii="Times New Roman" w:hAnsi="Times New Roman" w:cs="Times New Roman"/>
              </w:rPr>
              <w:t xml:space="preserve">Настоящее </w:t>
            </w:r>
            <w:r w:rsidR="00D61E58" w:rsidRPr="00D61E58">
              <w:rPr>
                <w:rFonts w:ascii="Times New Roman" w:hAnsi="Times New Roman" w:cs="Times New Roman"/>
              </w:rPr>
              <w:t>С</w:t>
            </w:r>
            <w:r w:rsidR="00D61E58" w:rsidRPr="00D61E58">
              <w:rPr>
                <w:rFonts w:ascii="Times New Roman" w:hAnsi="Times New Roman" w:cs="Times New Roman"/>
                <w:iCs/>
              </w:rPr>
              <w:t>оглашение</w:t>
            </w:r>
            <w:r w:rsidR="00153429" w:rsidRPr="00D61E58">
              <w:rPr>
                <w:rFonts w:ascii="Times New Roman" w:hAnsi="Times New Roman" w:cs="Times New Roman"/>
              </w:rPr>
              <w:t xml:space="preserve"> о конфиденциальности (далее – «Соглашение») заключено между </w:t>
            </w:r>
            <w:r w:rsidR="00153429" w:rsidRPr="00D61E58">
              <w:rPr>
                <w:rFonts w:ascii="Times New Roman" w:hAnsi="Times New Roman" w:cs="Times New Roman"/>
                <w:b/>
              </w:rPr>
              <w:t>ЗАО «Кумтор Голд Компани»</w:t>
            </w:r>
            <w:r w:rsidR="00153429" w:rsidRPr="00D61E58">
              <w:rPr>
                <w:rFonts w:ascii="Times New Roman" w:hAnsi="Times New Roman" w:cs="Times New Roman"/>
              </w:rPr>
              <w:t>, именуем</w:t>
            </w:r>
            <w:r w:rsidR="00307D66">
              <w:rPr>
                <w:rFonts w:ascii="Times New Roman" w:hAnsi="Times New Roman" w:cs="Times New Roman"/>
              </w:rPr>
              <w:t>ое</w:t>
            </w:r>
            <w:r w:rsidR="00153429" w:rsidRPr="00D61E58">
              <w:rPr>
                <w:rFonts w:ascii="Times New Roman" w:hAnsi="Times New Roman" w:cs="Times New Roman"/>
              </w:rPr>
              <w:t xml:space="preserve"> в дальнейшем «Сторона-1», в лице</w:t>
            </w:r>
            <w:r w:rsidR="00DC7602">
              <w:rPr>
                <w:rFonts w:ascii="Times New Roman" w:hAnsi="Times New Roman" w:cs="Times New Roman"/>
              </w:rPr>
              <w:t xml:space="preserve"> </w:t>
            </w:r>
            <w:r w:rsidR="001260CC">
              <w:rPr>
                <w:rFonts w:ascii="Times New Roman" w:hAnsi="Times New Roman" w:cs="Times New Roman"/>
              </w:rPr>
              <w:t xml:space="preserve">Директора УСП </w:t>
            </w:r>
            <w:proofErr w:type="spellStart"/>
            <w:r w:rsidR="007A49A6">
              <w:rPr>
                <w:rFonts w:ascii="Times New Roman" w:hAnsi="Times New Roman" w:cs="Times New Roman"/>
              </w:rPr>
              <w:t>Уланбека</w:t>
            </w:r>
            <w:proofErr w:type="spellEnd"/>
            <w:r w:rsidR="007A49A6">
              <w:rPr>
                <w:rFonts w:ascii="Times New Roman" w:hAnsi="Times New Roman" w:cs="Times New Roman"/>
              </w:rPr>
              <w:t xml:space="preserve"> уулу </w:t>
            </w:r>
            <w:proofErr w:type="spellStart"/>
            <w:r w:rsidR="007A49A6">
              <w:rPr>
                <w:rFonts w:ascii="Times New Roman" w:hAnsi="Times New Roman" w:cs="Times New Roman"/>
              </w:rPr>
              <w:t>Дастанбека</w:t>
            </w:r>
            <w:proofErr w:type="spellEnd"/>
            <w:r w:rsidR="00153429" w:rsidRPr="00D61E58">
              <w:rPr>
                <w:rFonts w:ascii="Times New Roman" w:hAnsi="Times New Roman" w:cs="Times New Roman"/>
              </w:rPr>
              <w:t>, действующего на основании доверенности</w:t>
            </w:r>
            <w:r w:rsidR="001359E2">
              <w:rPr>
                <w:rFonts w:ascii="Times New Roman" w:hAnsi="Times New Roman" w:cs="Times New Roman"/>
              </w:rPr>
              <w:t xml:space="preserve"> </w:t>
            </w:r>
            <w:r w:rsidR="00307D66">
              <w:rPr>
                <w:rFonts w:ascii="Times New Roman" w:hAnsi="Times New Roman" w:cs="Times New Roman"/>
              </w:rPr>
              <w:t xml:space="preserve">от </w:t>
            </w:r>
            <w:r w:rsidR="007B3AD6">
              <w:rPr>
                <w:rFonts w:ascii="Times New Roman" w:hAnsi="Times New Roman" w:cs="Times New Roman"/>
              </w:rPr>
              <w:t>2</w:t>
            </w:r>
            <w:r w:rsidR="007A49A6">
              <w:rPr>
                <w:rFonts w:ascii="Times New Roman" w:hAnsi="Times New Roman" w:cs="Times New Roman"/>
              </w:rPr>
              <w:t>5</w:t>
            </w:r>
            <w:r w:rsidR="001359E2">
              <w:rPr>
                <w:rFonts w:ascii="Times New Roman" w:hAnsi="Times New Roman" w:cs="Times New Roman"/>
              </w:rPr>
              <w:t xml:space="preserve"> </w:t>
            </w:r>
            <w:r w:rsidR="007A49A6">
              <w:rPr>
                <w:rFonts w:ascii="Times New Roman" w:hAnsi="Times New Roman" w:cs="Times New Roman"/>
              </w:rPr>
              <w:t xml:space="preserve">февраля </w:t>
            </w:r>
            <w:r w:rsidR="001359E2">
              <w:rPr>
                <w:rFonts w:ascii="Times New Roman" w:hAnsi="Times New Roman" w:cs="Times New Roman"/>
              </w:rPr>
              <w:t>202</w:t>
            </w:r>
            <w:r w:rsidR="007A49A6">
              <w:rPr>
                <w:rFonts w:ascii="Times New Roman" w:hAnsi="Times New Roman" w:cs="Times New Roman"/>
              </w:rPr>
              <w:t>5</w:t>
            </w:r>
            <w:r w:rsidR="001359E2">
              <w:rPr>
                <w:rFonts w:ascii="Times New Roman" w:hAnsi="Times New Roman" w:cs="Times New Roman"/>
              </w:rPr>
              <w:t xml:space="preserve"> года</w:t>
            </w:r>
            <w:r w:rsidR="00153429" w:rsidRPr="00D61E5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61E58" w:rsidRPr="00D61E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429" w:rsidRPr="00D61E58">
              <w:rPr>
                <w:rFonts w:ascii="Times New Roman" w:hAnsi="Times New Roman" w:cs="Times New Roman"/>
              </w:rPr>
              <w:t>с одной стороны, и</w:t>
            </w:r>
            <w:r w:rsidR="007A49A6">
              <w:rPr>
                <w:rFonts w:ascii="Times New Roman" w:hAnsi="Times New Roman" w:cs="Times New Roman"/>
              </w:rPr>
              <w:t xml:space="preserve"> __________________________</w:t>
            </w:r>
            <w:r w:rsidR="00153429" w:rsidRPr="00D61E58">
              <w:rPr>
                <w:rFonts w:ascii="Times New Roman" w:hAnsi="Times New Roman" w:cs="Times New Roman"/>
              </w:rPr>
              <w:t xml:space="preserve"> </w:t>
            </w:r>
            <w:r w:rsidR="00DD0D4D">
              <w:rPr>
                <w:rFonts w:ascii="Times New Roman" w:hAnsi="Times New Roman" w:cs="Times New Roman"/>
                <w:b/>
              </w:rPr>
              <w:t>«</w:t>
            </w:r>
            <w:r w:rsidR="00153429" w:rsidRPr="00D61E58">
              <w:rPr>
                <w:rFonts w:ascii="Times New Roman" w:hAnsi="Times New Roman" w:cs="Times New Roman"/>
              </w:rPr>
              <w:t>именуем</w:t>
            </w:r>
            <w:r w:rsidR="00307D66">
              <w:rPr>
                <w:rFonts w:ascii="Times New Roman" w:hAnsi="Times New Roman" w:cs="Times New Roman"/>
              </w:rPr>
              <w:t>ое</w:t>
            </w:r>
            <w:r w:rsidR="00153429" w:rsidRPr="00D61E58">
              <w:rPr>
                <w:rFonts w:ascii="Times New Roman" w:hAnsi="Times New Roman" w:cs="Times New Roman"/>
              </w:rPr>
              <w:t xml:space="preserve"> в дальнейшем «Сторона-2», в лице </w:t>
            </w:r>
            <w:r w:rsidR="007A49A6">
              <w:rPr>
                <w:rFonts w:ascii="Times New Roman" w:hAnsi="Times New Roman" w:cs="Times New Roman"/>
              </w:rPr>
              <w:t>____________</w:t>
            </w:r>
            <w:r w:rsidR="00153429" w:rsidRPr="00D61E58">
              <w:rPr>
                <w:rFonts w:ascii="Times New Roman" w:hAnsi="Times New Roman" w:cs="Times New Roman"/>
              </w:rPr>
              <w:t>, действующего на основании</w:t>
            </w:r>
            <w:r w:rsidR="007A49A6">
              <w:rPr>
                <w:rFonts w:ascii="Times New Roman" w:hAnsi="Times New Roman" w:cs="Times New Roman"/>
              </w:rPr>
              <w:t>_____________</w:t>
            </w:r>
            <w:r w:rsidR="00153429" w:rsidRPr="00D61E58">
              <w:rPr>
                <w:rFonts w:ascii="Times New Roman" w:hAnsi="Times New Roman" w:cs="Times New Roman"/>
              </w:rPr>
              <w:t>, с другой стороны, далее вместе именуемые «Стороны», а по отдельности – «Сторона», о нижеследующем:</w:t>
            </w:r>
          </w:p>
          <w:p w14:paraId="726E53D4" w14:textId="77777777" w:rsidR="00153429" w:rsidRPr="00D61E58" w:rsidRDefault="00153429" w:rsidP="00D61E5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E8F48E" w14:textId="77777777" w:rsidR="00153429" w:rsidRPr="00646369" w:rsidRDefault="00153429" w:rsidP="00D61E58">
      <w:pPr>
        <w:numPr>
          <w:ilvl w:val="0"/>
          <w:numId w:val="1"/>
        </w:numPr>
        <w:ind w:left="0"/>
        <w:contextualSpacing/>
        <w:jc w:val="center"/>
        <w:rPr>
          <w:rFonts w:ascii="Times New Roman" w:hAnsi="Times New Roman" w:cs="Times New Roman"/>
          <w:b/>
          <w:iCs/>
        </w:rPr>
      </w:pPr>
      <w:r w:rsidRPr="00646369">
        <w:rPr>
          <w:rFonts w:ascii="Times New Roman" w:hAnsi="Times New Roman" w:cs="Times New Roman"/>
          <w:b/>
        </w:rPr>
        <w:t>ПРЕДМЕТ СОГЛАШЕНИЯ</w:t>
      </w:r>
    </w:p>
    <w:p w14:paraId="58947C26" w14:textId="6CC633CA" w:rsidR="00646369" w:rsidRPr="00F1418D" w:rsidRDefault="00307D66" w:rsidP="00F1418D">
      <w:pPr>
        <w:pStyle w:val="a4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Целью настоящего Соглашения является защита конфиденциальной информации и/или информации, составляющей коммерческую тайну Стороны-1, передаваемых Стороной-1 Стороне-2 и определенных в настоящем Соглашении, (далее – «Конфиденциальная информация») при любом взаимодействии Стороны-2 со Стороной-1 в отношении следующей цели</w:t>
      </w:r>
      <w:r w:rsidR="00D921C2" w:rsidRPr="00F1418D">
        <w:rPr>
          <w:rFonts w:ascii="Times New Roman" w:hAnsi="Times New Roman" w:cs="Times New Roman"/>
        </w:rPr>
        <w:t>–</w:t>
      </w:r>
      <w:r w:rsidR="00153429" w:rsidRPr="00F1418D">
        <w:rPr>
          <w:rFonts w:ascii="Times New Roman" w:hAnsi="Times New Roman" w:cs="Times New Roman"/>
        </w:rPr>
        <w:t xml:space="preserve"> </w:t>
      </w:r>
      <w:r w:rsidR="00673A0F">
        <w:rPr>
          <w:rFonts w:ascii="Times New Roman" w:hAnsi="Times New Roman" w:cs="Times New Roman"/>
        </w:rPr>
        <w:t xml:space="preserve">на </w:t>
      </w:r>
      <w:r w:rsidR="007853A8" w:rsidRPr="007853A8">
        <w:rPr>
          <w:rFonts w:ascii="Times New Roman" w:hAnsi="Times New Roman" w:cs="Times New Roman"/>
          <w:b/>
          <w:bCs/>
        </w:rPr>
        <w:t>«П</w:t>
      </w:r>
      <w:r w:rsidR="007853A8" w:rsidRPr="007853A8">
        <w:rPr>
          <w:rFonts w:ascii="Times New Roman" w:hAnsi="Times New Roman" w:cs="Times New Roman"/>
          <w:b/>
          <w:bCs/>
        </w:rPr>
        <w:t>редоставление услуг проектирования в качестве «Ведущего партнера» при разработке рабочих проектов объектов гидротехнических сооружений</w:t>
      </w:r>
      <w:r w:rsidR="007853A8" w:rsidRPr="007853A8">
        <w:rPr>
          <w:rFonts w:ascii="Times New Roman" w:hAnsi="Times New Roman" w:cs="Times New Roman"/>
          <w:b/>
          <w:bCs/>
        </w:rPr>
        <w:t>»</w:t>
      </w:r>
      <w:r w:rsidR="007853A8" w:rsidRPr="007853A8">
        <w:rPr>
          <w:rFonts w:ascii="Times New Roman" w:hAnsi="Times New Roman" w:cs="Times New Roman"/>
        </w:rPr>
        <w:t xml:space="preserve"> </w:t>
      </w:r>
      <w:r w:rsidR="00153429" w:rsidRPr="00F1418D">
        <w:rPr>
          <w:rFonts w:ascii="Times New Roman" w:hAnsi="Times New Roman" w:cs="Times New Roman"/>
        </w:rPr>
        <w:t>(далее – «Цель»).</w:t>
      </w:r>
    </w:p>
    <w:p w14:paraId="0A21A3C3" w14:textId="4AEAD703" w:rsidR="00153429" w:rsidRPr="00646369" w:rsidRDefault="00307D66" w:rsidP="00D61E58">
      <w:pPr>
        <w:pStyle w:val="a4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Конфиденциальная информация в рамках Соглашения обозначает любую информацию, в том числе информацию, составляющую коммерческую тайну Стороны-1, и данные, полученные Стороной-2 от Стороны-1, или ставшие известными Стороне-2 в ходе взаимодействия со Стороной-1, в письменной, визуальной, электронной или устной форме, на электронных и материальных носителях, включая, но не ограничиваясь, в виде документов и исходных данных, и включает в себя:</w:t>
      </w:r>
    </w:p>
    <w:p w14:paraId="4EB553CB" w14:textId="04B0F7F1" w:rsidR="00153429" w:rsidRPr="00646369" w:rsidRDefault="00153429" w:rsidP="00D61E58">
      <w:pPr>
        <w:pStyle w:val="a4"/>
        <w:widowControl w:val="0"/>
        <w:numPr>
          <w:ilvl w:val="0"/>
          <w:numId w:val="3"/>
        </w:numPr>
        <w:ind w:left="792"/>
        <w:jc w:val="both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>любую информацию, касающуюся деятельности рудника «Кумтор» и Стороны-1, в том числе любые производственные, технические, геологические, деловые, экономические, финансовые и организационные данные и показатели, как действительные, так и планируемые или проектные, информация о процессах и формулах, планы и стратегии, конфиденциальная информация третьих лиц, копии, образцы, модели, раскрываемые Стороной-1 Стороне-2;</w:t>
      </w:r>
    </w:p>
    <w:p w14:paraId="10685F98" w14:textId="77777777" w:rsidR="00153429" w:rsidRPr="00646369" w:rsidRDefault="00153429" w:rsidP="00D61E58">
      <w:pPr>
        <w:pStyle w:val="a4"/>
        <w:numPr>
          <w:ilvl w:val="0"/>
          <w:numId w:val="3"/>
        </w:numPr>
        <w:spacing w:after="0" w:line="240" w:lineRule="auto"/>
        <w:ind w:left="792"/>
        <w:jc w:val="both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>любые сведения относительно поставщиков товаров, работ и услуг Стороны-1 (в том числе наименование поставщиков, предмет взаимоотношений, суммы договоров, сведения об уплаченных суммах и пр.);</w:t>
      </w:r>
    </w:p>
    <w:p w14:paraId="15F9F01B" w14:textId="77777777" w:rsidR="00153429" w:rsidRPr="00646369" w:rsidRDefault="00153429" w:rsidP="00D61E58">
      <w:pPr>
        <w:pStyle w:val="a4"/>
        <w:numPr>
          <w:ilvl w:val="0"/>
          <w:numId w:val="3"/>
        </w:numPr>
        <w:spacing w:after="0" w:line="240" w:lineRule="auto"/>
        <w:ind w:left="792"/>
        <w:jc w:val="both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 xml:space="preserve">любая информация и сведения, полученные Стороной-2 (его должностными лицами, работниками, представителями) от руководителей, менеджеров и иных работников Стороны-1, в том числе в ходе визитов рудника «Кумтор», </w:t>
      </w:r>
    </w:p>
    <w:p w14:paraId="742F4A0F" w14:textId="77777777" w:rsidR="00153429" w:rsidRPr="00646369" w:rsidRDefault="00153429" w:rsidP="00D61E58">
      <w:pPr>
        <w:pStyle w:val="a4"/>
        <w:numPr>
          <w:ilvl w:val="0"/>
          <w:numId w:val="3"/>
        </w:numPr>
        <w:spacing w:after="0" w:line="240" w:lineRule="auto"/>
        <w:ind w:left="792"/>
        <w:jc w:val="both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>любая информация и сведения, полученные или ставшие известными Стороне-2 (его должностным лицам, работникам, представителям) в ходе обсуждений, собраний, встреч, визитов, мероприятий, проводимых Стороной-1 и в которых принимает участие либо присутствует Сторона-2 (его должностные лица, работники, представители);</w:t>
      </w:r>
    </w:p>
    <w:p w14:paraId="07E95ED5" w14:textId="3BA7C1BC" w:rsidR="00153429" w:rsidRDefault="00153429" w:rsidP="00D61E58">
      <w:pPr>
        <w:pStyle w:val="a4"/>
        <w:widowControl w:val="0"/>
        <w:numPr>
          <w:ilvl w:val="0"/>
          <w:numId w:val="3"/>
        </w:numPr>
        <w:ind w:left="792"/>
        <w:jc w:val="both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>иную информацию, имеющую потенциальную ценность, раскрываемую Стороной-1 Стороне-2 с отметкой «Конфиденциальная» или как «Коммерческая тайна».</w:t>
      </w:r>
    </w:p>
    <w:p w14:paraId="756BD4C4" w14:textId="2E475E90" w:rsidR="00153429" w:rsidRPr="00646369" w:rsidRDefault="00307D66" w:rsidP="00D61E58">
      <w:pPr>
        <w:pStyle w:val="a4"/>
        <w:widowControl w:val="0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153429" w:rsidRPr="00646369">
        <w:rPr>
          <w:rFonts w:ascii="Times New Roman" w:eastAsia="Calibri" w:hAnsi="Times New Roman" w:cs="Times New Roman"/>
        </w:rPr>
        <w:t>Под раскрытием или передачей Конфиденциальной информации третьим лицам понимается любое умышленное или непредумышленное ознакомление Стороной-2 (его должностными лицами, работниками, представителями) любых третьих лиц, будь то юридические или физические лица, со сведениями, представляющими Конфиденциальную информацию в рамках настоящего Соглашения, в любой форме, включая письменную и устную, ознакомление с оригиналами или копиями документов или выписками из них, включая обобщения, и/или передача третьим лицам, или иное использование Конфиденциальной информации либо любой ее части в нарушение условий Соглашения.</w:t>
      </w:r>
    </w:p>
    <w:p w14:paraId="3BA320CD" w14:textId="0303974D" w:rsidR="00153429" w:rsidRPr="00646369" w:rsidRDefault="00307D66" w:rsidP="00D61E58">
      <w:pPr>
        <w:pStyle w:val="a4"/>
        <w:widowControl w:val="0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Любая информация, передаваемая Стороной-1 Стороне-2 или ставшая известной Стороне-2 в рамках настоящего Соглашения, будет и останется собственностью Стороны-1.</w:t>
      </w:r>
    </w:p>
    <w:p w14:paraId="13CA9EA0" w14:textId="3BD02869" w:rsidR="00646369" w:rsidRPr="00646369" w:rsidRDefault="00307D66" w:rsidP="00D61E58">
      <w:pPr>
        <w:numPr>
          <w:ilvl w:val="1"/>
          <w:numId w:val="1"/>
        </w:numPr>
        <w:ind w:left="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153429" w:rsidRPr="00646369">
        <w:rPr>
          <w:rFonts w:ascii="Times New Roman" w:hAnsi="Times New Roman" w:cs="Times New Roman"/>
        </w:rPr>
        <w:t>Предоставление доступа к Конфиденциальной информации ни в коем случае не подразумевает и не означает передачу или согласие на передачу Стороной-1 каких-либо лицензий, иных имущественных или неимущественных прав в отношении Конфиденциальной информации.</w:t>
      </w:r>
    </w:p>
    <w:p w14:paraId="7E0F5C14" w14:textId="3BAB09E8" w:rsidR="00153429" w:rsidRPr="00646369" w:rsidRDefault="00307D66" w:rsidP="00D61E58">
      <w:pPr>
        <w:numPr>
          <w:ilvl w:val="1"/>
          <w:numId w:val="1"/>
        </w:numPr>
        <w:ind w:left="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Сторона-2 запрашивает и получает Конфиденциальную информацию исключительно для достижения Цели и по принципу «необходимо знать».</w:t>
      </w:r>
    </w:p>
    <w:p w14:paraId="61A5656E" w14:textId="77777777" w:rsidR="00646369" w:rsidRPr="00646369" w:rsidRDefault="00646369" w:rsidP="00D61E58">
      <w:pPr>
        <w:contextualSpacing/>
        <w:jc w:val="center"/>
        <w:rPr>
          <w:rFonts w:ascii="Times New Roman" w:eastAsia="Calibri" w:hAnsi="Times New Roman" w:cs="Times New Roman"/>
        </w:rPr>
      </w:pPr>
    </w:p>
    <w:p w14:paraId="49D5F4B6" w14:textId="77777777" w:rsidR="00153429" w:rsidRPr="00646369" w:rsidRDefault="00153429" w:rsidP="00D61E58">
      <w:pPr>
        <w:widowControl w:val="0"/>
        <w:numPr>
          <w:ilvl w:val="0"/>
          <w:numId w:val="4"/>
        </w:numPr>
        <w:ind w:left="0"/>
        <w:contextualSpacing/>
        <w:jc w:val="center"/>
        <w:rPr>
          <w:rFonts w:ascii="Times New Roman" w:hAnsi="Times New Roman" w:cs="Times New Roman"/>
          <w:b/>
          <w:bCs/>
        </w:rPr>
      </w:pPr>
      <w:r w:rsidRPr="00646369">
        <w:rPr>
          <w:rFonts w:ascii="Times New Roman" w:hAnsi="Times New Roman" w:cs="Times New Roman"/>
          <w:b/>
          <w:bCs/>
        </w:rPr>
        <w:t>ОБЯЗАННОСТИ СТОРОН</w:t>
      </w:r>
    </w:p>
    <w:p w14:paraId="69D35783" w14:textId="2BA7D7E2" w:rsidR="00153429" w:rsidRPr="00646369" w:rsidRDefault="00307D66" w:rsidP="00D61E58">
      <w:pPr>
        <w:widowControl w:val="0"/>
        <w:numPr>
          <w:ilvl w:val="1"/>
          <w:numId w:val="4"/>
        </w:numPr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 xml:space="preserve">Сторона-2 обязана постоянно соблюдать конфиденциальность, без предварительного письменного согласования со Стороной-1 не раскрывать и не разглашать какой-либо третьей стороне никакой Конфиденциальной информации, представленной Стороной-1 Стороне-2 или ставшей известной Стороне-2 в рамках взаимодействия со Стороной-1, не использовать ее в целях, противоречащих целям настоящего Соглашения, и использовать ее только в целях, определенных Стороной-1 и в рамках сотрудничества со Стороной-1, для чего Сторона 2 обязана распространять ее среди своих работников только в той степени, в которой это будет необходимо для выполнения ими своих обязанностей и при этом должна предпринять меры по обеспечению сохранности Конфиденциальной информации и ее не распространению. Сторона-2 несет полную ответственность за действия/бездействие своих работников, представителей, руководителей. </w:t>
      </w:r>
    </w:p>
    <w:p w14:paraId="6BD139B8" w14:textId="6111C155" w:rsidR="00153429" w:rsidRPr="00646369" w:rsidRDefault="00307D66" w:rsidP="00D61E58">
      <w:pPr>
        <w:widowControl w:val="0"/>
        <w:numPr>
          <w:ilvl w:val="1"/>
          <w:numId w:val="4"/>
        </w:numPr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Сторона-2 обязана предпринимать все возможные меры для обеспечения сохранности Конфиденциальной информации не хуже защиты своей конфиденциальной информации и в соответствие с применимыми стандартами.</w:t>
      </w:r>
    </w:p>
    <w:p w14:paraId="1E607FBF" w14:textId="0132B79E" w:rsidR="00153429" w:rsidRPr="00646369" w:rsidRDefault="00307D66" w:rsidP="00D61E58">
      <w:pPr>
        <w:widowControl w:val="0"/>
        <w:numPr>
          <w:ilvl w:val="1"/>
          <w:numId w:val="4"/>
        </w:numPr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Сторона-2 обязана не копировать материалы, полученные в рамках настоящего Соглашения, без письменного разрешения Стороны-1, в том числе не производить выписок и письменных обобщений на их основе.</w:t>
      </w:r>
    </w:p>
    <w:p w14:paraId="77117675" w14:textId="11BAE4CB" w:rsidR="00153429" w:rsidRPr="00646369" w:rsidRDefault="00307D66" w:rsidP="00D61E58">
      <w:pPr>
        <w:widowControl w:val="0"/>
        <w:numPr>
          <w:ilvl w:val="1"/>
          <w:numId w:val="4"/>
        </w:numPr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 xml:space="preserve">Сторона-2 обязана при обнаружении фактов или подозрения на раскрытие Конфиденциальной информации максимально быстро, но не позднее двухдневного срока, уведомить Сторону-1 об этом и немедленно принять все возможные меры по предотвращению любого дальнейшего раскрытия. В случае несанкционированного доступа к Конфиденциальной информации Сторона-2 должна сотрудничать со Стороной-1, предоставлять после письменного согласования со Стороной-1 любые уведомления и информацию о таком несанкционированном доступе соответствующим правоохранительным органам и государственным регулирующим органам. </w:t>
      </w:r>
    </w:p>
    <w:p w14:paraId="0720CCFE" w14:textId="49E802A8" w:rsidR="00153429" w:rsidRPr="00646369" w:rsidRDefault="00307D66" w:rsidP="00D61E58">
      <w:pPr>
        <w:widowControl w:val="0"/>
        <w:numPr>
          <w:ilvl w:val="1"/>
          <w:numId w:val="4"/>
        </w:numPr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 xml:space="preserve">При обоснованном подозрении Стороной-1 нарушения Стороной-2 настоящего Соглашения, Сторона-1 имеет право проводить аудит/проверку самостоятельно или путем назначения независимой третьей стороны, которая обязана соблюдать конфиденциальность в этом отношении. Любой такая проверка должна проводиться в обычные рабочие часы Стороны-2 и будет разрешена только в той мере, в какой требуется Стороне-1 для оценки соблюдения Стороной-2 настоящего Соглашения. </w:t>
      </w:r>
    </w:p>
    <w:p w14:paraId="7564D26B" w14:textId="64BAD43D" w:rsidR="00153429" w:rsidRPr="00646369" w:rsidRDefault="00307D66" w:rsidP="00D61E58">
      <w:pPr>
        <w:widowControl w:val="0"/>
        <w:numPr>
          <w:ilvl w:val="1"/>
          <w:numId w:val="4"/>
        </w:numPr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Сторона-2 обязана при обнаружении фактов, свидетельствующих об информированности третьих лиц о Конфиденциальной информации, даже в том случае, если такая информированность не является следствием нарушения настоящего Соглашения Стороной-2, уведомить о таких фактах Сторону-1 в кратчайшие сроки, но не позднее двух дней с момента обнаружения.</w:t>
      </w:r>
    </w:p>
    <w:p w14:paraId="37E94224" w14:textId="6E6D0B36" w:rsidR="00153429" w:rsidRPr="00646369" w:rsidRDefault="00307D66" w:rsidP="00D61E58">
      <w:pPr>
        <w:widowControl w:val="0"/>
        <w:numPr>
          <w:ilvl w:val="1"/>
          <w:numId w:val="4"/>
        </w:numPr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Сторона-2 обязана не использовать Конфиденциальную информацию с целью получения какой-либо выгоды либо иной целью.</w:t>
      </w:r>
    </w:p>
    <w:p w14:paraId="0A9B2EE1" w14:textId="68541BC3" w:rsidR="00153429" w:rsidRPr="00646369" w:rsidRDefault="00307D66" w:rsidP="00D61E58">
      <w:pPr>
        <w:widowControl w:val="0"/>
        <w:numPr>
          <w:ilvl w:val="1"/>
          <w:numId w:val="4"/>
        </w:numPr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Ни одна из Сторон не будет разглашать факт существования Соглашения без предварительного письменного согласия другой Стороны, за исключением случаев, когда такие факты или информация должны быть предоставлены в уполномоченные государственный органы согласно требованиям законодательства Кыргызской Республики. В этом случае Сторона, предоставившая информацию уполномоченным государственным органам в соответствии с законодательством Кыргызской Республики обязана незамедлительно уведомить об этом вторую сторону, насколько это позволяет применимое законодательство.</w:t>
      </w:r>
    </w:p>
    <w:p w14:paraId="001669CA" w14:textId="77777777" w:rsidR="00307D66" w:rsidRDefault="00307D66" w:rsidP="00307D66">
      <w:pPr>
        <w:widowControl w:val="0"/>
        <w:numPr>
          <w:ilvl w:val="1"/>
          <w:numId w:val="4"/>
        </w:numPr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После достижения Цели по письменному запросу Стороны-1 или и в любое время по ее запросу Сторона-2 обязуется: (а) немедленно вернуть Стороне-1 всю Конфиденциальную информацию и все копии в письменной или иной форме, находящейся во владении или хранении Стороны-2, и гарантировать и обеспечить, чтобы любая третья сторона, которой она раскрыла Конфиденциальную информацию в соответствие с положениями настоящего Согла</w:t>
      </w:r>
      <w:r>
        <w:rPr>
          <w:rFonts w:ascii="Times New Roman" w:hAnsi="Times New Roman" w:cs="Times New Roman"/>
        </w:rPr>
        <w:t>шения, осуществила то же самое.</w:t>
      </w:r>
    </w:p>
    <w:p w14:paraId="20CEB23F" w14:textId="42665CA4" w:rsidR="00153429" w:rsidRPr="00307D66" w:rsidRDefault="00153429" w:rsidP="00307D66">
      <w:pPr>
        <w:widowControl w:val="0"/>
        <w:numPr>
          <w:ilvl w:val="1"/>
          <w:numId w:val="4"/>
        </w:numPr>
        <w:ind w:left="0"/>
        <w:contextualSpacing/>
        <w:jc w:val="both"/>
        <w:rPr>
          <w:rFonts w:ascii="Times New Roman" w:hAnsi="Times New Roman" w:cs="Times New Roman"/>
        </w:rPr>
      </w:pPr>
      <w:r w:rsidRPr="00307D66">
        <w:rPr>
          <w:rFonts w:ascii="Times New Roman" w:hAnsi="Times New Roman" w:cs="Times New Roman"/>
        </w:rPr>
        <w:t>Сторона-2 подтверждает, что разработала, внедрила и будет поддерживать эффективные политики и процедуры информационной безопасности, которые включают административные, технические и физические меры безопасности, предназначенные для (i) обеспечения безопасности Конфиденциальной информации, предоставляемой Стороной-1 по настоящему Соглашению, (</w:t>
      </w:r>
      <w:proofErr w:type="spellStart"/>
      <w:r w:rsidRPr="00307D66">
        <w:rPr>
          <w:rFonts w:ascii="Times New Roman" w:hAnsi="Times New Roman" w:cs="Times New Roman"/>
        </w:rPr>
        <w:t>ii</w:t>
      </w:r>
      <w:proofErr w:type="spellEnd"/>
      <w:r w:rsidRPr="00307D66">
        <w:rPr>
          <w:rFonts w:ascii="Times New Roman" w:hAnsi="Times New Roman" w:cs="Times New Roman"/>
        </w:rPr>
        <w:t>) защиты от ожидаемых угроз или угроз безопасности или целостности такой Конфиденциальной информации, (</w:t>
      </w:r>
      <w:proofErr w:type="spellStart"/>
      <w:r w:rsidRPr="00307D66">
        <w:rPr>
          <w:rFonts w:ascii="Times New Roman" w:hAnsi="Times New Roman" w:cs="Times New Roman"/>
        </w:rPr>
        <w:t>iii</w:t>
      </w:r>
      <w:proofErr w:type="spellEnd"/>
      <w:r w:rsidRPr="00307D66">
        <w:rPr>
          <w:rFonts w:ascii="Times New Roman" w:hAnsi="Times New Roman" w:cs="Times New Roman"/>
        </w:rPr>
        <w:t>) защищать от несанкционированного доступа или использования такой Конфиденциальной информации и (</w:t>
      </w:r>
      <w:proofErr w:type="spellStart"/>
      <w:r w:rsidRPr="00307D66">
        <w:rPr>
          <w:rFonts w:ascii="Times New Roman" w:hAnsi="Times New Roman" w:cs="Times New Roman"/>
        </w:rPr>
        <w:t>iv</w:t>
      </w:r>
      <w:proofErr w:type="spellEnd"/>
      <w:r w:rsidRPr="00307D66">
        <w:rPr>
          <w:rFonts w:ascii="Times New Roman" w:hAnsi="Times New Roman" w:cs="Times New Roman"/>
        </w:rPr>
        <w:t xml:space="preserve">) обеспечивать надлежащее удаление Конфиденциальной информации. Весь персонал, работающий с такой Конфиденциальной информацией, прошел надлежащую подготовку по внедрению политик и процедур информационной безопасности этой стороны. Сторона-2 регулярно проверяет и пересматривает свои политики и процедуры информационной безопасности, чтобы обеспечить их постоянную эффективность и определить, необходимы ли корректировки в свете текущих обстоятельств, включая, помимо прочего, изменения в технологиях, информационных системах клиентов или угрозы или опасности для Конфиденциальной информации. </w:t>
      </w:r>
    </w:p>
    <w:p w14:paraId="39A4C1BC" w14:textId="77777777" w:rsidR="00153429" w:rsidRPr="00646369" w:rsidRDefault="00153429" w:rsidP="00D61E58">
      <w:pPr>
        <w:widowControl w:val="0"/>
        <w:numPr>
          <w:ilvl w:val="1"/>
          <w:numId w:val="4"/>
        </w:numPr>
        <w:ind w:left="0"/>
        <w:contextualSpacing/>
        <w:jc w:val="both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 xml:space="preserve">При получении электронной формы Конфиденциальной информации Сторона-2 обязуется постоянно поддерживать сетевую безопасность, которая, как минимум, включает в себя: настройку сетевого брандмауэра, обнаружение вторжений и регулярные (не реже одного раза в год) оценки уязвимости сети третьей стороной. Аналогичным образом, Сторона-2 соглашается поддерживать безопасность сети в соответствии с общепризнанными отраслевыми стандартами и передовыми методами. </w:t>
      </w:r>
    </w:p>
    <w:p w14:paraId="301B9A64" w14:textId="2FA497F1" w:rsidR="00153429" w:rsidRDefault="00153429" w:rsidP="00D61E58">
      <w:pPr>
        <w:widowControl w:val="0"/>
        <w:numPr>
          <w:ilvl w:val="1"/>
          <w:numId w:val="4"/>
        </w:numPr>
        <w:ind w:left="0"/>
        <w:contextualSpacing/>
        <w:jc w:val="both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 xml:space="preserve">Стороны соблюдают применимое законодательство в отношении защиты персональных данных. </w:t>
      </w:r>
    </w:p>
    <w:p w14:paraId="552E1909" w14:textId="77777777" w:rsidR="0077205E" w:rsidRPr="0077205E" w:rsidRDefault="0077205E" w:rsidP="0077205E">
      <w:pPr>
        <w:widowControl w:val="0"/>
        <w:contextualSpacing/>
        <w:jc w:val="both"/>
        <w:rPr>
          <w:rFonts w:ascii="Times New Roman" w:hAnsi="Times New Roman" w:cs="Times New Roman"/>
        </w:rPr>
      </w:pPr>
    </w:p>
    <w:p w14:paraId="06F4068D" w14:textId="1AE71455" w:rsidR="00153429" w:rsidRPr="0077205E" w:rsidRDefault="00153429" w:rsidP="0077205E">
      <w:pPr>
        <w:pStyle w:val="a4"/>
        <w:widowControl w:val="0"/>
        <w:numPr>
          <w:ilvl w:val="0"/>
          <w:numId w:val="6"/>
        </w:numPr>
        <w:jc w:val="center"/>
        <w:rPr>
          <w:rFonts w:ascii="Times New Roman" w:hAnsi="Times New Roman" w:cs="Times New Roman"/>
          <w:b/>
        </w:rPr>
      </w:pPr>
      <w:r w:rsidRPr="0077205E">
        <w:rPr>
          <w:rFonts w:ascii="Times New Roman" w:hAnsi="Times New Roman" w:cs="Times New Roman"/>
          <w:b/>
        </w:rPr>
        <w:t>РАЗРЕШЕНИЕ СПОРОВ</w:t>
      </w:r>
    </w:p>
    <w:p w14:paraId="4550C74C" w14:textId="3AC4149D" w:rsidR="00153429" w:rsidRPr="00646369" w:rsidRDefault="00307D66" w:rsidP="00D61E58">
      <w:pPr>
        <w:widowControl w:val="0"/>
        <w:numPr>
          <w:ilvl w:val="1"/>
          <w:numId w:val="6"/>
        </w:numPr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Все споры и разногласия, которые могут возникнуть между Сторонами в ходе исполнения Соглашения</w:t>
      </w:r>
      <w:r w:rsidR="00153429" w:rsidRPr="00646369">
        <w:rPr>
          <w:rFonts w:ascii="Times New Roman" w:hAnsi="Times New Roman" w:cs="Times New Roman"/>
          <w:iCs/>
        </w:rPr>
        <w:t xml:space="preserve">, </w:t>
      </w:r>
      <w:r w:rsidR="00153429" w:rsidRPr="00646369">
        <w:rPr>
          <w:rFonts w:ascii="Times New Roman" w:hAnsi="Times New Roman" w:cs="Times New Roman"/>
        </w:rPr>
        <w:t>Стороны обязуются разрешить путем переговоров.</w:t>
      </w:r>
    </w:p>
    <w:p w14:paraId="67C83707" w14:textId="5C24400F" w:rsidR="00153429" w:rsidRDefault="00307D66" w:rsidP="00D61E58">
      <w:pPr>
        <w:widowControl w:val="0"/>
        <w:numPr>
          <w:ilvl w:val="1"/>
          <w:numId w:val="6"/>
        </w:numPr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 xml:space="preserve">Если Стороны не пришли к соглашению в ходе переговоров, разногласия должны быть разрешены в Международном третейском суде при Торгово-промышленной палате Кыргызской Республики (г. Бишкек) в соответствии с регламентом этого суда одним арбитром, в устной форме, на русском языке, и в соответствии с законодательством </w:t>
      </w:r>
      <w:r w:rsidR="00F47807">
        <w:rPr>
          <w:rFonts w:ascii="Times New Roman" w:hAnsi="Times New Roman" w:cs="Times New Roman"/>
        </w:rPr>
        <w:t>Российской Федерации</w:t>
      </w:r>
      <w:r w:rsidR="00153429" w:rsidRPr="00646369">
        <w:rPr>
          <w:rFonts w:ascii="Times New Roman" w:hAnsi="Times New Roman" w:cs="Times New Roman"/>
        </w:rPr>
        <w:t>. Решение Международного третейского суда является окончательным и обязательным для исполнения обеими Сторонами.</w:t>
      </w:r>
    </w:p>
    <w:p w14:paraId="03C7FBD0" w14:textId="77777777" w:rsidR="00153429" w:rsidRPr="00646369" w:rsidRDefault="00153429" w:rsidP="00D61E58">
      <w:pPr>
        <w:widowControl w:val="0"/>
        <w:contextualSpacing/>
        <w:jc w:val="center"/>
        <w:rPr>
          <w:rFonts w:ascii="Times New Roman" w:hAnsi="Times New Roman" w:cs="Times New Roman"/>
        </w:rPr>
      </w:pPr>
    </w:p>
    <w:p w14:paraId="2756B905" w14:textId="77777777" w:rsidR="00153429" w:rsidRPr="00646369" w:rsidRDefault="00153429" w:rsidP="00D61E58">
      <w:pPr>
        <w:widowControl w:val="0"/>
        <w:numPr>
          <w:ilvl w:val="0"/>
          <w:numId w:val="6"/>
        </w:numPr>
        <w:ind w:left="0"/>
        <w:contextualSpacing/>
        <w:jc w:val="center"/>
        <w:outlineLvl w:val="1"/>
        <w:rPr>
          <w:rFonts w:ascii="Times New Roman" w:hAnsi="Times New Roman" w:cs="Times New Roman"/>
          <w:b/>
        </w:rPr>
      </w:pPr>
      <w:r w:rsidRPr="00646369">
        <w:rPr>
          <w:rFonts w:ascii="Times New Roman" w:hAnsi="Times New Roman" w:cs="Times New Roman"/>
          <w:b/>
        </w:rPr>
        <w:t>ПРОЧИЕ УСЛОВИЯ</w:t>
      </w:r>
    </w:p>
    <w:p w14:paraId="39530CC4" w14:textId="2F969FF9" w:rsidR="00153429" w:rsidRPr="00646369" w:rsidRDefault="00307D66" w:rsidP="00D61E58">
      <w:pPr>
        <w:widowControl w:val="0"/>
        <w:numPr>
          <w:ilvl w:val="1"/>
          <w:numId w:val="6"/>
        </w:numPr>
        <w:ind w:left="0"/>
        <w:contextualSpacing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Соглашение вступает в силу с даты его подписания обеими Сторонами и действует в течение 5 (пяти) лет с даты его подписания Сторонами или с даты прекращения договора, в отношении или в целях заключения которого передавалась Конфиденциальная информация, в зависимости от того, какая дата наступит позже.</w:t>
      </w:r>
    </w:p>
    <w:p w14:paraId="421D8A1A" w14:textId="4083D64B" w:rsidR="00153429" w:rsidRPr="00646369" w:rsidRDefault="00307D66" w:rsidP="00D61E58">
      <w:pPr>
        <w:widowControl w:val="0"/>
        <w:numPr>
          <w:ilvl w:val="1"/>
          <w:numId w:val="6"/>
        </w:numPr>
        <w:ind w:left="0"/>
        <w:contextualSpacing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Ни одна из Сторон по Соглашению не вправе информировать любую третью сторону о содержании и условиях Соглашения без письменного разрешения другой Стороны.</w:t>
      </w:r>
    </w:p>
    <w:p w14:paraId="0247EB8E" w14:textId="1CC0D5FD" w:rsidR="00153429" w:rsidRPr="00646369" w:rsidRDefault="00307D66" w:rsidP="00D61E58">
      <w:pPr>
        <w:widowControl w:val="0"/>
        <w:numPr>
          <w:ilvl w:val="1"/>
          <w:numId w:val="6"/>
        </w:numPr>
        <w:ind w:left="0"/>
        <w:contextualSpacing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Все дополнения и изменения к настоящему Соглашению имеют юридическую силу только в том случае, если они закреплены Сторонами в письменном виде и подписаны официально уполномоченными представителями Сторон.</w:t>
      </w:r>
    </w:p>
    <w:p w14:paraId="1C244D7A" w14:textId="2CDDFD1D" w:rsidR="00153429" w:rsidRPr="00646369" w:rsidRDefault="00307D66" w:rsidP="00D61E58">
      <w:pPr>
        <w:widowControl w:val="0"/>
        <w:numPr>
          <w:ilvl w:val="1"/>
          <w:numId w:val="6"/>
        </w:numPr>
        <w:ind w:left="0"/>
        <w:contextualSpacing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 xml:space="preserve">Все уведомления, включая уведомление об изменении фактического и/или юридического адреса, должны быть в пятидневный срок отправлены в письменном виде заказным письмом с уведомлением по адресу другой </w:t>
      </w:r>
      <w:r w:rsidR="00153429" w:rsidRPr="00646369">
        <w:rPr>
          <w:rFonts w:ascii="Times New Roman" w:hAnsi="Times New Roman" w:cs="Times New Roman"/>
          <w:iCs/>
        </w:rPr>
        <w:t>Стороны</w:t>
      </w:r>
      <w:r w:rsidR="00153429" w:rsidRPr="00646369">
        <w:rPr>
          <w:rFonts w:ascii="Times New Roman" w:hAnsi="Times New Roman" w:cs="Times New Roman"/>
        </w:rPr>
        <w:t>, указанному в настоящем Соглашении</w:t>
      </w:r>
      <w:r w:rsidR="00153429" w:rsidRPr="00646369">
        <w:rPr>
          <w:rFonts w:ascii="Times New Roman" w:hAnsi="Times New Roman" w:cs="Times New Roman"/>
          <w:iCs/>
        </w:rPr>
        <w:t>.</w:t>
      </w:r>
    </w:p>
    <w:p w14:paraId="37BCFF37" w14:textId="5B440FD5" w:rsidR="00153429" w:rsidRPr="00646369" w:rsidRDefault="00307D66" w:rsidP="00D61E58">
      <w:pPr>
        <w:widowControl w:val="0"/>
        <w:numPr>
          <w:ilvl w:val="1"/>
          <w:numId w:val="6"/>
        </w:numPr>
        <w:ind w:left="0"/>
        <w:contextualSpacing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Если одно или несколько положений Соглашения являются либо становятся недействительными, то это не может служить причиной для прекращения действия других положений.</w:t>
      </w:r>
    </w:p>
    <w:p w14:paraId="5F4B22DF" w14:textId="5D205776" w:rsidR="00D61E58" w:rsidRDefault="00307D66" w:rsidP="00D61E58">
      <w:pPr>
        <w:widowControl w:val="0"/>
        <w:numPr>
          <w:ilvl w:val="1"/>
          <w:numId w:val="6"/>
        </w:numPr>
        <w:ind w:left="0"/>
        <w:contextualSpacing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Настоящее Соглашение подписано в двух идентичных экземплярах, имеющих равную юридическую силу, по одному оригинальному экземпляру для каждой из Сторон</w:t>
      </w:r>
      <w:r w:rsidR="00153429" w:rsidRPr="00646369">
        <w:rPr>
          <w:rFonts w:ascii="Times New Roman" w:hAnsi="Times New Roman" w:cs="Times New Roman"/>
          <w:iCs/>
        </w:rPr>
        <w:t xml:space="preserve">. </w:t>
      </w:r>
    </w:p>
    <w:p w14:paraId="45334C8F" w14:textId="77777777" w:rsidR="00C35F85" w:rsidRPr="00C35F85" w:rsidRDefault="00C35F85" w:rsidP="00C35F85">
      <w:pPr>
        <w:widowControl w:val="0"/>
        <w:contextualSpacing/>
        <w:jc w:val="both"/>
        <w:outlineLvl w:val="1"/>
        <w:rPr>
          <w:rFonts w:ascii="Times New Roman" w:hAnsi="Times New Roman" w:cs="Times New Roman"/>
        </w:rPr>
      </w:pPr>
    </w:p>
    <w:p w14:paraId="6363FBF6" w14:textId="1202F14F" w:rsidR="00153429" w:rsidRPr="00D61E58" w:rsidRDefault="00153429" w:rsidP="00D61E58">
      <w:pPr>
        <w:pStyle w:val="a4"/>
        <w:widowControl w:val="0"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</w:rPr>
      </w:pPr>
      <w:r w:rsidRPr="00D61E58">
        <w:rPr>
          <w:rFonts w:ascii="Times New Roman" w:hAnsi="Times New Roman" w:cs="Times New Roman"/>
          <w:b/>
        </w:rPr>
        <w:t>РЕКВИЗИТЫ И ПОДПИСИ СТОРОН</w:t>
      </w:r>
    </w:p>
    <w:p w14:paraId="5678135C" w14:textId="77777777" w:rsidR="00153429" w:rsidRPr="00646369" w:rsidRDefault="00153429" w:rsidP="00D61E58">
      <w:pPr>
        <w:widowControl w:val="0"/>
        <w:contextualSpacing/>
        <w:jc w:val="both"/>
        <w:outlineLvl w:val="1"/>
        <w:rPr>
          <w:rFonts w:ascii="Times New Roman" w:hAnsi="Times New Roman" w:cs="Times New Roman"/>
          <w:iCs/>
        </w:rPr>
        <w:sectPr w:rsidR="00153429" w:rsidRPr="00646369" w:rsidSect="000E42D6">
          <w:pgSz w:w="12240" w:h="15840"/>
          <w:pgMar w:top="851" w:right="851" w:bottom="851" w:left="1134" w:header="720" w:footer="720" w:gutter="0"/>
          <w:cols w:space="720"/>
          <w:docGrid w:linePitch="360"/>
        </w:sectPr>
      </w:pPr>
    </w:p>
    <w:p w14:paraId="16413D76" w14:textId="77777777" w:rsidR="00153429" w:rsidRPr="00646369" w:rsidRDefault="00153429" w:rsidP="00D61E58">
      <w:pPr>
        <w:contextualSpacing/>
        <w:jc w:val="both"/>
        <w:outlineLvl w:val="1"/>
        <w:rPr>
          <w:rFonts w:ascii="Times New Roman" w:hAnsi="Times New Roman" w:cs="Times New Roman"/>
          <w:b/>
        </w:rPr>
        <w:sectPr w:rsidR="00153429" w:rsidRPr="00646369" w:rsidSect="00153429">
          <w:type w:val="continuous"/>
          <w:pgSz w:w="12240" w:h="15840"/>
          <w:pgMar w:top="1134" w:right="850" w:bottom="1134" w:left="1701" w:header="720" w:footer="720" w:gutter="0"/>
          <w:cols w:num="2" w:space="720"/>
          <w:docGrid w:linePitch="360"/>
        </w:sectPr>
      </w:pPr>
    </w:p>
    <w:p w14:paraId="53BB3C61" w14:textId="3735A5B7" w:rsidR="00255B6F" w:rsidRDefault="00646369" w:rsidP="00796C6A">
      <w:pPr>
        <w:contextualSpacing/>
        <w:jc w:val="both"/>
        <w:outlineLvl w:val="1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>Сторона-1:</w:t>
      </w:r>
      <w:r>
        <w:rPr>
          <w:rFonts w:ascii="Times New Roman" w:hAnsi="Times New Roman" w:cs="Times New Roman"/>
        </w:rPr>
        <w:t xml:space="preserve">   </w:t>
      </w:r>
      <w:r w:rsidR="00255B6F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14:paraId="42B80F4D" w14:textId="653C41F5" w:rsidR="00D61E58" w:rsidRDefault="00D61E58" w:rsidP="00D61E58">
      <w:pPr>
        <w:widowControl w:val="0"/>
        <w:contextualSpacing/>
        <w:jc w:val="both"/>
        <w:outlineLvl w:val="1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>ЗАО «Кумтор Голд Компани»</w:t>
      </w:r>
    </w:p>
    <w:p w14:paraId="3E0F5DD7" w14:textId="2000332D" w:rsidR="00D61E58" w:rsidRDefault="00D61E58" w:rsidP="00D61E58">
      <w:pPr>
        <w:widowControl w:val="0"/>
        <w:contextualSpacing/>
        <w:jc w:val="both"/>
        <w:outlineLvl w:val="1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>Адрес: Кыргызская Республика,</w:t>
      </w:r>
    </w:p>
    <w:p w14:paraId="2F15E6AF" w14:textId="2F221DCA" w:rsidR="00D61E58" w:rsidRDefault="00D61E58" w:rsidP="00D61E58">
      <w:pPr>
        <w:widowControl w:val="0"/>
        <w:contextualSpacing/>
        <w:jc w:val="both"/>
        <w:outlineLvl w:val="1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>720031, г.</w:t>
      </w:r>
      <w:r w:rsidR="001359E2">
        <w:rPr>
          <w:rFonts w:ascii="Times New Roman" w:hAnsi="Times New Roman" w:cs="Times New Roman"/>
        </w:rPr>
        <w:t xml:space="preserve"> </w:t>
      </w:r>
      <w:r w:rsidRPr="00646369">
        <w:rPr>
          <w:rFonts w:ascii="Times New Roman" w:hAnsi="Times New Roman" w:cs="Times New Roman"/>
        </w:rPr>
        <w:t>Бишкек, ул.</w:t>
      </w:r>
      <w:r w:rsidR="001359E2">
        <w:rPr>
          <w:rFonts w:ascii="Times New Roman" w:hAnsi="Times New Roman" w:cs="Times New Roman"/>
        </w:rPr>
        <w:t xml:space="preserve"> </w:t>
      </w:r>
      <w:r w:rsidRPr="00646369">
        <w:rPr>
          <w:rFonts w:ascii="Times New Roman" w:hAnsi="Times New Roman" w:cs="Times New Roman"/>
        </w:rPr>
        <w:t>Ибраимова, 24</w:t>
      </w:r>
    </w:p>
    <w:p w14:paraId="469EB3A2" w14:textId="517C780A" w:rsidR="00D61E58" w:rsidRDefault="00D61E58" w:rsidP="00D61E58">
      <w:pPr>
        <w:widowControl w:val="0"/>
        <w:contextualSpacing/>
        <w:jc w:val="both"/>
        <w:outlineLvl w:val="1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>ИНН 01602199310079</w:t>
      </w:r>
    </w:p>
    <w:p w14:paraId="2DFFBAA9" w14:textId="77777777" w:rsidR="00D61E58" w:rsidRPr="00646369" w:rsidRDefault="00D61E58" w:rsidP="00D61E58">
      <w:pPr>
        <w:widowControl w:val="0"/>
        <w:contextualSpacing/>
        <w:jc w:val="both"/>
        <w:outlineLvl w:val="1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>Тел.: 996(312)90-08-08, 90-07-07</w:t>
      </w:r>
    </w:p>
    <w:p w14:paraId="4FE5F330" w14:textId="26F97088" w:rsidR="00D61E58" w:rsidRDefault="00D61E58" w:rsidP="00D61E58">
      <w:pPr>
        <w:widowControl w:val="0"/>
        <w:contextualSpacing/>
        <w:jc w:val="both"/>
        <w:outlineLvl w:val="1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>Факс: 996(312)59-</w:t>
      </w:r>
      <w:r w:rsidR="00AD522D" w:rsidRPr="00646369">
        <w:rPr>
          <w:rFonts w:ascii="Times New Roman" w:hAnsi="Times New Roman" w:cs="Times New Roman"/>
        </w:rPr>
        <w:t>15</w:t>
      </w:r>
      <w:r w:rsidR="00AD522D" w:rsidRPr="006B4497">
        <w:rPr>
          <w:rFonts w:ascii="Times New Roman" w:hAnsi="Times New Roman" w:cs="Times New Roman"/>
        </w:rPr>
        <w:t>–26</w:t>
      </w:r>
    </w:p>
    <w:p w14:paraId="0F18A99B" w14:textId="5D9839EE" w:rsidR="00D61E58" w:rsidRPr="00646369" w:rsidRDefault="00D61E58" w:rsidP="00D61E58">
      <w:pPr>
        <w:widowControl w:val="0"/>
        <w:contextualSpacing/>
        <w:jc w:val="both"/>
        <w:outlineLvl w:val="1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>E-mail:</w:t>
      </w:r>
      <w:r w:rsidR="00307D66">
        <w:rPr>
          <w:rFonts w:ascii="Times New Roman" w:hAnsi="Times New Roman" w:cs="Times New Roman"/>
        </w:rPr>
        <w:t xml:space="preserve"> ________________________</w:t>
      </w:r>
    </w:p>
    <w:p w14:paraId="1D458554" w14:textId="77777777" w:rsidR="00D61E58" w:rsidRPr="006B4497" w:rsidRDefault="00D61E58" w:rsidP="00D61E58">
      <w:pPr>
        <w:widowControl w:val="0"/>
        <w:contextualSpacing/>
        <w:jc w:val="both"/>
        <w:outlineLvl w:val="1"/>
        <w:rPr>
          <w:rFonts w:ascii="Times New Roman" w:hAnsi="Times New Roman" w:cs="Times New Roman"/>
        </w:rPr>
      </w:pPr>
    </w:p>
    <w:p w14:paraId="214670E8" w14:textId="77777777" w:rsidR="00D641C8" w:rsidRDefault="00D641C8" w:rsidP="00D61E58">
      <w:pPr>
        <w:widowControl w:val="0"/>
        <w:contextualSpacing/>
        <w:jc w:val="both"/>
        <w:outlineLvl w:val="1"/>
        <w:rPr>
          <w:rFonts w:ascii="Times New Roman" w:hAnsi="Times New Roman" w:cs="Times New Roman"/>
        </w:rPr>
      </w:pPr>
    </w:p>
    <w:p w14:paraId="4B0CCFFE" w14:textId="77777777" w:rsidR="00307D66" w:rsidRPr="006B4497" w:rsidRDefault="00307D66" w:rsidP="00D61E58">
      <w:pPr>
        <w:widowControl w:val="0"/>
        <w:contextualSpacing/>
        <w:jc w:val="both"/>
        <w:outlineLvl w:val="1"/>
        <w:rPr>
          <w:rFonts w:ascii="Times New Roman" w:hAnsi="Times New Roman" w:cs="Times New Roman"/>
        </w:rPr>
      </w:pPr>
    </w:p>
    <w:p w14:paraId="121CD8C8" w14:textId="77830350" w:rsidR="001359E2" w:rsidRDefault="00796C6A" w:rsidP="00D61E58">
      <w:pPr>
        <w:contextualSpacing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УСП </w:t>
      </w:r>
      <w:r w:rsidR="001359E2">
        <w:rPr>
          <w:rFonts w:ascii="Times New Roman" w:hAnsi="Times New Roman" w:cs="Times New Roman"/>
        </w:rPr>
        <w:t>ЗАО «КГК»</w:t>
      </w:r>
    </w:p>
    <w:p w14:paraId="0F1BFE9E" w14:textId="77777777" w:rsidR="00307D66" w:rsidRDefault="00307D66" w:rsidP="00D61E58">
      <w:pPr>
        <w:contextualSpacing/>
        <w:jc w:val="both"/>
        <w:outlineLvl w:val="1"/>
        <w:rPr>
          <w:rFonts w:ascii="Times New Roman" w:hAnsi="Times New Roman" w:cs="Times New Roman"/>
        </w:rPr>
      </w:pPr>
    </w:p>
    <w:p w14:paraId="7ECC9DB7" w14:textId="78D76B12" w:rsidR="00307D66" w:rsidRDefault="00307D66" w:rsidP="00DD0D4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proofErr w:type="spellStart"/>
      <w:r w:rsidR="0077205E">
        <w:rPr>
          <w:rFonts w:ascii="Times New Roman" w:hAnsi="Times New Roman" w:cs="Times New Roman"/>
        </w:rPr>
        <w:t>Уланбек</w:t>
      </w:r>
      <w:proofErr w:type="spellEnd"/>
      <w:r w:rsidR="0077205E">
        <w:rPr>
          <w:rFonts w:ascii="Times New Roman" w:hAnsi="Times New Roman" w:cs="Times New Roman"/>
        </w:rPr>
        <w:t xml:space="preserve"> уулу </w:t>
      </w:r>
      <w:proofErr w:type="spellStart"/>
      <w:r w:rsidR="0077205E">
        <w:rPr>
          <w:rFonts w:ascii="Times New Roman" w:hAnsi="Times New Roman" w:cs="Times New Roman"/>
        </w:rPr>
        <w:t>Дастанбек</w:t>
      </w:r>
      <w:proofErr w:type="spellEnd"/>
      <w:r w:rsidR="0077205E">
        <w:rPr>
          <w:rFonts w:ascii="Times New Roman" w:hAnsi="Times New Roman" w:cs="Times New Roman"/>
        </w:rPr>
        <w:t xml:space="preserve"> </w:t>
      </w:r>
    </w:p>
    <w:p w14:paraId="4796592B" w14:textId="27EE57F6" w:rsidR="00D61E58" w:rsidRPr="00DD0D4D" w:rsidRDefault="00D921C2" w:rsidP="00DD0D4D">
      <w:pPr>
        <w:pStyle w:val="a5"/>
        <w:rPr>
          <w:rFonts w:ascii="Times New Roman" w:hAnsi="Times New Roman" w:cs="Times New Roman"/>
        </w:rPr>
      </w:pPr>
      <w:r>
        <w:t xml:space="preserve"> </w:t>
      </w:r>
      <w:r w:rsidR="00646369">
        <w:t xml:space="preserve">  </w:t>
      </w:r>
    </w:p>
    <w:p w14:paraId="70D0570A" w14:textId="77777777" w:rsidR="00646369" w:rsidRPr="00DD0D4D" w:rsidRDefault="00646369">
      <w:pPr>
        <w:pStyle w:val="a4"/>
        <w:widowControl w:val="0"/>
        <w:ind w:left="360"/>
        <w:jc w:val="both"/>
        <w:outlineLvl w:val="1"/>
        <w:rPr>
          <w:rFonts w:ascii="Times New Roman" w:hAnsi="Times New Roman" w:cs="Times New Roman"/>
        </w:rPr>
      </w:pPr>
    </w:p>
    <w:sectPr w:rsidR="00646369" w:rsidRPr="00DD0D4D" w:rsidSect="00646369">
      <w:type w:val="continuous"/>
      <w:pgSz w:w="12240" w:h="15840"/>
      <w:pgMar w:top="1134" w:right="850" w:bottom="1134" w:left="1701" w:header="720" w:footer="720" w:gutter="0"/>
      <w:cols w:num="2" w:space="133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381"/>
    <w:multiLevelType w:val="multilevel"/>
    <w:tmpl w:val="021898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3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sz w:val="23"/>
        <w:lang w:val="en-US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3"/>
      </w:rPr>
    </w:lvl>
  </w:abstractNum>
  <w:abstractNum w:abstractNumId="1" w15:restartNumberingAfterBreak="0">
    <w:nsid w:val="02D97D84"/>
    <w:multiLevelType w:val="multilevel"/>
    <w:tmpl w:val="F8545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6B716D"/>
    <w:multiLevelType w:val="hybridMultilevel"/>
    <w:tmpl w:val="85A800EC"/>
    <w:lvl w:ilvl="0" w:tplc="CCB26B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37570C"/>
    <w:multiLevelType w:val="multilevel"/>
    <w:tmpl w:val="C8668C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132CDB"/>
    <w:multiLevelType w:val="multilevel"/>
    <w:tmpl w:val="F8545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C638BA"/>
    <w:multiLevelType w:val="hybridMultilevel"/>
    <w:tmpl w:val="F0604476"/>
    <w:lvl w:ilvl="0" w:tplc="CCB26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609E5"/>
    <w:multiLevelType w:val="multilevel"/>
    <w:tmpl w:val="F8545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FCD7A7F"/>
    <w:multiLevelType w:val="multilevel"/>
    <w:tmpl w:val="021898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3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sz w:val="23"/>
        <w:lang w:val="en-US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3"/>
      </w:rPr>
    </w:lvl>
  </w:abstractNum>
  <w:abstractNum w:abstractNumId="8" w15:restartNumberingAfterBreak="0">
    <w:nsid w:val="7123224A"/>
    <w:multiLevelType w:val="multilevel"/>
    <w:tmpl w:val="D87003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17073664">
    <w:abstractNumId w:val="7"/>
  </w:num>
  <w:num w:numId="2" w16cid:durableId="1561355745">
    <w:abstractNumId w:val="5"/>
  </w:num>
  <w:num w:numId="3" w16cid:durableId="1160541959">
    <w:abstractNumId w:val="2"/>
  </w:num>
  <w:num w:numId="4" w16cid:durableId="2131436814">
    <w:abstractNumId w:val="4"/>
  </w:num>
  <w:num w:numId="5" w16cid:durableId="270936043">
    <w:abstractNumId w:val="1"/>
  </w:num>
  <w:num w:numId="6" w16cid:durableId="1829401722">
    <w:abstractNumId w:val="3"/>
  </w:num>
  <w:num w:numId="7" w16cid:durableId="1801877388">
    <w:abstractNumId w:val="6"/>
  </w:num>
  <w:num w:numId="8" w16cid:durableId="518665815">
    <w:abstractNumId w:val="8"/>
  </w:num>
  <w:num w:numId="9" w16cid:durableId="78912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29"/>
    <w:rsid w:val="00003D43"/>
    <w:rsid w:val="000217AB"/>
    <w:rsid w:val="000E42D6"/>
    <w:rsid w:val="001260CC"/>
    <w:rsid w:val="001359E2"/>
    <w:rsid w:val="00153429"/>
    <w:rsid w:val="001F3EB4"/>
    <w:rsid w:val="00255B6F"/>
    <w:rsid w:val="00307D66"/>
    <w:rsid w:val="004921F2"/>
    <w:rsid w:val="004C188D"/>
    <w:rsid w:val="004D123E"/>
    <w:rsid w:val="004D39F3"/>
    <w:rsid w:val="005102C0"/>
    <w:rsid w:val="00646369"/>
    <w:rsid w:val="00673A0F"/>
    <w:rsid w:val="00686642"/>
    <w:rsid w:val="006B4497"/>
    <w:rsid w:val="00742271"/>
    <w:rsid w:val="0077205E"/>
    <w:rsid w:val="007853A8"/>
    <w:rsid w:val="00796C6A"/>
    <w:rsid w:val="007A49A6"/>
    <w:rsid w:val="007B3AD6"/>
    <w:rsid w:val="007B7EA3"/>
    <w:rsid w:val="007F320D"/>
    <w:rsid w:val="00817B6D"/>
    <w:rsid w:val="008B4681"/>
    <w:rsid w:val="008D38E4"/>
    <w:rsid w:val="008E6F65"/>
    <w:rsid w:val="00971AD6"/>
    <w:rsid w:val="00991891"/>
    <w:rsid w:val="009A7DC8"/>
    <w:rsid w:val="009B361D"/>
    <w:rsid w:val="00A51EB1"/>
    <w:rsid w:val="00A520E3"/>
    <w:rsid w:val="00AD25C4"/>
    <w:rsid w:val="00AD522D"/>
    <w:rsid w:val="00B0320C"/>
    <w:rsid w:val="00B1000D"/>
    <w:rsid w:val="00B637F3"/>
    <w:rsid w:val="00B73EE3"/>
    <w:rsid w:val="00BF1E7F"/>
    <w:rsid w:val="00C35F85"/>
    <w:rsid w:val="00C5764B"/>
    <w:rsid w:val="00CD26CA"/>
    <w:rsid w:val="00CE42A3"/>
    <w:rsid w:val="00D61E58"/>
    <w:rsid w:val="00D641C8"/>
    <w:rsid w:val="00D921C2"/>
    <w:rsid w:val="00D92D97"/>
    <w:rsid w:val="00DC7602"/>
    <w:rsid w:val="00DD0D4D"/>
    <w:rsid w:val="00E02BCC"/>
    <w:rsid w:val="00E06EFE"/>
    <w:rsid w:val="00E1412E"/>
    <w:rsid w:val="00F11F03"/>
    <w:rsid w:val="00F1418D"/>
    <w:rsid w:val="00F47807"/>
    <w:rsid w:val="00F50492"/>
    <w:rsid w:val="00F967CD"/>
    <w:rsid w:val="00FA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DDA6"/>
  <w15:docId w15:val="{1CE1C9F3-51E1-474F-AD48-00C96928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429"/>
    <w:rPr>
      <w:rFonts w:eastAsiaTheme="minorHAnsi"/>
      <w:kern w:val="0"/>
      <w:lang w:val="ru-RU"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429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3429"/>
    <w:pPr>
      <w:ind w:left="720"/>
      <w:contextualSpacing/>
    </w:pPr>
  </w:style>
  <w:style w:type="paragraph" w:styleId="a5">
    <w:name w:val="No Spacing"/>
    <w:uiPriority w:val="1"/>
    <w:qFormat/>
    <w:rsid w:val="00DD0D4D"/>
    <w:pPr>
      <w:spacing w:after="0" w:line="240" w:lineRule="auto"/>
    </w:pPr>
    <w:rPr>
      <w:rFonts w:eastAsiaTheme="minorHAnsi"/>
      <w:kern w:val="0"/>
      <w:lang w:val="ru-RU" w:eastAsia="en-US"/>
      <w14:ligatures w14:val="none"/>
    </w:rPr>
  </w:style>
  <w:style w:type="paragraph" w:styleId="a6">
    <w:name w:val="Revision"/>
    <w:hidden/>
    <w:uiPriority w:val="99"/>
    <w:semiHidden/>
    <w:rsid w:val="00F47807"/>
    <w:pPr>
      <w:spacing w:after="0" w:line="240" w:lineRule="auto"/>
    </w:pPr>
    <w:rPr>
      <w:rFonts w:eastAsiaTheme="minorHAnsi"/>
      <w:kern w:val="0"/>
      <w:lang w:val="ru-RU" w:eastAsia="en-US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1F3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3EB4"/>
    <w:rPr>
      <w:rFonts w:ascii="Tahoma" w:eastAsiaTheme="minorHAnsi" w:hAnsi="Tahoma" w:cs="Tahoma"/>
      <w:kern w:val="0"/>
      <w:sz w:val="16"/>
      <w:szCs w:val="16"/>
      <w:lang w:val="ru-RU" w:eastAsia="en-US"/>
      <w14:ligatures w14:val="none"/>
    </w:rPr>
  </w:style>
  <w:style w:type="character" w:styleId="a9">
    <w:name w:val="annotation reference"/>
    <w:basedOn w:val="a0"/>
    <w:uiPriority w:val="99"/>
    <w:semiHidden/>
    <w:unhideWhenUsed/>
    <w:rsid w:val="007F32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F32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320D"/>
    <w:rPr>
      <w:rFonts w:eastAsiaTheme="minorHAnsi"/>
      <w:kern w:val="0"/>
      <w:sz w:val="20"/>
      <w:szCs w:val="20"/>
      <w:lang w:val="ru-RU" w:eastAsia="en-US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32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F320D"/>
    <w:rPr>
      <w:rFonts w:eastAsiaTheme="minorHAnsi"/>
      <w:b/>
      <w:bCs/>
      <w:kern w:val="0"/>
      <w:sz w:val="20"/>
      <w:szCs w:val="20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1435</Words>
  <Characters>10391</Characters>
  <Application>Microsoft Office Word</Application>
  <DocSecurity>0</DocSecurity>
  <Lines>167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УФПС Г. Москвы. Московский межрайонный почтамт № 3</Company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Maksatova</dc:creator>
  <cp:lastModifiedBy>Adilet Turganbaev</cp:lastModifiedBy>
  <cp:revision>15</cp:revision>
  <dcterms:created xsi:type="dcterms:W3CDTF">2025-06-03T10:43:00Z</dcterms:created>
  <dcterms:modified xsi:type="dcterms:W3CDTF">2025-10-20T10:30:00Z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2024-04-25T10:21:53Z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a4348322-c1dd-4a5b-a3b0-11d041697ef8</vt:lpwstr>
  </property>
  <property fmtid="{D5CDD505-2E9C-101B-9397-08002B2CF9AE}" pid="8" name="MSIP_Label_d85bea94-60d0-4a5c-9138-48420e73067f_ContentBits">
    <vt:lpwstr>0</vt:lpwstr>
  </property>
</Properties>
</file>