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29EF" w14:textId="0E3CD529" w:rsidR="00EB058D" w:rsidRPr="00F75845" w:rsidRDefault="00676958" w:rsidP="00922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y-KG"/>
        </w:rPr>
        <w:t xml:space="preserve">ТЕХНИКАЛЫК </w:t>
      </w:r>
      <w:r w:rsidR="00EB058D" w:rsidRPr="00F75845">
        <w:rPr>
          <w:b/>
          <w:sz w:val="28"/>
          <w:szCs w:val="28"/>
        </w:rPr>
        <w:t>ТАПШЫРМА</w:t>
      </w:r>
    </w:p>
    <w:p w14:paraId="45C52E43" w14:textId="6BEC19E3" w:rsidR="009220F1" w:rsidRDefault="000B0668" w:rsidP="009220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жүктөрдүн ар кандай түрлөрү жана ар кандай багыттар</w:t>
      </w:r>
      <w:r w:rsidR="001C25A8">
        <w:rPr>
          <w:b/>
          <w:sz w:val="26"/>
          <w:szCs w:val="26"/>
          <w:lang w:val="ky-KG"/>
        </w:rPr>
        <w:t xml:space="preserve"> боюнча</w:t>
      </w:r>
      <w:r>
        <w:rPr>
          <w:b/>
          <w:sz w:val="26"/>
          <w:szCs w:val="26"/>
        </w:rPr>
        <w:t xml:space="preserve"> транспорттук кызмат көрсөтүү үчүн</w:t>
      </w:r>
    </w:p>
    <w:p w14:paraId="1B75DB0A" w14:textId="514C953F" w:rsidR="00875478" w:rsidRDefault="00875478" w:rsidP="009220F1">
      <w:pPr>
        <w:jc w:val="center"/>
        <w:rPr>
          <w:b/>
          <w:sz w:val="26"/>
          <w:szCs w:val="26"/>
        </w:rPr>
      </w:pPr>
    </w:p>
    <w:p w14:paraId="4399FC01" w14:textId="77777777" w:rsidR="009220F1" w:rsidRPr="00F75845" w:rsidRDefault="009220F1" w:rsidP="009220F1">
      <w:pPr>
        <w:jc w:val="center"/>
        <w:rPr>
          <w:b/>
          <w:sz w:val="26"/>
          <w:szCs w:val="26"/>
        </w:rPr>
      </w:pPr>
    </w:p>
    <w:tbl>
      <w:tblPr>
        <w:tblW w:w="5307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47"/>
        <w:gridCol w:w="7632"/>
      </w:tblGrid>
      <w:tr w:rsidR="00AF4D5F" w:rsidRPr="00F75845" w14:paraId="513EA3DE" w14:textId="77777777" w:rsidTr="002316FF">
        <w:tc>
          <w:tcPr>
            <w:tcW w:w="263" w:type="pct"/>
            <w:vAlign w:val="center"/>
          </w:tcPr>
          <w:p w14:paraId="3ADAD8EF" w14:textId="261525F6" w:rsidR="002B59E3" w:rsidRPr="00EA51F0" w:rsidRDefault="00EA51F0" w:rsidP="00075D38">
            <w:pPr>
              <w:spacing w:before="20" w:after="20" w:line="252" w:lineRule="auto"/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№</w:t>
            </w:r>
          </w:p>
        </w:tc>
        <w:tc>
          <w:tcPr>
            <w:tcW w:w="1150" w:type="pct"/>
            <w:vAlign w:val="center"/>
          </w:tcPr>
          <w:p w14:paraId="78C126B5" w14:textId="5C90C405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 xml:space="preserve">Негизги </w:t>
            </w:r>
            <w:r w:rsidR="00EA51F0" w:rsidRPr="00F75845">
              <w:rPr>
                <w:b/>
              </w:rPr>
              <w:t xml:space="preserve">маалыматтар жана талаптар </w:t>
            </w:r>
            <w:r w:rsidRPr="00F75845">
              <w:rPr>
                <w:b/>
              </w:rPr>
              <w:t>тизмеси</w:t>
            </w:r>
          </w:p>
          <w:p w14:paraId="24F6DE73" w14:textId="228D8840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</w:p>
        </w:tc>
        <w:tc>
          <w:tcPr>
            <w:tcW w:w="3587" w:type="pct"/>
            <w:vAlign w:val="center"/>
          </w:tcPr>
          <w:p w14:paraId="2DC09C73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Негизги маалыматтар жана талаптар</w:t>
            </w:r>
          </w:p>
        </w:tc>
      </w:tr>
      <w:tr w:rsidR="00AF4D5F" w:rsidRPr="00F75845" w14:paraId="3FC8F546" w14:textId="77777777" w:rsidTr="002316FF">
        <w:trPr>
          <w:trHeight w:val="436"/>
        </w:trPr>
        <w:tc>
          <w:tcPr>
            <w:tcW w:w="263" w:type="pct"/>
            <w:vAlign w:val="center"/>
          </w:tcPr>
          <w:p w14:paraId="6B216F69" w14:textId="77777777" w:rsidR="002B59E3" w:rsidRPr="00F75845" w:rsidRDefault="002B59E3" w:rsidP="00075D38">
            <w:pPr>
              <w:spacing w:before="20" w:after="20" w:line="252" w:lineRule="auto"/>
            </w:pPr>
            <w:r w:rsidRPr="00F75845">
              <w:t>1</w:t>
            </w:r>
          </w:p>
        </w:tc>
        <w:tc>
          <w:tcPr>
            <w:tcW w:w="1150" w:type="pct"/>
            <w:vAlign w:val="center"/>
          </w:tcPr>
          <w:p w14:paraId="7CBC0155" w14:textId="4C2D0F06" w:rsidR="002B59E3" w:rsidRPr="00F75845" w:rsidRDefault="002B59E3" w:rsidP="00075D38">
            <w:pPr>
              <w:spacing w:before="20" w:after="20" w:line="252" w:lineRule="auto"/>
            </w:pPr>
            <w:r w:rsidRPr="00F75845">
              <w:t>Иш</w:t>
            </w:r>
            <w:r w:rsidR="00EA51F0">
              <w:rPr>
                <w:lang w:val="ky-KG"/>
              </w:rPr>
              <w:t xml:space="preserve"> аткаруу орду</w:t>
            </w:r>
          </w:p>
        </w:tc>
        <w:tc>
          <w:tcPr>
            <w:tcW w:w="3587" w:type="pct"/>
            <w:vAlign w:val="center"/>
          </w:tcPr>
          <w:p w14:paraId="3093A552" w14:textId="5F223E39" w:rsidR="002B59E3" w:rsidRDefault="002B59E3" w:rsidP="00075D38">
            <w:pPr>
              <w:spacing w:before="20" w:after="20" w:line="252" w:lineRule="auto"/>
            </w:pPr>
            <w:r w:rsidRPr="00F75845">
              <w:t>Бишкек / Балыкчы.</w:t>
            </w:r>
          </w:p>
          <w:p w14:paraId="538C1330" w14:textId="11F8218C" w:rsidR="0024172C" w:rsidRPr="00F75845" w:rsidRDefault="0024172C" w:rsidP="00075D38">
            <w:pPr>
              <w:spacing w:before="20" w:after="20" w:line="252" w:lineRule="auto"/>
            </w:pPr>
          </w:p>
        </w:tc>
      </w:tr>
      <w:tr w:rsidR="00AF4D5F" w:rsidRPr="00F75845" w14:paraId="7F8CD8FD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vAlign w:val="center"/>
          </w:tcPr>
          <w:p w14:paraId="1B765A4B" w14:textId="77777777" w:rsidR="002B59E3" w:rsidRPr="00F75845" w:rsidRDefault="002B59E3" w:rsidP="00075D38">
            <w:pPr>
              <w:spacing w:before="20" w:after="20" w:line="252" w:lineRule="auto"/>
            </w:pPr>
            <w:r w:rsidRPr="00F75845">
              <w:t>2</w:t>
            </w:r>
          </w:p>
        </w:tc>
        <w:tc>
          <w:tcPr>
            <w:tcW w:w="1150" w:type="pct"/>
            <w:vAlign w:val="center"/>
          </w:tcPr>
          <w:p w14:paraId="2672BD40" w14:textId="4DA8119F" w:rsidR="002B59E3" w:rsidRPr="00F75845" w:rsidRDefault="00EA51F0" w:rsidP="00075D38">
            <w:pPr>
              <w:spacing w:before="20" w:after="20" w:line="252" w:lineRule="auto"/>
            </w:pPr>
            <w:r>
              <w:rPr>
                <w:lang w:val="ky-KG"/>
              </w:rPr>
              <w:t>Буйрутмачы</w:t>
            </w:r>
            <w:r w:rsidR="002B59E3" w:rsidRPr="00F75845">
              <w:t xml:space="preserve"> </w:t>
            </w:r>
          </w:p>
        </w:tc>
        <w:tc>
          <w:tcPr>
            <w:tcW w:w="3587" w:type="pct"/>
            <w:vAlign w:val="center"/>
          </w:tcPr>
          <w:p w14:paraId="58E18B68" w14:textId="04C685E5" w:rsidR="002B59E3" w:rsidRDefault="002B59E3" w:rsidP="00075D38">
            <w:pPr>
              <w:spacing w:before="20" w:after="20" w:line="252" w:lineRule="auto"/>
            </w:pPr>
            <w:r w:rsidRPr="00F75845">
              <w:t>"Кумт</w:t>
            </w:r>
            <w:r w:rsidR="00EA51F0">
              <w:rPr>
                <w:lang w:val="ky-KG"/>
              </w:rPr>
              <w:t>ө</w:t>
            </w:r>
            <w:r w:rsidRPr="00F75845">
              <w:t>р Голд Компани" ЖАК.</w:t>
            </w:r>
          </w:p>
          <w:p w14:paraId="2A5E526D" w14:textId="3083B78D" w:rsidR="0024172C" w:rsidRPr="00F75845" w:rsidRDefault="0024172C" w:rsidP="00075D38">
            <w:pPr>
              <w:spacing w:before="20" w:after="20" w:line="252" w:lineRule="auto"/>
            </w:pPr>
          </w:p>
        </w:tc>
      </w:tr>
      <w:tr w:rsidR="00AF4D5F" w:rsidRPr="00F75845" w14:paraId="4A23CBE2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vAlign w:val="center"/>
          </w:tcPr>
          <w:p w14:paraId="346F7DE8" w14:textId="5D28938E" w:rsidR="003C223C" w:rsidRPr="002316FF" w:rsidRDefault="002316FF" w:rsidP="00075D38">
            <w:pPr>
              <w:spacing w:before="20" w:after="20" w:line="252" w:lineRule="auto"/>
              <w:rPr>
                <w:lang w:val="en-US"/>
              </w:rPr>
            </w:pPr>
            <w:r>
              <w:t>3</w:t>
            </w:r>
          </w:p>
        </w:tc>
        <w:tc>
          <w:tcPr>
            <w:tcW w:w="1150" w:type="pct"/>
            <w:vAlign w:val="center"/>
          </w:tcPr>
          <w:p w14:paraId="343E028D" w14:textId="0ED62119" w:rsidR="003C223C" w:rsidRPr="00F75845" w:rsidRDefault="00E23420" w:rsidP="00075D38">
            <w:pPr>
              <w:spacing w:before="20" w:after="20" w:line="252" w:lineRule="auto"/>
            </w:pPr>
            <w:r w:rsidRPr="00E23420">
              <w:t>Кызмат көрсөтүү объекттери</w:t>
            </w:r>
          </w:p>
        </w:tc>
        <w:tc>
          <w:tcPr>
            <w:tcW w:w="3587" w:type="pct"/>
            <w:vAlign w:val="center"/>
          </w:tcPr>
          <w:p w14:paraId="0C5FD2DA" w14:textId="418F628A" w:rsidR="005B2714" w:rsidRDefault="00F949B2" w:rsidP="00B77BB6">
            <w:r>
              <w:t>Жүктөрдүн бардык түрлөрү жана ар кандай багыттары боюнча транспорттук кызмат көрсөтүү.</w:t>
            </w:r>
          </w:p>
          <w:p w14:paraId="49F4A9D2" w14:textId="139A318C" w:rsidR="0024172C" w:rsidRPr="003249CF" w:rsidRDefault="0024172C" w:rsidP="00B77BB6"/>
        </w:tc>
      </w:tr>
      <w:tr w:rsidR="00AF4D5F" w:rsidRPr="00F75845" w14:paraId="7F58D512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vAlign w:val="center"/>
          </w:tcPr>
          <w:p w14:paraId="1A267A72" w14:textId="4EA60571" w:rsidR="00F12C32" w:rsidRPr="002316FF" w:rsidRDefault="002316FF" w:rsidP="00075D38">
            <w:pPr>
              <w:spacing w:before="20" w:after="20" w:line="252" w:lineRule="auto"/>
              <w:rPr>
                <w:lang w:val="en-US"/>
              </w:rPr>
            </w:pPr>
            <w:r>
              <w:t>4</w:t>
            </w:r>
          </w:p>
        </w:tc>
        <w:tc>
          <w:tcPr>
            <w:tcW w:w="1150" w:type="pct"/>
            <w:vAlign w:val="center"/>
          </w:tcPr>
          <w:p w14:paraId="5134357D" w14:textId="3A2FE7C3" w:rsidR="00F12C32" w:rsidRPr="00F949B2" w:rsidRDefault="00F949B2" w:rsidP="00075D38">
            <w:pPr>
              <w:spacing w:before="20" w:after="20" w:line="252" w:lineRule="auto"/>
            </w:pPr>
            <w:r w:rsidRPr="00F949B2">
              <w:rPr>
                <w:b/>
                <w:bCs/>
              </w:rPr>
              <w:t> </w:t>
            </w:r>
            <w:r w:rsidRPr="00F949B2">
              <w:t>Жүк мүнөздөмөсү</w:t>
            </w:r>
          </w:p>
        </w:tc>
        <w:tc>
          <w:tcPr>
            <w:tcW w:w="3587" w:type="pct"/>
            <w:vAlign w:val="center"/>
          </w:tcPr>
          <w:p w14:paraId="13B29739" w14:textId="2FF09B65" w:rsidR="00F949B2" w:rsidRPr="00F949B2" w:rsidRDefault="00F949B2" w:rsidP="00F949B2">
            <w:pPr>
              <w:numPr>
                <w:ilvl w:val="0"/>
                <w:numId w:val="14"/>
              </w:numPr>
              <w:spacing w:before="20" w:after="20" w:line="252" w:lineRule="auto"/>
            </w:pPr>
            <w:r w:rsidRPr="00F949B2">
              <w:t>Жүктүн түрү: [өнөр жайлык жабдуулар жана алардын бөлүктөрү, кооптуу жүктөр ж.б.]</w:t>
            </w:r>
          </w:p>
          <w:p w14:paraId="45601EBA" w14:textId="20095A56" w:rsidR="00F949B2" w:rsidRPr="00F949B2" w:rsidRDefault="00F949B2" w:rsidP="00F949B2">
            <w:pPr>
              <w:numPr>
                <w:ilvl w:val="0"/>
                <w:numId w:val="14"/>
              </w:numPr>
              <w:spacing w:before="20" w:after="20" w:line="252" w:lineRule="auto"/>
            </w:pPr>
            <w:r w:rsidRPr="00F949B2">
              <w:t>Салмагы жана көлөмү: [22 тоннага чейин,]</w:t>
            </w:r>
          </w:p>
          <w:p w14:paraId="1387A82E" w14:textId="0E6AC823" w:rsidR="00F949B2" w:rsidRPr="00F949B2" w:rsidRDefault="001C1C34" w:rsidP="00F949B2">
            <w:pPr>
              <w:numPr>
                <w:ilvl w:val="0"/>
                <w:numId w:val="14"/>
              </w:numPr>
              <w:spacing w:before="20" w:after="20" w:line="252" w:lineRule="auto"/>
            </w:pPr>
            <w:r>
              <w:rPr>
                <w:lang w:val="ky-KG"/>
              </w:rPr>
              <w:t>Таңгак</w:t>
            </w:r>
            <w:r w:rsidR="00F949B2" w:rsidRPr="00F949B2">
              <w:t>: [паллет</w:t>
            </w:r>
            <w:r>
              <w:rPr>
                <w:lang w:val="ky-KG"/>
              </w:rPr>
              <w:t>тер</w:t>
            </w:r>
            <w:r w:rsidR="00F949B2" w:rsidRPr="00F949B2">
              <w:t>, коробкалар, ж.б.]</w:t>
            </w:r>
          </w:p>
          <w:p w14:paraId="2E86A086" w14:textId="1BDB60F3" w:rsidR="00F949B2" w:rsidRPr="00F949B2" w:rsidRDefault="00F949B2" w:rsidP="00F949B2">
            <w:pPr>
              <w:numPr>
                <w:ilvl w:val="0"/>
                <w:numId w:val="14"/>
              </w:numPr>
              <w:spacing w:before="20" w:after="20" w:line="252" w:lineRule="auto"/>
              <w:rPr>
                <w:lang w:val="en-US"/>
              </w:rPr>
            </w:pPr>
            <w:r w:rsidRPr="00F949B2">
              <w:t>Атайын сактоо шарттары:</w:t>
            </w:r>
          </w:p>
          <w:p w14:paraId="7DC9085F" w14:textId="77777777" w:rsidR="00F949B2" w:rsidRPr="00F949B2" w:rsidRDefault="00F949B2" w:rsidP="00F949B2">
            <w:pPr>
              <w:numPr>
                <w:ilvl w:val="1"/>
                <w:numId w:val="14"/>
              </w:numPr>
              <w:spacing w:before="20" w:after="20" w:line="252" w:lineRule="auto"/>
              <w:rPr>
                <w:lang w:val="en-US"/>
              </w:rPr>
            </w:pPr>
            <w:r w:rsidRPr="00F949B2">
              <w:t>Нымдуулук: [эгер колдонулса]</w:t>
            </w:r>
          </w:p>
          <w:p w14:paraId="24532098" w14:textId="77777777" w:rsidR="00F949B2" w:rsidRPr="00143289" w:rsidRDefault="00F949B2" w:rsidP="00F949B2">
            <w:pPr>
              <w:numPr>
                <w:ilvl w:val="1"/>
                <w:numId w:val="14"/>
              </w:numPr>
              <w:spacing w:before="20" w:after="20" w:line="252" w:lineRule="auto"/>
            </w:pPr>
            <w:r w:rsidRPr="00F949B2">
              <w:t>Морттук/коркунуч: [эгер бар болсо]</w:t>
            </w:r>
          </w:p>
          <w:p w14:paraId="5AF4E097" w14:textId="3493AED4" w:rsidR="0024172C" w:rsidRPr="00F75845" w:rsidRDefault="0024172C" w:rsidP="00F949B2">
            <w:pPr>
              <w:spacing w:before="20" w:after="20" w:line="252" w:lineRule="auto"/>
            </w:pPr>
          </w:p>
        </w:tc>
      </w:tr>
      <w:tr w:rsidR="00AF4D5F" w:rsidRPr="00F75845" w14:paraId="726C69A6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vAlign w:val="center"/>
          </w:tcPr>
          <w:p w14:paraId="14732950" w14:textId="6CBE9CE1" w:rsidR="00F12C32" w:rsidRPr="002316FF" w:rsidRDefault="002316FF" w:rsidP="00075D38">
            <w:pPr>
              <w:spacing w:before="20" w:after="20" w:line="252" w:lineRule="auto"/>
              <w:rPr>
                <w:lang w:val="en-US"/>
              </w:rPr>
            </w:pPr>
            <w:r>
              <w:t>5</w:t>
            </w:r>
          </w:p>
        </w:tc>
        <w:tc>
          <w:tcPr>
            <w:tcW w:w="1150" w:type="pct"/>
            <w:vAlign w:val="center"/>
          </w:tcPr>
          <w:p w14:paraId="0DB86AF1" w14:textId="77777777" w:rsidR="00F949B2" w:rsidRPr="00F949B2" w:rsidRDefault="00F949B2" w:rsidP="00F949B2">
            <w:pPr>
              <w:spacing w:before="20" w:after="20" w:line="252" w:lineRule="auto"/>
              <w:rPr>
                <w:lang w:val="en-US"/>
              </w:rPr>
            </w:pPr>
            <w:r w:rsidRPr="00F949B2">
              <w:t>Транспорт географиясы</w:t>
            </w:r>
          </w:p>
          <w:p w14:paraId="21049E28" w14:textId="42A9F8BE" w:rsidR="00F12C32" w:rsidRPr="00F949B2" w:rsidRDefault="00F12C32" w:rsidP="00075D38">
            <w:pPr>
              <w:spacing w:before="20" w:after="20" w:line="252" w:lineRule="auto"/>
            </w:pPr>
          </w:p>
        </w:tc>
        <w:tc>
          <w:tcPr>
            <w:tcW w:w="3587" w:type="pct"/>
            <w:vAlign w:val="center"/>
          </w:tcPr>
          <w:p w14:paraId="01569DB8" w14:textId="19B959C5" w:rsidR="00F949B2" w:rsidRPr="00F949B2" w:rsidRDefault="00F949B2" w:rsidP="00F949B2">
            <w:pPr>
              <w:numPr>
                <w:ilvl w:val="0"/>
                <w:numId w:val="15"/>
              </w:numPr>
              <w:spacing w:before="20" w:after="20" w:line="252" w:lineRule="auto"/>
            </w:pPr>
            <w:r w:rsidRPr="00F949B2">
              <w:t>Чыгуу пункту: [Кытай (Шанхай), Австралия (Брисбен порту), Түштүк Африка (Йоханнесбург порту), Россия (Москва, Тюмень), Казакстан (Астана, Караганда)]</w:t>
            </w:r>
          </w:p>
          <w:p w14:paraId="72ED3CE2" w14:textId="476A2330" w:rsidR="00F949B2" w:rsidRPr="00F949B2" w:rsidRDefault="00F949B2" w:rsidP="00F949B2">
            <w:pPr>
              <w:numPr>
                <w:ilvl w:val="0"/>
                <w:numId w:val="15"/>
              </w:numPr>
              <w:spacing w:before="20" w:after="20" w:line="252" w:lineRule="auto"/>
              <w:rPr>
                <w:lang w:val="en-US"/>
              </w:rPr>
            </w:pPr>
            <w:r w:rsidRPr="00F949B2">
              <w:t>Багыты: Кыргызстан (Балыкчы)]</w:t>
            </w:r>
          </w:p>
          <w:p w14:paraId="1245AE48" w14:textId="285D8F6E" w:rsidR="00F949B2" w:rsidRPr="00143289" w:rsidRDefault="00F949B2" w:rsidP="00C80CF1">
            <w:pPr>
              <w:numPr>
                <w:ilvl w:val="0"/>
                <w:numId w:val="15"/>
              </w:numPr>
              <w:spacing w:before="20" w:after="20" w:line="252" w:lineRule="auto"/>
              <w:rPr>
                <w:lang w:val="en-US"/>
              </w:rPr>
            </w:pPr>
            <w:r w:rsidRPr="00F54131">
              <w:t>Россия</w:t>
            </w:r>
            <w:r w:rsidRPr="00143289">
              <w:rPr>
                <w:lang w:val="en-US"/>
              </w:rPr>
              <w:t xml:space="preserve"> </w:t>
            </w:r>
            <w:r w:rsidRPr="00F54131">
              <w:t>Федерациясынын</w:t>
            </w:r>
            <w:r w:rsidRPr="00143289">
              <w:rPr>
                <w:lang w:val="en-US"/>
              </w:rPr>
              <w:t xml:space="preserve"> </w:t>
            </w:r>
            <w:r w:rsidRPr="00F54131">
              <w:t>аймагын</w:t>
            </w:r>
            <w:r w:rsidRPr="00143289">
              <w:rPr>
                <w:lang w:val="en-US"/>
              </w:rPr>
              <w:t xml:space="preserve"> </w:t>
            </w:r>
            <w:r w:rsidRPr="00F54131">
              <w:t>айланып</w:t>
            </w:r>
            <w:r w:rsidRPr="00143289">
              <w:rPr>
                <w:lang w:val="en-US"/>
              </w:rPr>
              <w:t xml:space="preserve"> </w:t>
            </w:r>
            <w:r w:rsidRPr="00F54131">
              <w:t>өтүүчү</w:t>
            </w:r>
            <w:r w:rsidRPr="00143289">
              <w:rPr>
                <w:lang w:val="en-US"/>
              </w:rPr>
              <w:t xml:space="preserve"> </w:t>
            </w:r>
            <w:r w:rsidRPr="00F54131">
              <w:t>транзиттик</w:t>
            </w:r>
            <w:r w:rsidRPr="00143289">
              <w:rPr>
                <w:lang w:val="en-US"/>
              </w:rPr>
              <w:t xml:space="preserve"> </w:t>
            </w:r>
            <w:r w:rsidRPr="00F54131">
              <w:t>өлкөлөрдү</w:t>
            </w:r>
            <w:r w:rsidRPr="00143289">
              <w:rPr>
                <w:lang w:val="en-US"/>
              </w:rPr>
              <w:t xml:space="preserve"> </w:t>
            </w:r>
            <w:r w:rsidRPr="00F54131">
              <w:t>каттоо</w:t>
            </w:r>
            <w:r w:rsidRPr="00143289">
              <w:rPr>
                <w:lang w:val="en-US"/>
              </w:rPr>
              <w:t xml:space="preserve"> (</w:t>
            </w:r>
            <w:r w:rsidRPr="00F54131">
              <w:t>эл</w:t>
            </w:r>
            <w:r w:rsidRPr="00143289">
              <w:rPr>
                <w:lang w:val="en-US"/>
              </w:rPr>
              <w:t xml:space="preserve"> </w:t>
            </w:r>
            <w:r w:rsidRPr="00F54131">
              <w:t>аралык</w:t>
            </w:r>
            <w:r w:rsidRPr="00143289">
              <w:rPr>
                <w:lang w:val="en-US"/>
              </w:rPr>
              <w:t xml:space="preserve"> </w:t>
            </w:r>
            <w:r w:rsidRPr="00F54131">
              <w:t>ташууларды</w:t>
            </w:r>
            <w:r w:rsidRPr="00143289">
              <w:rPr>
                <w:lang w:val="en-US"/>
              </w:rPr>
              <w:t xml:space="preserve"> </w:t>
            </w:r>
            <w:r w:rsidRPr="00F54131">
              <w:t>жүргүзүү</w:t>
            </w:r>
            <w:r w:rsidRPr="00143289">
              <w:rPr>
                <w:lang w:val="en-US"/>
              </w:rPr>
              <w:t xml:space="preserve"> </w:t>
            </w:r>
            <w:r w:rsidRPr="00F54131">
              <w:t>үчүн</w:t>
            </w:r>
            <w:r w:rsidRPr="00143289">
              <w:rPr>
                <w:lang w:val="en-US"/>
              </w:rPr>
              <w:t>)</w:t>
            </w:r>
          </w:p>
          <w:p w14:paraId="213C5D7C" w14:textId="1EC8D5B6" w:rsidR="0024172C" w:rsidRPr="00143289" w:rsidRDefault="00F949B2" w:rsidP="00F949B2">
            <w:pPr>
              <w:numPr>
                <w:ilvl w:val="0"/>
                <w:numId w:val="15"/>
              </w:numPr>
              <w:spacing w:before="20" w:after="20" w:line="252" w:lineRule="auto"/>
              <w:rPr>
                <w:lang w:val="en-US"/>
              </w:rPr>
            </w:pPr>
            <w:r w:rsidRPr="00F949B2">
              <w:t>Артыкчылыктуу</w:t>
            </w:r>
            <w:r w:rsidRPr="00143289">
              <w:rPr>
                <w:lang w:val="en-US"/>
              </w:rPr>
              <w:t xml:space="preserve"> </w:t>
            </w:r>
            <w:r w:rsidRPr="00F949B2">
              <w:t>маршрут</w:t>
            </w:r>
            <w:r w:rsidRPr="00143289">
              <w:rPr>
                <w:lang w:val="en-US"/>
              </w:rPr>
              <w:t xml:space="preserve">: </w:t>
            </w:r>
            <w:r w:rsidRPr="00F949B2">
              <w:t>Россия</w:t>
            </w:r>
            <w:r w:rsidRPr="00143289">
              <w:rPr>
                <w:lang w:val="en-US"/>
              </w:rPr>
              <w:t xml:space="preserve"> </w:t>
            </w:r>
            <w:r w:rsidRPr="00F949B2">
              <w:t>Федерациясынын</w:t>
            </w:r>
            <w:r w:rsidRPr="00143289">
              <w:rPr>
                <w:lang w:val="en-US"/>
              </w:rPr>
              <w:t xml:space="preserve"> </w:t>
            </w:r>
            <w:r w:rsidRPr="00F949B2">
              <w:t>аймагын</w:t>
            </w:r>
            <w:r w:rsidRPr="00143289">
              <w:rPr>
                <w:lang w:val="en-US"/>
              </w:rPr>
              <w:t xml:space="preserve"> </w:t>
            </w:r>
            <w:r w:rsidRPr="00F949B2">
              <w:t>айланып</w:t>
            </w:r>
            <w:r w:rsidRPr="00143289">
              <w:rPr>
                <w:lang w:val="en-US"/>
              </w:rPr>
              <w:t xml:space="preserve"> </w:t>
            </w:r>
            <w:r w:rsidRPr="00F949B2">
              <w:t>өтүү</w:t>
            </w:r>
            <w:r w:rsidRPr="00143289">
              <w:rPr>
                <w:lang w:val="en-US"/>
              </w:rPr>
              <w:t xml:space="preserve"> (</w:t>
            </w:r>
            <w:r w:rsidRPr="00F949B2">
              <w:t>эл</w:t>
            </w:r>
            <w:r w:rsidRPr="00143289">
              <w:rPr>
                <w:lang w:val="en-US"/>
              </w:rPr>
              <w:t xml:space="preserve"> </w:t>
            </w:r>
            <w:r w:rsidRPr="00F949B2">
              <w:t>аралык</w:t>
            </w:r>
            <w:r w:rsidRPr="00143289">
              <w:rPr>
                <w:lang w:val="en-US"/>
              </w:rPr>
              <w:t xml:space="preserve"> </w:t>
            </w:r>
            <w:r w:rsidRPr="00F949B2">
              <w:t>ташуу</w:t>
            </w:r>
            <w:r w:rsidRPr="00143289">
              <w:rPr>
                <w:lang w:val="en-US"/>
              </w:rPr>
              <w:t xml:space="preserve"> </w:t>
            </w:r>
            <w:r w:rsidRPr="00F949B2">
              <w:t>үчүн</w:t>
            </w:r>
            <w:r w:rsidRPr="00143289">
              <w:rPr>
                <w:lang w:val="en-US"/>
              </w:rPr>
              <w:t>)</w:t>
            </w:r>
          </w:p>
          <w:p w14:paraId="493431EF" w14:textId="0DF7CB3C" w:rsidR="00F2038E" w:rsidRPr="00F949B2" w:rsidRDefault="00F2038E" w:rsidP="00F949B2">
            <w:pPr>
              <w:numPr>
                <w:ilvl w:val="0"/>
                <w:numId w:val="15"/>
              </w:numPr>
              <w:spacing w:before="20" w:after="20" w:line="252" w:lineRule="auto"/>
            </w:pPr>
            <w:r>
              <w:t>Келүүнүн болжолдуу датасын жазыңыз:</w:t>
            </w:r>
          </w:p>
        </w:tc>
      </w:tr>
      <w:tr w:rsidR="00AF4D5F" w:rsidRPr="00F75845" w14:paraId="5FBA0330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</w:tcPr>
          <w:p w14:paraId="6EB972ED" w14:textId="65F1CB48" w:rsidR="00773FE8" w:rsidRPr="002316FF" w:rsidRDefault="002316FF" w:rsidP="00075D38">
            <w:pPr>
              <w:spacing w:before="20" w:after="20" w:line="252" w:lineRule="auto"/>
              <w:rPr>
                <w:lang w:val="en-US"/>
              </w:rPr>
            </w:pPr>
            <w:r>
              <w:t>6</w:t>
            </w:r>
          </w:p>
        </w:tc>
        <w:tc>
          <w:tcPr>
            <w:tcW w:w="1150" w:type="pct"/>
          </w:tcPr>
          <w:p w14:paraId="43DBDEF0" w14:textId="77777777" w:rsidR="00F949B2" w:rsidRPr="00F949B2" w:rsidRDefault="00F949B2" w:rsidP="00F949B2">
            <w:pPr>
              <w:spacing w:before="20" w:after="20" w:line="252" w:lineRule="auto"/>
              <w:rPr>
                <w:lang w:val="en-US"/>
              </w:rPr>
            </w:pPr>
            <w:r w:rsidRPr="00F949B2">
              <w:t>Ташуучуга коюлган талаптар</w:t>
            </w:r>
          </w:p>
          <w:p w14:paraId="5B7AD652" w14:textId="572865F2" w:rsidR="00773FE8" w:rsidRPr="00F75845" w:rsidRDefault="00773FE8" w:rsidP="00075D38">
            <w:pPr>
              <w:spacing w:before="20" w:after="20" w:line="252" w:lineRule="auto"/>
            </w:pPr>
          </w:p>
        </w:tc>
        <w:tc>
          <w:tcPr>
            <w:tcW w:w="3587" w:type="pct"/>
          </w:tcPr>
          <w:p w14:paraId="6D4D24DF" w14:textId="77777777" w:rsidR="00F949B2" w:rsidRPr="00F949B2" w:rsidRDefault="00F949B2" w:rsidP="00F949B2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ind w:hanging="74"/>
              <w:rPr>
                <w:color w:val="424242"/>
                <w:lang w:val="en-US" w:eastAsia="en-US"/>
              </w:rPr>
            </w:pPr>
            <w:r w:rsidRPr="00F949B2">
              <w:rPr>
                <w:color w:val="424242"/>
              </w:rPr>
              <w:t>Эл аралык ташууга лицензиясынын болушу</w:t>
            </w:r>
          </w:p>
          <w:p w14:paraId="438C6909" w14:textId="1F77948F" w:rsidR="00F949B2" w:rsidRPr="00F949B2" w:rsidRDefault="00F949B2" w:rsidP="00F949B2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ind w:hanging="74"/>
              <w:rPr>
                <w:color w:val="424242"/>
              </w:rPr>
            </w:pPr>
            <w:r w:rsidRPr="00F949B2">
              <w:rPr>
                <w:color w:val="424242"/>
              </w:rPr>
              <w:t xml:space="preserve">Эл аралык логистика </w:t>
            </w:r>
            <w:r w:rsidR="00436430" w:rsidRPr="00F949B2">
              <w:rPr>
                <w:color w:val="424242"/>
              </w:rPr>
              <w:t>тармагында 3</w:t>
            </w:r>
            <w:r w:rsidRPr="00F949B2">
              <w:rPr>
                <w:rStyle w:val="a4"/>
                <w:color w:val="424242"/>
              </w:rPr>
              <w:t xml:space="preserve"> жылдан кем эмес тажрыйбасы бар</w:t>
            </w:r>
          </w:p>
          <w:p w14:paraId="7CA65901" w14:textId="77777777" w:rsidR="00F949B2" w:rsidRPr="00F949B2" w:rsidRDefault="00F949B2" w:rsidP="00F949B2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ind w:hanging="74"/>
              <w:rPr>
                <w:color w:val="424242"/>
              </w:rPr>
            </w:pPr>
            <w:r w:rsidRPr="00F949B2">
              <w:rPr>
                <w:color w:val="424242"/>
              </w:rPr>
              <w:t>Автоунаалардын өздүк автопаркынын же субподрядчылар менен келишимдердин болушу</w:t>
            </w:r>
          </w:p>
          <w:p w14:paraId="14B17A4B" w14:textId="77777777" w:rsidR="00F949B2" w:rsidRPr="00F949B2" w:rsidRDefault="00F949B2" w:rsidP="00F949B2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ind w:hanging="74"/>
              <w:rPr>
                <w:color w:val="424242"/>
              </w:rPr>
            </w:pPr>
            <w:r w:rsidRPr="00F949B2">
              <w:rPr>
                <w:color w:val="424242"/>
              </w:rPr>
              <w:t>Мультимодалдык ташууларды камсыз кылуу мүмкүнчүлүгү</w:t>
            </w:r>
          </w:p>
          <w:p w14:paraId="77AD5DB1" w14:textId="7B7FDD9C" w:rsidR="00F949B2" w:rsidRPr="00F949B2" w:rsidRDefault="00F949B2" w:rsidP="00F949B2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ind w:hanging="74"/>
              <w:rPr>
                <w:color w:val="424242"/>
              </w:rPr>
            </w:pPr>
            <w:r w:rsidRPr="00F949B2">
              <w:rPr>
                <w:color w:val="424242"/>
              </w:rPr>
              <w:t xml:space="preserve">Бүтүндөй </w:t>
            </w:r>
            <w:r w:rsidR="00436430">
              <w:rPr>
                <w:color w:val="424242"/>
                <w:lang w:val="ky-KG"/>
              </w:rPr>
              <w:t>каттам</w:t>
            </w:r>
            <w:r w:rsidRPr="00F949B2">
              <w:rPr>
                <w:color w:val="424242"/>
              </w:rPr>
              <w:t xml:space="preserve"> боюнча жүктү камсыздандыруу</w:t>
            </w:r>
          </w:p>
          <w:p w14:paraId="50F05652" w14:textId="445BDFE9" w:rsidR="00F949B2" w:rsidRPr="00F949B2" w:rsidRDefault="00F949B2" w:rsidP="00F949B2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ind w:hanging="74"/>
              <w:rPr>
                <w:color w:val="424242"/>
              </w:rPr>
            </w:pPr>
            <w:r w:rsidRPr="00F949B2">
              <w:rPr>
                <w:color w:val="424242"/>
              </w:rPr>
              <w:t xml:space="preserve">Жүктү </w:t>
            </w:r>
            <w:r w:rsidR="00305119">
              <w:rPr>
                <w:color w:val="424242"/>
                <w:lang w:val="ky-KG"/>
              </w:rPr>
              <w:t xml:space="preserve">реалдуу </w:t>
            </w:r>
            <w:r w:rsidRPr="00F949B2">
              <w:rPr>
                <w:color w:val="424242"/>
              </w:rPr>
              <w:t>убакыт</w:t>
            </w:r>
            <w:r w:rsidR="00305119">
              <w:rPr>
                <w:color w:val="424242"/>
                <w:lang w:val="ky-KG"/>
              </w:rPr>
              <w:t xml:space="preserve"> режиминде</w:t>
            </w:r>
            <w:r w:rsidRPr="00F949B2">
              <w:rPr>
                <w:color w:val="424242"/>
              </w:rPr>
              <w:t xml:space="preserve"> байкоо мүмкүнчүлүгү (GPS, онлайн платформа)</w:t>
            </w:r>
          </w:p>
          <w:p w14:paraId="2F2C6DEB" w14:textId="77777777" w:rsidR="00F949B2" w:rsidRPr="00F949B2" w:rsidRDefault="00F949B2" w:rsidP="00F949B2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ind w:hanging="74"/>
              <w:rPr>
                <w:color w:val="424242"/>
              </w:rPr>
            </w:pPr>
            <w:r w:rsidRPr="00F949B2">
              <w:rPr>
                <w:color w:val="424242"/>
              </w:rPr>
              <w:t>Эл аралык нормаларга жана стандарттарга шайкеш келүү (CMR, TIR, ADR ж.б.)</w:t>
            </w:r>
          </w:p>
          <w:p w14:paraId="127CFB1B" w14:textId="12986D5F" w:rsidR="00682F0D" w:rsidRPr="00F75845" w:rsidRDefault="00F949B2" w:rsidP="00F949B2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ind w:hanging="74"/>
            </w:pPr>
            <w:r w:rsidRPr="00F949B2">
              <w:rPr>
                <w:color w:val="424242"/>
              </w:rPr>
              <w:t>Чет тилдерин билген квалификациялуу персоналдын жетиштүүлүгү</w:t>
            </w:r>
          </w:p>
        </w:tc>
      </w:tr>
      <w:tr w:rsidR="00514304" w:rsidRPr="00F75845" w14:paraId="41CE4784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</w:tcPr>
          <w:p w14:paraId="40DB0A91" w14:textId="1A82DCDD" w:rsidR="00514304" w:rsidRPr="00514304" w:rsidRDefault="00CA30AE" w:rsidP="009D7365">
            <w:pPr>
              <w:spacing w:before="20" w:after="20"/>
            </w:pPr>
            <w:r>
              <w:lastRenderedPageBreak/>
              <w:t>7</w:t>
            </w:r>
          </w:p>
        </w:tc>
        <w:tc>
          <w:tcPr>
            <w:tcW w:w="1150" w:type="pct"/>
          </w:tcPr>
          <w:p w14:paraId="2E313B50" w14:textId="703D1738" w:rsidR="00514304" w:rsidRPr="00F75845" w:rsidRDefault="00514304" w:rsidP="009D7365">
            <w:pPr>
              <w:spacing w:before="20" w:after="20"/>
            </w:pPr>
            <w:r w:rsidRPr="00525D5A">
              <w:t>Ишти уюштурууга коюлган талаптар</w:t>
            </w:r>
          </w:p>
        </w:tc>
        <w:tc>
          <w:tcPr>
            <w:tcW w:w="3587" w:type="pct"/>
          </w:tcPr>
          <w:p w14:paraId="4B7F121B" w14:textId="78DA103B" w:rsidR="00514304" w:rsidRDefault="00514304" w:rsidP="00230FA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525D5A">
              <w:t xml:space="preserve">Иш </w:t>
            </w:r>
            <w:r w:rsidR="009C2210">
              <w:rPr>
                <w:lang w:val="ky-KG"/>
              </w:rPr>
              <w:t xml:space="preserve">аткаруучу </w:t>
            </w:r>
            <w:r w:rsidRPr="00525D5A">
              <w:t>квалификациялуу адистерди, жумушчуларды, жабдууларды жана механизмдерди берүү аркылуу колдоо кызматтарынын көрсөтүлүшүн камсыз кылууга милдеттүү.</w:t>
            </w:r>
          </w:p>
          <w:p w14:paraId="7DDCD9C2" w14:textId="4736BBE8" w:rsidR="00F87AE6" w:rsidRDefault="006A0DD8" w:rsidP="00AD2D8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>
              <w:rPr>
                <w:color w:val="000000"/>
              </w:rPr>
              <w:t xml:space="preserve">Иш </w:t>
            </w:r>
            <w:r w:rsidR="009C2210">
              <w:rPr>
                <w:lang w:val="ky-KG"/>
              </w:rPr>
              <w:t>аткаруучу</w:t>
            </w:r>
            <w:r>
              <w:rPr>
                <w:color w:val="000000"/>
              </w:rPr>
              <w:t xml:space="preserve"> жабдуулардын абалын өз алдынча жана өз эсебинен кармоого, аны өз убагында тейлөөгө (оңдоо иштерин жүргүзүүгө ж.б.), бузулган учурда, жабдууларды тийиштүү жана өз убагында алмаштырууга же</w:t>
            </w:r>
            <w:r w:rsidR="00F87AE6" w:rsidRPr="00525D5A">
              <w:t xml:space="preserve"> мүмкүн болушунча тез арада бузулган нерселерди жоюу боюнча чараларды көрүүгө милдеттенет.</w:t>
            </w:r>
          </w:p>
          <w:p w14:paraId="35C4DB94" w14:textId="0F631324" w:rsidR="00CA30AE" w:rsidRDefault="006A0DD8" w:rsidP="00AD2D8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>
              <w:rPr>
                <w:color w:val="000000"/>
              </w:rPr>
              <w:t xml:space="preserve">Иш </w:t>
            </w:r>
            <w:r w:rsidR="009C2210">
              <w:rPr>
                <w:lang w:val="ky-KG"/>
              </w:rPr>
              <w:t>аткаруучу</w:t>
            </w:r>
            <w:r>
              <w:rPr>
                <w:color w:val="000000"/>
              </w:rPr>
              <w:t xml:space="preserve"> </w:t>
            </w:r>
            <w:r w:rsidR="00F87AE6" w:rsidRPr="00F87AE6">
              <w:t xml:space="preserve">өзүнүн </w:t>
            </w:r>
            <w:r w:rsidR="00402590">
              <w:rPr>
                <w:lang w:val="ky-KG"/>
              </w:rPr>
              <w:t>жабдуулары</w:t>
            </w:r>
            <w:r w:rsidR="00F87AE6" w:rsidRPr="00F87AE6">
              <w:t>, механизмдери, түзмөктөрү, жабд</w:t>
            </w:r>
            <w:r w:rsidR="00402590">
              <w:rPr>
                <w:lang w:val="ky-KG"/>
              </w:rPr>
              <w:t xml:space="preserve">ыктары </w:t>
            </w:r>
            <w:r w:rsidR="00F87AE6" w:rsidRPr="00F87AE6">
              <w:t>тарабынан үчүнчү жактарга келтирилген зыяндар үчүн жоопкерчилик тартууга тийиш, ошондой эле башка жоопкерчиликтерди да тартат.</w:t>
            </w:r>
          </w:p>
          <w:p w14:paraId="7A4CF745" w14:textId="506187A0" w:rsidR="00F87AE6" w:rsidRPr="00F87AE6" w:rsidRDefault="00CA30AE" w:rsidP="00AD2D8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525D5A">
              <w:t xml:space="preserve">Иш </w:t>
            </w:r>
            <w:r w:rsidR="00AF76C6">
              <w:rPr>
                <w:lang w:val="ky-KG"/>
              </w:rPr>
              <w:t>аткаруучу</w:t>
            </w:r>
            <w:r w:rsidRPr="00525D5A">
              <w:t xml:space="preserve"> жабдуулардын техникалык абалы жана жумуш жүрүшүндө алардын иштеши үчүн толук жоопкерчилик тартууда.</w:t>
            </w:r>
          </w:p>
          <w:p w14:paraId="30BEC598" w14:textId="17456FD9" w:rsidR="00514304" w:rsidRDefault="006A0DD8" w:rsidP="00AD2D8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>
              <w:rPr>
                <w:color w:val="000000"/>
              </w:rPr>
              <w:t xml:space="preserve">Иш </w:t>
            </w:r>
            <w:r w:rsidR="00AF76C6">
              <w:rPr>
                <w:lang w:val="ky-KG"/>
              </w:rPr>
              <w:t>аткаруучу</w:t>
            </w:r>
            <w:r>
              <w:rPr>
                <w:color w:val="000000"/>
              </w:rPr>
              <w:t xml:space="preserve"> </w:t>
            </w:r>
            <w:r w:rsidR="00CB7E69" w:rsidRPr="00525D5A">
              <w:t>жабдууларды өз убагында май куюп камсыз кылууга жана иштебей калууну болтурбоого милдеттүү.  </w:t>
            </w:r>
          </w:p>
          <w:p w14:paraId="2C5584B0" w14:textId="77777777" w:rsidR="00CB7E69" w:rsidRDefault="00CB7E69" w:rsidP="00230FA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525D5A">
              <w:t>Бардык иштер эмгектин гигиена жана коопсуздук талаптарына ылайык аткарылышы керек.</w:t>
            </w:r>
          </w:p>
          <w:p w14:paraId="20858649" w14:textId="764EE351" w:rsidR="00CB7E69" w:rsidRDefault="00CB7E69" w:rsidP="00CB7E69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525D5A">
              <w:t xml:space="preserve">Келишимдин шарттары бузулган же көрсөтүлгөн кызматтардын сапатынын төмөн болгон учурларда, иш </w:t>
            </w:r>
            <w:r w:rsidR="00D97C7B">
              <w:rPr>
                <w:lang w:val="ky-KG"/>
              </w:rPr>
              <w:t>аткаруучу</w:t>
            </w:r>
            <w:r w:rsidRPr="00525D5A">
              <w:t xml:space="preserve"> кемчиликтерди мүмкүн болушунча кыска мөөнөттө жоюуга милдеттенет.</w:t>
            </w:r>
          </w:p>
          <w:p w14:paraId="31BD2F59" w14:textId="7486B022" w:rsidR="0024172C" w:rsidRDefault="0024172C" w:rsidP="0024172C">
            <w:pPr>
              <w:pStyle w:val="a3"/>
              <w:spacing w:before="20" w:after="20"/>
              <w:ind w:left="481"/>
              <w:jc w:val="both"/>
            </w:pPr>
          </w:p>
        </w:tc>
      </w:tr>
      <w:tr w:rsidR="00AF4D5F" w:rsidRPr="00F75845" w14:paraId="34D8D571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</w:tcPr>
          <w:p w14:paraId="6CBAF240" w14:textId="5CDC8706" w:rsidR="00773FE8" w:rsidRPr="00CB7E69" w:rsidRDefault="00CA30AE" w:rsidP="009D7365">
            <w:pPr>
              <w:spacing w:before="20" w:after="20"/>
            </w:pPr>
            <w:r>
              <w:t>8</w:t>
            </w:r>
          </w:p>
        </w:tc>
        <w:tc>
          <w:tcPr>
            <w:tcW w:w="1150" w:type="pct"/>
          </w:tcPr>
          <w:p w14:paraId="5AEC7610" w14:textId="09D3AAED" w:rsidR="00773FE8" w:rsidRPr="00F75845" w:rsidRDefault="00773FE8" w:rsidP="009D7365">
            <w:pPr>
              <w:spacing w:before="20" w:after="20"/>
            </w:pPr>
            <w:r w:rsidRPr="00F75845">
              <w:t xml:space="preserve">Иш </w:t>
            </w:r>
            <w:r w:rsidR="00D97C7B">
              <w:rPr>
                <w:lang w:val="ky-KG"/>
              </w:rPr>
              <w:t>аткаруучу</w:t>
            </w:r>
            <w:r w:rsidRPr="00F75845">
              <w:t xml:space="preserve"> тарабынан берилген </w:t>
            </w:r>
            <w:r w:rsidR="00E84A24">
              <w:rPr>
                <w:lang w:val="ky-KG"/>
              </w:rPr>
              <w:t xml:space="preserve">иш кагаздары </w:t>
            </w:r>
            <w:r w:rsidRPr="00F75845">
              <w:t xml:space="preserve"> </w:t>
            </w:r>
          </w:p>
        </w:tc>
        <w:tc>
          <w:tcPr>
            <w:tcW w:w="3587" w:type="pct"/>
          </w:tcPr>
          <w:p w14:paraId="24D6D1F9" w14:textId="77777777" w:rsidR="00EB3AED" w:rsidRPr="00F75845" w:rsidRDefault="00EB3AED" w:rsidP="00F2038E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F75845">
              <w:t>Уюм же жеке ишкер:</w:t>
            </w:r>
          </w:p>
          <w:p w14:paraId="60420A1B" w14:textId="77777777" w:rsidR="00EB3AED" w:rsidRDefault="00EB3AED" w:rsidP="00EB3AED">
            <w:pPr>
              <w:pStyle w:val="a3"/>
              <w:spacing w:before="20" w:after="20"/>
              <w:ind w:left="0"/>
              <w:jc w:val="both"/>
            </w:pPr>
            <w:r w:rsidRPr="00F75845">
              <w:t>каттоо тууралуу күбөлүктөрдүн, уставдын, колдонуудагы уруксат жана лицензиялардын көчүрмөлөрү, салык төлөөчүнүн ишмердигинин параметрлери жана мүнөздөмөлөрү, аткарылган иштердин кыскача жыйынтыгы жана сунуштар менен ишкер өнөктөштөрдүн тизмеси;</w:t>
            </w:r>
          </w:p>
          <w:p w14:paraId="608AA70A" w14:textId="77777777" w:rsidR="00EB3AED" w:rsidRPr="00F75845" w:rsidRDefault="00EB3AED" w:rsidP="00F2038E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F75845">
              <w:t>Жабдуулардын сунушталган паркы (түрү, мүнөздөмөлөрү, саны, каттоо документтери, техникалык тейлөө тарыхы, сүрөттөр);</w:t>
            </w:r>
          </w:p>
          <w:p w14:paraId="423726CA" w14:textId="77777777" w:rsidR="00EB3AED" w:rsidRPr="00F75845" w:rsidRDefault="00EB3AED" w:rsidP="00F2038E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F75845">
              <w:t>Уюмдун башкы бөлүмү, уюмдун башкы жана аймактык базасы;</w:t>
            </w:r>
          </w:p>
          <w:p w14:paraId="58D7EC65" w14:textId="12538F20" w:rsidR="00EB3AED" w:rsidRPr="00F75845" w:rsidRDefault="00EB3AED" w:rsidP="00F2038E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F75845">
              <w:t xml:space="preserve">Кызматкерлер жана инженерлер </w:t>
            </w:r>
            <w:r w:rsidR="00CF5762">
              <w:rPr>
                <w:lang w:val="ky-KG"/>
              </w:rPr>
              <w:t xml:space="preserve">- </w:t>
            </w:r>
            <w:r w:rsidRPr="00F75845">
              <w:t>алардын мурунку иш тажрыйбасын баяндоо;</w:t>
            </w:r>
          </w:p>
          <w:p w14:paraId="3DAACEAD" w14:textId="77777777" w:rsidR="00F2038E" w:rsidRPr="00143289" w:rsidRDefault="00F2038E" w:rsidP="00F2038E">
            <w:pPr>
              <w:pStyle w:val="a5"/>
              <w:shd w:val="clear" w:color="auto" w:fill="FAFAFA"/>
              <w:spacing w:before="120" w:beforeAutospacing="0" w:after="60" w:afterAutospacing="0"/>
              <w:rPr>
                <w:color w:val="424242"/>
                <w:lang w:val="ru-RU"/>
              </w:rPr>
            </w:pPr>
            <w:r w:rsidRPr="00143289">
              <w:rPr>
                <w:color w:val="424242"/>
                <w:lang w:val="ru-RU"/>
              </w:rPr>
              <w:t>Ташуучу төмөнкүлөрдү камсыз кылууга милдеттүү:</w:t>
            </w:r>
          </w:p>
          <w:p w14:paraId="5CC786CE" w14:textId="77777777" w:rsidR="00F2038E" w:rsidRPr="00F75FD0" w:rsidRDefault="00F2038E" w:rsidP="00F2038E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rPr>
                <w:color w:val="424242"/>
              </w:rPr>
            </w:pPr>
            <w:r w:rsidRPr="00F75FD0">
              <w:rPr>
                <w:color w:val="424242"/>
              </w:rPr>
              <w:t>Ташуу келишими</w:t>
            </w:r>
          </w:p>
          <w:p w14:paraId="6D8B835F" w14:textId="77777777" w:rsidR="00F2038E" w:rsidRPr="00F75FD0" w:rsidRDefault="00F2038E" w:rsidP="00F2038E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rPr>
                <w:color w:val="424242"/>
              </w:rPr>
            </w:pPr>
            <w:r w:rsidRPr="00F75FD0">
              <w:rPr>
                <w:color w:val="424242"/>
              </w:rPr>
              <w:t>Коносамент (CMR, коносамент, авианакладная, ж.б.)</w:t>
            </w:r>
          </w:p>
          <w:p w14:paraId="1C3BBAFD" w14:textId="7B35C023" w:rsidR="00F2038E" w:rsidRPr="00F75FD0" w:rsidRDefault="00F2038E" w:rsidP="00F2038E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rPr>
                <w:color w:val="424242"/>
              </w:rPr>
            </w:pPr>
            <w:r w:rsidRPr="00F75FD0">
              <w:rPr>
                <w:color w:val="424242"/>
              </w:rPr>
              <w:t>Шайкештик сертификаттары жана лицензиялар</w:t>
            </w:r>
          </w:p>
          <w:p w14:paraId="3A814FE8" w14:textId="77777777" w:rsidR="00F2038E" w:rsidRPr="00F75FD0" w:rsidRDefault="00F2038E" w:rsidP="00F2038E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rPr>
                <w:color w:val="424242"/>
              </w:rPr>
            </w:pPr>
            <w:r w:rsidRPr="00F75FD0">
              <w:rPr>
                <w:color w:val="424242"/>
              </w:rPr>
              <w:t>Камсыздандыруу полиси</w:t>
            </w:r>
          </w:p>
          <w:p w14:paraId="0DE34283" w14:textId="68593F18" w:rsidR="00F2038E" w:rsidRPr="00F75FD0" w:rsidRDefault="00F2038E" w:rsidP="00F2038E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rPr>
                <w:color w:val="424242"/>
              </w:rPr>
            </w:pPr>
            <w:r w:rsidRPr="00F75FD0">
              <w:rPr>
                <w:color w:val="424242"/>
              </w:rPr>
              <w:t>Бажы д</w:t>
            </w:r>
            <w:r w:rsidR="00EA3260">
              <w:rPr>
                <w:color w:val="424242"/>
                <w:lang w:val="ky-KG"/>
              </w:rPr>
              <w:t xml:space="preserve">иш кагаздары </w:t>
            </w:r>
            <w:r w:rsidRPr="00F75FD0">
              <w:rPr>
                <w:color w:val="424242"/>
              </w:rPr>
              <w:t>(эгерде колдонулса)</w:t>
            </w:r>
          </w:p>
          <w:p w14:paraId="3C7A248C" w14:textId="12DC4D2D" w:rsidR="00F2038E" w:rsidRPr="00F2038E" w:rsidRDefault="00F2038E" w:rsidP="00F2038E">
            <w:pPr>
              <w:numPr>
                <w:ilvl w:val="0"/>
                <w:numId w:val="6"/>
              </w:numPr>
              <w:shd w:val="clear" w:color="auto" w:fill="FAFAFA"/>
              <w:spacing w:before="100" w:beforeAutospacing="1" w:after="100" w:afterAutospacing="1"/>
              <w:rPr>
                <w:color w:val="424242"/>
              </w:rPr>
            </w:pPr>
            <w:r w:rsidRPr="00F75FD0">
              <w:rPr>
                <w:color w:val="424242"/>
              </w:rPr>
              <w:t>Жеткирүү акты (кабыл алуу күбөлүгү)</w:t>
            </w:r>
          </w:p>
        </w:tc>
      </w:tr>
      <w:tr w:rsidR="00E470DB" w:rsidRPr="00F75845" w14:paraId="5CAF4BD4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</w:tcPr>
          <w:p w14:paraId="4AC44E9F" w14:textId="4BFCF921" w:rsidR="00E470DB" w:rsidRDefault="00E470DB" w:rsidP="009D7365">
            <w:pPr>
              <w:spacing w:before="20" w:after="20"/>
            </w:pPr>
            <w:r>
              <w:t>9</w:t>
            </w:r>
          </w:p>
        </w:tc>
        <w:tc>
          <w:tcPr>
            <w:tcW w:w="1150" w:type="pct"/>
          </w:tcPr>
          <w:p w14:paraId="440B2D1C" w14:textId="77777777" w:rsidR="00F2038E" w:rsidRPr="00F2038E" w:rsidRDefault="00F2038E" w:rsidP="00F2038E">
            <w:pPr>
              <w:spacing w:before="20" w:after="20"/>
              <w:rPr>
                <w:lang w:val="en-US"/>
              </w:rPr>
            </w:pPr>
            <w:r w:rsidRPr="00F2038E">
              <w:t>Бажы жол-жобосу</w:t>
            </w:r>
          </w:p>
          <w:p w14:paraId="6808FC08" w14:textId="0D139A17" w:rsidR="00E470DB" w:rsidRPr="00F75845" w:rsidRDefault="00E470DB" w:rsidP="009D7365">
            <w:pPr>
              <w:spacing w:before="20" w:after="20"/>
            </w:pPr>
          </w:p>
        </w:tc>
        <w:tc>
          <w:tcPr>
            <w:tcW w:w="3587" w:type="pct"/>
          </w:tcPr>
          <w:p w14:paraId="28B4409C" w14:textId="77777777" w:rsidR="00F2038E" w:rsidRPr="00143289" w:rsidRDefault="00F2038E" w:rsidP="00F2038E">
            <w:pPr>
              <w:pStyle w:val="a3"/>
              <w:spacing w:before="20" w:after="20" w:line="252" w:lineRule="auto"/>
              <w:ind w:left="450"/>
              <w:jc w:val="both"/>
            </w:pPr>
            <w:r w:rsidRPr="00F2038E">
              <w:t>Ташуучу төмөнкүлөрдү камсыз кылууга милдеттүү:</w:t>
            </w:r>
          </w:p>
          <w:p w14:paraId="261F63CF" w14:textId="77777777" w:rsidR="00F2038E" w:rsidRPr="00F2038E" w:rsidRDefault="00F2038E" w:rsidP="00F2038E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F2038E">
              <w:t>Бажы көзөмөлүнүн бардык баскычтарында жүктү коштоп жүрүү</w:t>
            </w:r>
          </w:p>
          <w:p w14:paraId="1D44CC73" w14:textId="56F9DC1A" w:rsidR="00F2038E" w:rsidRPr="00291B0D" w:rsidRDefault="00F2038E" w:rsidP="00F2038E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F2038E">
              <w:t xml:space="preserve">Керектүү </w:t>
            </w:r>
            <w:r w:rsidR="00EA3260">
              <w:rPr>
                <w:lang w:val="ky-KG"/>
              </w:rPr>
              <w:t xml:space="preserve">иш кагаздарды </w:t>
            </w:r>
            <w:r w:rsidRPr="00F2038E">
              <w:t>даярдоо жана берүү</w:t>
            </w:r>
          </w:p>
          <w:p w14:paraId="73641FDB" w14:textId="77777777" w:rsidR="00F2038E" w:rsidRPr="00F2038E" w:rsidRDefault="00F2038E" w:rsidP="00F2038E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  <w:rPr>
                <w:lang w:val="en-US"/>
              </w:rPr>
            </w:pPr>
            <w:r w:rsidRPr="00F2038E">
              <w:t>Брокердик кызматтар (зарыл болсо)</w:t>
            </w:r>
          </w:p>
          <w:p w14:paraId="63270AB8" w14:textId="77777777" w:rsidR="00F2038E" w:rsidRPr="00F2038E" w:rsidRDefault="00F2038E" w:rsidP="00F2038E">
            <w:pPr>
              <w:pStyle w:val="a3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F2038E">
              <w:t>Транзит жана бара турган өлкөлөрдүн бажы талаптары боюнча консультациялар</w:t>
            </w:r>
          </w:p>
          <w:p w14:paraId="3BB9A9AE" w14:textId="1758AB31" w:rsidR="0024172C" w:rsidRPr="00F75845" w:rsidRDefault="0024172C" w:rsidP="00F2038E">
            <w:pPr>
              <w:pStyle w:val="a3"/>
              <w:spacing w:before="20" w:after="20" w:line="252" w:lineRule="auto"/>
              <w:ind w:left="450"/>
              <w:jc w:val="both"/>
            </w:pPr>
          </w:p>
        </w:tc>
      </w:tr>
      <w:tr w:rsidR="00EB3AED" w:rsidRPr="00F75845" w14:paraId="3F7150A7" w14:textId="77777777" w:rsidTr="00F2038E">
        <w:tblPrEx>
          <w:tblLook w:val="0000" w:firstRow="0" w:lastRow="0" w:firstColumn="0" w:lastColumn="0" w:noHBand="0" w:noVBand="0"/>
        </w:tblPrEx>
        <w:trPr>
          <w:trHeight w:val="229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B5D" w14:textId="1D111A63" w:rsidR="00EB3AED" w:rsidRPr="00CB7E69" w:rsidRDefault="00F75FD0" w:rsidP="00EB3AED">
            <w:pPr>
              <w:spacing w:before="20" w:after="20"/>
            </w:pPr>
            <w:r>
              <w:lastRenderedPageBreak/>
              <w:t>10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0FD0" w14:textId="42131CF2" w:rsidR="00EB3AED" w:rsidRPr="00F2038E" w:rsidRDefault="00F2038E" w:rsidP="00EB3AED">
            <w:pPr>
              <w:spacing w:before="20" w:after="20"/>
            </w:pPr>
            <w:r>
              <w:t>Тараптардын жоопкерчилиги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4C5D" w14:textId="4791D7D7" w:rsidR="00A332B5" w:rsidRPr="00A45B70" w:rsidRDefault="00A332B5" w:rsidP="00A332B5">
            <w:pPr>
              <w:pStyle w:val="a3"/>
              <w:numPr>
                <w:ilvl w:val="0"/>
                <w:numId w:val="19"/>
              </w:numPr>
              <w:spacing w:before="20" w:after="20"/>
              <w:jc w:val="both"/>
            </w:pPr>
            <w:r w:rsidRPr="00A45B70">
              <w:rPr>
                <w:lang w:val="ky-KG"/>
              </w:rPr>
              <w:t xml:space="preserve">Тараптар </w:t>
            </w:r>
            <w:hyperlink r:id="rId6" w:history="1">
              <w:r w:rsidR="00A45B70" w:rsidRPr="00A45B70">
                <w:rPr>
                  <w:rStyle w:val="a7"/>
                  <w:lang w:val="ky-KG"/>
                </w:rPr>
                <w:t>Жалпы Талаптар</w:t>
              </w:r>
            </w:hyperlink>
            <w:r w:rsidRPr="00A45B70">
              <w:t xml:space="preserve"> </w:t>
            </w:r>
            <w:r w:rsidR="00A45B70" w:rsidRPr="00A45B70">
              <w:rPr>
                <w:lang w:val="ky-KG"/>
              </w:rPr>
              <w:t>жана</w:t>
            </w:r>
            <w:r w:rsidRPr="00A45B70">
              <w:t xml:space="preserve">  </w:t>
            </w:r>
            <w:hyperlink r:id="rId7" w:history="1">
              <w:r w:rsidRPr="00A45B70">
                <w:rPr>
                  <w:color w:val="0563C1"/>
                  <w:u w:val="single"/>
                  <w:lang w:val="en-US"/>
                </w:rPr>
                <w:t>https</w:t>
              </w:r>
              <w:r w:rsidRPr="00A45B70">
                <w:rPr>
                  <w:color w:val="0563C1"/>
                  <w:u w:val="single"/>
                </w:rPr>
                <w:t>://</w:t>
              </w:r>
              <w:r w:rsidRPr="00A45B70">
                <w:rPr>
                  <w:color w:val="0563C1"/>
                  <w:u w:val="single"/>
                  <w:lang w:val="en-US"/>
                </w:rPr>
                <w:t>www</w:t>
              </w:r>
              <w:r w:rsidRPr="00A45B70">
                <w:rPr>
                  <w:color w:val="0563C1"/>
                  <w:u w:val="single"/>
                </w:rPr>
                <w:t>.</w:t>
              </w:r>
              <w:r w:rsidRPr="00A45B70">
                <w:rPr>
                  <w:color w:val="0563C1"/>
                  <w:u w:val="single"/>
                  <w:lang w:val="en-US"/>
                </w:rPr>
                <w:t>kumtor</w:t>
              </w:r>
              <w:r w:rsidRPr="00A45B70">
                <w:rPr>
                  <w:color w:val="0563C1"/>
                  <w:u w:val="single"/>
                </w:rPr>
                <w:t>.</w:t>
              </w:r>
              <w:r w:rsidRPr="00A45B70">
                <w:rPr>
                  <w:color w:val="0563C1"/>
                  <w:u w:val="single"/>
                  <w:lang w:val="en-US"/>
                </w:rPr>
                <w:t>kg</w:t>
              </w:r>
              <w:r w:rsidRPr="00A45B70">
                <w:rPr>
                  <w:color w:val="0563C1"/>
                  <w:u w:val="single"/>
                </w:rPr>
                <w:t>/</w:t>
              </w:r>
              <w:r w:rsidRPr="00A45B70">
                <w:rPr>
                  <w:color w:val="0563C1"/>
                  <w:u w:val="single"/>
                  <w:lang w:val="en-US"/>
                </w:rPr>
                <w:t>wp</w:t>
              </w:r>
              <w:r w:rsidRPr="00A45B70">
                <w:rPr>
                  <w:color w:val="0563C1"/>
                  <w:u w:val="single"/>
                </w:rPr>
                <w:t>-</w:t>
              </w:r>
              <w:r w:rsidRPr="00A45B70">
                <w:rPr>
                  <w:color w:val="0563C1"/>
                  <w:u w:val="single"/>
                  <w:lang w:val="en-US"/>
                </w:rPr>
                <w:t>content</w:t>
              </w:r>
              <w:r w:rsidRPr="00A45B70">
                <w:rPr>
                  <w:color w:val="0563C1"/>
                  <w:u w:val="single"/>
                </w:rPr>
                <w:t>/</w:t>
              </w:r>
              <w:r w:rsidRPr="00A45B70">
                <w:rPr>
                  <w:color w:val="0563C1"/>
                  <w:u w:val="single"/>
                  <w:lang w:val="en-US"/>
                </w:rPr>
                <w:t>uploads</w:t>
              </w:r>
              <w:r w:rsidRPr="00A45B70">
                <w:rPr>
                  <w:color w:val="0563C1"/>
                  <w:u w:val="single"/>
                </w:rPr>
                <w:t>/2020/11/</w:t>
              </w:r>
              <w:r w:rsidRPr="00A45B70">
                <w:rPr>
                  <w:color w:val="0563C1"/>
                  <w:u w:val="single"/>
                  <w:lang w:val="en-US"/>
                </w:rPr>
                <w:t>general</w:t>
              </w:r>
              <w:r w:rsidRPr="00A45B70">
                <w:rPr>
                  <w:color w:val="0563C1"/>
                  <w:u w:val="single"/>
                </w:rPr>
                <w:t>-</w:t>
              </w:r>
              <w:r w:rsidRPr="00A45B70">
                <w:rPr>
                  <w:color w:val="0563C1"/>
                  <w:u w:val="single"/>
                  <w:lang w:val="en-US"/>
                </w:rPr>
                <w:t>terms</w:t>
              </w:r>
              <w:r w:rsidRPr="00A45B70">
                <w:rPr>
                  <w:color w:val="0563C1"/>
                  <w:u w:val="single"/>
                </w:rPr>
                <w:t>_</w:t>
              </w:r>
              <w:r w:rsidRPr="00A45B70">
                <w:rPr>
                  <w:color w:val="0563C1"/>
                  <w:u w:val="single"/>
                  <w:lang w:val="en-US"/>
                </w:rPr>
                <w:t>contracting</w:t>
              </w:r>
              <w:r w:rsidRPr="00A45B70">
                <w:rPr>
                  <w:color w:val="0563C1"/>
                  <w:u w:val="single"/>
                </w:rPr>
                <w:t>_2020_</w:t>
              </w:r>
              <w:r w:rsidRPr="00A45B70">
                <w:rPr>
                  <w:color w:val="0563C1"/>
                  <w:u w:val="single"/>
                  <w:lang w:val="en-US"/>
                </w:rPr>
                <w:t>nov</w:t>
              </w:r>
              <w:r w:rsidRPr="00A45B70">
                <w:rPr>
                  <w:color w:val="0563C1"/>
                  <w:u w:val="single"/>
                </w:rPr>
                <w:t>.</w:t>
              </w:r>
              <w:r w:rsidRPr="00A45B70">
                <w:rPr>
                  <w:color w:val="0563C1"/>
                  <w:u w:val="single"/>
                  <w:lang w:val="en-US"/>
                </w:rPr>
                <w:t>pdf</w:t>
              </w:r>
            </w:hyperlink>
            <w:r w:rsidRPr="00A45B70">
              <w:t xml:space="preserve"> </w:t>
            </w:r>
            <w:r w:rsidR="00A45B70" w:rsidRPr="00A45B70">
              <w:rPr>
                <w:lang w:val="ky-KG"/>
              </w:rPr>
              <w:t>сактоосу зарыл.</w:t>
            </w:r>
          </w:p>
          <w:p w14:paraId="03C1A17F" w14:textId="5B0819DE" w:rsidR="00F2038E" w:rsidRPr="00F2038E" w:rsidRDefault="00F2038E" w:rsidP="00F2038E">
            <w:pPr>
              <w:pStyle w:val="a3"/>
              <w:numPr>
                <w:ilvl w:val="0"/>
                <w:numId w:val="19"/>
              </w:numPr>
              <w:spacing w:before="20" w:after="20"/>
              <w:jc w:val="both"/>
            </w:pPr>
            <w:r w:rsidRPr="00F2038E">
              <w:t>Ташуучу жүктү кабыл алуу учурунан тартып өткөрүп берүү учуруна чейин коопсуздугу үчүн жооптуу</w:t>
            </w:r>
          </w:p>
          <w:p w14:paraId="365D43ED" w14:textId="77777777" w:rsidR="00F2038E" w:rsidRPr="00F2038E" w:rsidRDefault="00F2038E" w:rsidP="00F2038E">
            <w:pPr>
              <w:pStyle w:val="a3"/>
              <w:numPr>
                <w:ilvl w:val="0"/>
                <w:numId w:val="19"/>
              </w:numPr>
              <w:spacing w:before="20" w:after="20"/>
              <w:jc w:val="both"/>
            </w:pPr>
            <w:r w:rsidRPr="00F2038E">
              <w:t>Жүк бузулган же жоголгон учурда – келишимдин шарттарына ылайык ордун толтуруу жана камсыздандыруу</w:t>
            </w:r>
          </w:p>
          <w:p w14:paraId="3303BD2E" w14:textId="650359C3" w:rsidR="00F2038E" w:rsidRPr="00F2038E" w:rsidRDefault="00F2038E" w:rsidP="00F2038E">
            <w:pPr>
              <w:pStyle w:val="a3"/>
              <w:numPr>
                <w:ilvl w:val="0"/>
                <w:numId w:val="19"/>
              </w:numPr>
              <w:spacing w:before="20" w:after="20"/>
              <w:jc w:val="both"/>
            </w:pPr>
            <w:r w:rsidRPr="00F2038E">
              <w:t xml:space="preserve">Жеткирүү мөөнөттөрүн бузгандыгы үчүн </w:t>
            </w:r>
            <w:r w:rsidR="004C500E">
              <w:rPr>
                <w:lang w:val="ky-KG"/>
              </w:rPr>
              <w:t>айыптар</w:t>
            </w:r>
          </w:p>
          <w:p w14:paraId="317D5EA2" w14:textId="77777777" w:rsidR="00F2038E" w:rsidRPr="00F3386E" w:rsidRDefault="00F2038E" w:rsidP="00F2038E">
            <w:pPr>
              <w:pStyle w:val="a3"/>
              <w:numPr>
                <w:ilvl w:val="0"/>
                <w:numId w:val="19"/>
              </w:numPr>
              <w:spacing w:before="20" w:after="20"/>
              <w:jc w:val="both"/>
            </w:pPr>
            <w:r w:rsidRPr="00F2038E">
              <w:t>Буйрутмачы жүк жөнүндө так маалымат берүүгө жана анын жөнөтүүгө даяр болушун камсыз кылууга милдеттенет</w:t>
            </w:r>
          </w:p>
          <w:p w14:paraId="5C39BADE" w14:textId="128293B0" w:rsidR="00F3386E" w:rsidRPr="0077379D" w:rsidRDefault="00F3386E" w:rsidP="00F2038E">
            <w:pPr>
              <w:pStyle w:val="a3"/>
              <w:numPr>
                <w:ilvl w:val="0"/>
                <w:numId w:val="19"/>
              </w:numPr>
              <w:spacing w:before="20" w:after="20"/>
              <w:jc w:val="both"/>
            </w:pPr>
            <w:r w:rsidRPr="00F3386E">
              <w:t>Колдонуудагы мыйзамдарда аныкталган жана ушул Макулдашуунун шарттарын талаптагыдай аткарууга түздөн-түз таасир этүүчү форс-мажордук жагдайлар келип чыккан учурда Тараптар ушул Макулдашуунун шарттарын аткарбагандыгы үчүн жоопкерчилик тартышпайт.</w:t>
            </w:r>
          </w:p>
          <w:p w14:paraId="6477AB88" w14:textId="6E8B9447" w:rsidR="0077379D" w:rsidRPr="00745D73" w:rsidRDefault="0077379D" w:rsidP="00F2038E">
            <w:pPr>
              <w:pStyle w:val="a3"/>
              <w:numPr>
                <w:ilvl w:val="0"/>
                <w:numId w:val="19"/>
              </w:numPr>
              <w:spacing w:before="20" w:after="20"/>
              <w:jc w:val="both"/>
            </w:pPr>
            <w:r w:rsidRPr="0077379D">
              <w:t>Экспедитор транспорттук, бажылык жана башка документтерде билдирилбеген транспорттук каражаттар жана тышкаркы заттар үчүн жоопкерчилик тартпайт.</w:t>
            </w:r>
          </w:p>
          <w:p w14:paraId="32AA2C02" w14:textId="1A27169E" w:rsidR="00745D73" w:rsidRPr="00C111C5" w:rsidRDefault="00745D73" w:rsidP="00F2038E">
            <w:pPr>
              <w:pStyle w:val="a3"/>
              <w:numPr>
                <w:ilvl w:val="0"/>
                <w:numId w:val="19"/>
              </w:numPr>
              <w:spacing w:before="20" w:after="20"/>
              <w:jc w:val="both"/>
            </w:pPr>
            <w:r w:rsidRPr="00745D73">
              <w:t xml:space="preserve">Бул келишим боюнча тийиштүү түрдө көрсөтүлгөн кызматтардын далили болуп тараптардын ыйгарым укуктуу өкүлдөрү кол койгон аткарылган иштер (көрсөтүлгөн кызматтар) жөнүндө </w:t>
            </w:r>
            <w:r w:rsidR="001D04E0">
              <w:rPr>
                <w:lang w:val="ky-KG"/>
              </w:rPr>
              <w:t>Акт</w:t>
            </w:r>
            <w:r w:rsidRPr="00745D73">
              <w:t xml:space="preserve"> саналат.</w:t>
            </w:r>
          </w:p>
          <w:p w14:paraId="5A082AA8" w14:textId="55684E7D" w:rsidR="00C111C5" w:rsidRPr="00586899" w:rsidRDefault="00C111C5" w:rsidP="00F2038E">
            <w:pPr>
              <w:pStyle w:val="a3"/>
              <w:numPr>
                <w:ilvl w:val="0"/>
                <w:numId w:val="19"/>
              </w:numPr>
              <w:spacing w:before="20" w:after="20"/>
              <w:jc w:val="both"/>
            </w:pPr>
            <w:r w:rsidRPr="00C111C5">
              <w:t xml:space="preserve">Акт Экспедитор тарабынан кол коюлууга тийиш жана электрондук байланыш каражаттары аркылуу жана кагазда эки нускада </w:t>
            </w:r>
            <w:r>
              <w:rPr>
                <w:lang w:val="ky-KG"/>
              </w:rPr>
              <w:t>Буйрутмачыг</w:t>
            </w:r>
            <w:r w:rsidRPr="00C111C5">
              <w:t>а кол коюуга жөнөтүлөт.</w:t>
            </w:r>
          </w:p>
          <w:p w14:paraId="34A88133" w14:textId="6674FA85" w:rsidR="0024172C" w:rsidRPr="00F75845" w:rsidRDefault="00586899" w:rsidP="00CF2564">
            <w:pPr>
              <w:pStyle w:val="a3"/>
              <w:numPr>
                <w:ilvl w:val="0"/>
                <w:numId w:val="19"/>
              </w:numPr>
              <w:spacing w:before="20" w:after="20"/>
              <w:jc w:val="both"/>
            </w:pPr>
            <w:r>
              <w:rPr>
                <w:lang w:val="ky-KG"/>
              </w:rPr>
              <w:t xml:space="preserve">Бурйтмачы </w:t>
            </w:r>
            <w:r w:rsidRPr="00586899">
              <w:t xml:space="preserve">Экспедитордон алынган </w:t>
            </w:r>
            <w:r>
              <w:rPr>
                <w:lang w:val="ky-KG"/>
              </w:rPr>
              <w:t>А</w:t>
            </w:r>
            <w:r w:rsidRPr="00586899">
              <w:t>к</w:t>
            </w:r>
            <w:r>
              <w:rPr>
                <w:lang w:val="ky-KG"/>
              </w:rPr>
              <w:t>т</w:t>
            </w:r>
            <w:r w:rsidRPr="00586899">
              <w:t xml:space="preserve">ты, ошондой эле ага тиркелген тастыктоочу документтерди алар алынган күндөн тартып 3 (үч) жумушчу күндүн ичинде карап чыгууга жана көрсөтүлгөн мөөнөт аяктагандан кийин Экспедиторго кол коюлган </w:t>
            </w:r>
            <w:r w:rsidR="00CD1102">
              <w:rPr>
                <w:lang w:val="ky-KG"/>
              </w:rPr>
              <w:t>Ак</w:t>
            </w:r>
            <w:r w:rsidRPr="00586899">
              <w:t xml:space="preserve">ттын көчүрмөсүн кайтарып берүүгө же ошол эле мөөнөттө </w:t>
            </w:r>
            <w:r w:rsidR="00CF2564" w:rsidRPr="00CF2564">
              <w:t xml:space="preserve">Экспедиторго көрсөтүлгөн кызматтардагы кемчиликтердин тизмеси менен </w:t>
            </w:r>
            <w:r w:rsidR="00CF2564">
              <w:rPr>
                <w:lang w:val="ky-KG"/>
              </w:rPr>
              <w:t>Акт</w:t>
            </w:r>
            <w:r w:rsidR="00EA3D27">
              <w:rPr>
                <w:lang w:val="ky-KG"/>
              </w:rPr>
              <w:t>к</w:t>
            </w:r>
            <w:r w:rsidR="00CF2564">
              <w:rPr>
                <w:lang w:val="ky-KG"/>
              </w:rPr>
              <w:t xml:space="preserve">а </w:t>
            </w:r>
            <w:r w:rsidR="00CF2564" w:rsidRPr="00CF2564">
              <w:t>кол коюудан жүйөлүү баш тартууну жөнөтүү.</w:t>
            </w:r>
          </w:p>
        </w:tc>
      </w:tr>
      <w:tr w:rsidR="0024172C" w:rsidRPr="00F75845" w14:paraId="67496962" w14:textId="77777777" w:rsidTr="0024172C">
        <w:tblPrEx>
          <w:tblLook w:val="0000" w:firstRow="0" w:lastRow="0" w:firstColumn="0" w:lastColumn="0" w:noHBand="0" w:noVBand="0"/>
        </w:tblPrEx>
        <w:trPr>
          <w:trHeight w:val="283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DA98" w14:textId="6754A6C2" w:rsidR="0024172C" w:rsidRDefault="00F75FD0" w:rsidP="00EB3AED">
            <w:pPr>
              <w:spacing w:before="20" w:after="20"/>
            </w:pPr>
            <w:r>
              <w:t>11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B04A" w14:textId="49DAB0F2" w:rsidR="0024172C" w:rsidRPr="00F75845" w:rsidRDefault="0024172C" w:rsidP="00EB3AED">
            <w:pPr>
              <w:spacing w:before="20" w:after="20"/>
            </w:pPr>
            <w:r w:rsidRPr="00525D5A">
              <w:t xml:space="preserve">Кызмат көрсөтүүлөрдүн мөөнөтү жана </w:t>
            </w:r>
            <w:r w:rsidR="003D435A">
              <w:rPr>
                <w:lang w:val="ky-KG"/>
              </w:rPr>
              <w:t xml:space="preserve">төлөм </w:t>
            </w:r>
            <w:r w:rsidRPr="00525D5A">
              <w:t>шарттары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8D0C" w14:textId="07EAABAB" w:rsidR="0024172C" w:rsidRDefault="00F2038E" w:rsidP="0024172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>
              <w:t xml:space="preserve">Эгерде келишимдик милдеттенмелер иш </w:t>
            </w:r>
            <w:r w:rsidR="003D435A">
              <w:rPr>
                <w:lang w:val="ky-KG"/>
              </w:rPr>
              <w:t>аткаруучу</w:t>
            </w:r>
            <w:r>
              <w:t xml:space="preserve"> тарабынан канааттандырарлык түрдө аткарылган болсо, кызмат көрсөтүүлөрдү көрсөтүү жөнүндө келишим 3 (үч) жылдык мөөнөткө түзүлөт.</w:t>
            </w:r>
          </w:p>
          <w:p w14:paraId="73E3A06D" w14:textId="77777777" w:rsidR="0024172C" w:rsidRPr="00B243AA" w:rsidRDefault="0024172C" w:rsidP="0024172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F75845">
              <w:t xml:space="preserve">Баа сунуштары бардыгын камтыган негизде эсептелүүгө тийиш (салыктар жана милдеттүү чыгарып салуу, жабдуулардын амортизациясы, жабдууларды эксплуатациялоо, эмгек акы + </w:t>
            </w:r>
            <w:r w:rsidR="003D435A">
              <w:rPr>
                <w:lang w:val="ky-KG"/>
              </w:rPr>
              <w:t xml:space="preserve">иш сапар </w:t>
            </w:r>
            <w:r w:rsidRPr="00F75845">
              <w:t>жөлөкпулдары жана ар кандай жөлөкпулдар, оору</w:t>
            </w:r>
            <w:r w:rsidR="003D435A">
              <w:rPr>
                <w:lang w:val="ky-KG"/>
              </w:rPr>
              <w:t>у боюнча өргүүлөр</w:t>
            </w:r>
            <w:r w:rsidRPr="00F75845">
              <w:t>, кошумча чыгымдар, пайда ж.б.)</w:t>
            </w:r>
          </w:p>
          <w:p w14:paraId="1DD3F421" w14:textId="12DCEEF9" w:rsidR="00B243AA" w:rsidRPr="009942D5" w:rsidRDefault="00B243AA" w:rsidP="0024172C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B243AA">
              <w:t xml:space="preserve">100% </w:t>
            </w:r>
            <w:r w:rsidR="006B1ACB">
              <w:rPr>
                <w:lang w:val="ky-KG"/>
              </w:rPr>
              <w:t xml:space="preserve">өлчөмдөгү </w:t>
            </w:r>
            <w:r w:rsidRPr="00B243AA">
              <w:t xml:space="preserve">кийинки төлөм 10 банктык күндүн ичинде Тараптар Көрсөтүлгөн Кызматтардын </w:t>
            </w:r>
            <w:r w:rsidR="006B1ACB">
              <w:rPr>
                <w:lang w:val="ky-KG"/>
              </w:rPr>
              <w:t xml:space="preserve">Актка </w:t>
            </w:r>
            <w:r w:rsidRPr="00B243AA">
              <w:t>кол коюп, эсеп-фактураны бергенден кийин.</w:t>
            </w:r>
          </w:p>
        </w:tc>
      </w:tr>
    </w:tbl>
    <w:p w14:paraId="544D0CAE" w14:textId="77777777" w:rsidR="002C7096" w:rsidRDefault="002C7096" w:rsidP="00AD14B5">
      <w:pPr>
        <w:jc w:val="both"/>
        <w:rPr>
          <w:bCs/>
          <w:color w:val="FF0000"/>
        </w:rPr>
      </w:pPr>
    </w:p>
    <w:p w14:paraId="157EBC29" w14:textId="77777777" w:rsidR="00545A9A" w:rsidRDefault="00545A9A" w:rsidP="00AD14B5">
      <w:pPr>
        <w:jc w:val="both"/>
        <w:rPr>
          <w:bCs/>
        </w:rPr>
      </w:pPr>
    </w:p>
    <w:p w14:paraId="2313A61C" w14:textId="63AD85FC" w:rsidR="00CB7E69" w:rsidRPr="00F75845" w:rsidRDefault="00CB7E69" w:rsidP="00AD14B5">
      <w:pPr>
        <w:jc w:val="both"/>
        <w:rPr>
          <w:bCs/>
        </w:rPr>
      </w:pPr>
    </w:p>
    <w:sectPr w:rsidR="00CB7E69" w:rsidRPr="00F75845" w:rsidSect="00A54F1B">
      <w:pgSz w:w="11906" w:h="16838" w:code="9"/>
      <w:pgMar w:top="1134" w:right="720" w:bottom="851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F0F"/>
    <w:multiLevelType w:val="hybridMultilevel"/>
    <w:tmpl w:val="33B89F1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42C1119"/>
    <w:multiLevelType w:val="multilevel"/>
    <w:tmpl w:val="1B3E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75978"/>
    <w:multiLevelType w:val="multilevel"/>
    <w:tmpl w:val="1E16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D19A2"/>
    <w:multiLevelType w:val="hybridMultilevel"/>
    <w:tmpl w:val="1F5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840D2"/>
    <w:multiLevelType w:val="hybridMultilevel"/>
    <w:tmpl w:val="0FB4B6C6"/>
    <w:lvl w:ilvl="0" w:tplc="671AE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4244"/>
    <w:multiLevelType w:val="multilevel"/>
    <w:tmpl w:val="B52C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773783"/>
    <w:multiLevelType w:val="hybridMultilevel"/>
    <w:tmpl w:val="992A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51C0"/>
    <w:multiLevelType w:val="hybridMultilevel"/>
    <w:tmpl w:val="FDB6CF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C7016"/>
    <w:multiLevelType w:val="hybridMultilevel"/>
    <w:tmpl w:val="FE4C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13735"/>
    <w:multiLevelType w:val="hybridMultilevel"/>
    <w:tmpl w:val="90F8E734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621BB"/>
    <w:multiLevelType w:val="hybridMultilevel"/>
    <w:tmpl w:val="7750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14E29"/>
    <w:multiLevelType w:val="hybridMultilevel"/>
    <w:tmpl w:val="FF2E4CA8"/>
    <w:lvl w:ilvl="0" w:tplc="28661B4E">
      <w:start w:val="2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55E721C"/>
    <w:multiLevelType w:val="hybridMultilevel"/>
    <w:tmpl w:val="DEB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F6041"/>
    <w:multiLevelType w:val="multilevel"/>
    <w:tmpl w:val="CA8E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664CA2"/>
    <w:multiLevelType w:val="multilevel"/>
    <w:tmpl w:val="5A80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1A3816"/>
    <w:multiLevelType w:val="multilevel"/>
    <w:tmpl w:val="C7B0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DF4554"/>
    <w:multiLevelType w:val="hybridMultilevel"/>
    <w:tmpl w:val="B8FC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922D0"/>
    <w:multiLevelType w:val="hybridMultilevel"/>
    <w:tmpl w:val="8BAA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48E5"/>
    <w:multiLevelType w:val="hybridMultilevel"/>
    <w:tmpl w:val="13725386"/>
    <w:lvl w:ilvl="0" w:tplc="F970F290">
      <w:start w:val="2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765611544">
    <w:abstractNumId w:val="6"/>
  </w:num>
  <w:num w:numId="2" w16cid:durableId="1263342429">
    <w:abstractNumId w:val="16"/>
  </w:num>
  <w:num w:numId="3" w16cid:durableId="1758093403">
    <w:abstractNumId w:val="4"/>
  </w:num>
  <w:num w:numId="4" w16cid:durableId="850877269">
    <w:abstractNumId w:val="9"/>
  </w:num>
  <w:num w:numId="5" w16cid:durableId="1504005750">
    <w:abstractNumId w:val="12"/>
  </w:num>
  <w:num w:numId="6" w16cid:durableId="1064523543">
    <w:abstractNumId w:val="7"/>
  </w:num>
  <w:num w:numId="7" w16cid:durableId="445780192">
    <w:abstractNumId w:val="17"/>
  </w:num>
  <w:num w:numId="8" w16cid:durableId="319312851">
    <w:abstractNumId w:val="3"/>
  </w:num>
  <w:num w:numId="9" w16cid:durableId="1056779919">
    <w:abstractNumId w:val="10"/>
  </w:num>
  <w:num w:numId="10" w16cid:durableId="1468416">
    <w:abstractNumId w:val="0"/>
  </w:num>
  <w:num w:numId="11" w16cid:durableId="867179134">
    <w:abstractNumId w:val="11"/>
  </w:num>
  <w:num w:numId="12" w16cid:durableId="639959102">
    <w:abstractNumId w:val="18"/>
  </w:num>
  <w:num w:numId="13" w16cid:durableId="56589595">
    <w:abstractNumId w:val="8"/>
  </w:num>
  <w:num w:numId="14" w16cid:durableId="1071467256">
    <w:abstractNumId w:val="5"/>
  </w:num>
  <w:num w:numId="15" w16cid:durableId="758335961">
    <w:abstractNumId w:val="2"/>
  </w:num>
  <w:num w:numId="16" w16cid:durableId="785077723">
    <w:abstractNumId w:val="15"/>
  </w:num>
  <w:num w:numId="17" w16cid:durableId="1902254387">
    <w:abstractNumId w:val="13"/>
  </w:num>
  <w:num w:numId="18" w16cid:durableId="54938361">
    <w:abstractNumId w:val="14"/>
  </w:num>
  <w:num w:numId="19" w16cid:durableId="173126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78"/>
    <w:rsid w:val="000135D9"/>
    <w:rsid w:val="00032893"/>
    <w:rsid w:val="000377A5"/>
    <w:rsid w:val="0004438A"/>
    <w:rsid w:val="00047266"/>
    <w:rsid w:val="00075D38"/>
    <w:rsid w:val="00094AF8"/>
    <w:rsid w:val="00095DD8"/>
    <w:rsid w:val="000B0668"/>
    <w:rsid w:val="000B2951"/>
    <w:rsid w:val="000C1901"/>
    <w:rsid w:val="000C4E69"/>
    <w:rsid w:val="00105089"/>
    <w:rsid w:val="00130A87"/>
    <w:rsid w:val="00143289"/>
    <w:rsid w:val="001B39C5"/>
    <w:rsid w:val="001B491F"/>
    <w:rsid w:val="001C1C34"/>
    <w:rsid w:val="001C25A8"/>
    <w:rsid w:val="001C3B3A"/>
    <w:rsid w:val="001D04E0"/>
    <w:rsid w:val="00230FAC"/>
    <w:rsid w:val="002316FF"/>
    <w:rsid w:val="0024172C"/>
    <w:rsid w:val="00253FBC"/>
    <w:rsid w:val="00291B0D"/>
    <w:rsid w:val="002B59E3"/>
    <w:rsid w:val="002C7096"/>
    <w:rsid w:val="00305119"/>
    <w:rsid w:val="00306CBE"/>
    <w:rsid w:val="003249CF"/>
    <w:rsid w:val="003338FC"/>
    <w:rsid w:val="00356BA8"/>
    <w:rsid w:val="00361A0B"/>
    <w:rsid w:val="003A7BE4"/>
    <w:rsid w:val="003B410D"/>
    <w:rsid w:val="003C0DDE"/>
    <w:rsid w:val="003C223C"/>
    <w:rsid w:val="003D435A"/>
    <w:rsid w:val="003E4397"/>
    <w:rsid w:val="003F0B7B"/>
    <w:rsid w:val="003F233A"/>
    <w:rsid w:val="00402590"/>
    <w:rsid w:val="00407BE0"/>
    <w:rsid w:val="00436430"/>
    <w:rsid w:val="0044709D"/>
    <w:rsid w:val="0046589B"/>
    <w:rsid w:val="0047027E"/>
    <w:rsid w:val="00491E82"/>
    <w:rsid w:val="004C500E"/>
    <w:rsid w:val="004D338D"/>
    <w:rsid w:val="004E5E30"/>
    <w:rsid w:val="00514304"/>
    <w:rsid w:val="005367B1"/>
    <w:rsid w:val="0054567E"/>
    <w:rsid w:val="00545A9A"/>
    <w:rsid w:val="0055001C"/>
    <w:rsid w:val="00573AE9"/>
    <w:rsid w:val="00576593"/>
    <w:rsid w:val="00581344"/>
    <w:rsid w:val="00586899"/>
    <w:rsid w:val="005B2714"/>
    <w:rsid w:val="005C339F"/>
    <w:rsid w:val="005C3D12"/>
    <w:rsid w:val="00610EA6"/>
    <w:rsid w:val="0061325E"/>
    <w:rsid w:val="00614A52"/>
    <w:rsid w:val="0061646E"/>
    <w:rsid w:val="00623135"/>
    <w:rsid w:val="00623D64"/>
    <w:rsid w:val="00623D96"/>
    <w:rsid w:val="006674B9"/>
    <w:rsid w:val="00670D1C"/>
    <w:rsid w:val="00676958"/>
    <w:rsid w:val="00682F0D"/>
    <w:rsid w:val="006A0DD8"/>
    <w:rsid w:val="006B1ACB"/>
    <w:rsid w:val="006F0759"/>
    <w:rsid w:val="00701412"/>
    <w:rsid w:val="00703605"/>
    <w:rsid w:val="00704A88"/>
    <w:rsid w:val="00714168"/>
    <w:rsid w:val="007258CD"/>
    <w:rsid w:val="00745D73"/>
    <w:rsid w:val="00765056"/>
    <w:rsid w:val="0076511E"/>
    <w:rsid w:val="0077379D"/>
    <w:rsid w:val="00773FE8"/>
    <w:rsid w:val="0077422E"/>
    <w:rsid w:val="00782CA0"/>
    <w:rsid w:val="007E77AF"/>
    <w:rsid w:val="007F2ECD"/>
    <w:rsid w:val="00841438"/>
    <w:rsid w:val="0085512C"/>
    <w:rsid w:val="00855F92"/>
    <w:rsid w:val="008656F2"/>
    <w:rsid w:val="0087161F"/>
    <w:rsid w:val="00875478"/>
    <w:rsid w:val="008772F3"/>
    <w:rsid w:val="00885086"/>
    <w:rsid w:val="008950F0"/>
    <w:rsid w:val="008F056A"/>
    <w:rsid w:val="008F3D11"/>
    <w:rsid w:val="009220F1"/>
    <w:rsid w:val="00936BB6"/>
    <w:rsid w:val="009B4DFB"/>
    <w:rsid w:val="009B66C2"/>
    <w:rsid w:val="009C2210"/>
    <w:rsid w:val="009D7365"/>
    <w:rsid w:val="00A0067D"/>
    <w:rsid w:val="00A03860"/>
    <w:rsid w:val="00A03A9C"/>
    <w:rsid w:val="00A06C1F"/>
    <w:rsid w:val="00A332B5"/>
    <w:rsid w:val="00A427F7"/>
    <w:rsid w:val="00A45B70"/>
    <w:rsid w:val="00A542DE"/>
    <w:rsid w:val="00A54F1B"/>
    <w:rsid w:val="00A604FC"/>
    <w:rsid w:val="00A732D5"/>
    <w:rsid w:val="00A84576"/>
    <w:rsid w:val="00A84B56"/>
    <w:rsid w:val="00AA21C5"/>
    <w:rsid w:val="00AB628B"/>
    <w:rsid w:val="00AD14B5"/>
    <w:rsid w:val="00AE3259"/>
    <w:rsid w:val="00AF4D5F"/>
    <w:rsid w:val="00AF76C6"/>
    <w:rsid w:val="00B07E57"/>
    <w:rsid w:val="00B16009"/>
    <w:rsid w:val="00B243AA"/>
    <w:rsid w:val="00B64EE6"/>
    <w:rsid w:val="00B77628"/>
    <w:rsid w:val="00B77BB6"/>
    <w:rsid w:val="00B80183"/>
    <w:rsid w:val="00B93EA1"/>
    <w:rsid w:val="00BA228E"/>
    <w:rsid w:val="00BF0659"/>
    <w:rsid w:val="00BF1705"/>
    <w:rsid w:val="00BF5367"/>
    <w:rsid w:val="00C015DF"/>
    <w:rsid w:val="00C0344E"/>
    <w:rsid w:val="00C111C5"/>
    <w:rsid w:val="00C32317"/>
    <w:rsid w:val="00C32F42"/>
    <w:rsid w:val="00C374D5"/>
    <w:rsid w:val="00C57ACC"/>
    <w:rsid w:val="00C60D3A"/>
    <w:rsid w:val="00C62228"/>
    <w:rsid w:val="00C71111"/>
    <w:rsid w:val="00C718FA"/>
    <w:rsid w:val="00C80CF1"/>
    <w:rsid w:val="00C8243E"/>
    <w:rsid w:val="00C86983"/>
    <w:rsid w:val="00CA30AE"/>
    <w:rsid w:val="00CA5130"/>
    <w:rsid w:val="00CB1800"/>
    <w:rsid w:val="00CB67B0"/>
    <w:rsid w:val="00CB7E69"/>
    <w:rsid w:val="00CD1102"/>
    <w:rsid w:val="00CF0E76"/>
    <w:rsid w:val="00CF2564"/>
    <w:rsid w:val="00CF5762"/>
    <w:rsid w:val="00CF7A51"/>
    <w:rsid w:val="00D166D7"/>
    <w:rsid w:val="00D2260F"/>
    <w:rsid w:val="00D33CE8"/>
    <w:rsid w:val="00D67E0A"/>
    <w:rsid w:val="00D71C02"/>
    <w:rsid w:val="00D77886"/>
    <w:rsid w:val="00D84C34"/>
    <w:rsid w:val="00D85F2B"/>
    <w:rsid w:val="00D90864"/>
    <w:rsid w:val="00D97C7B"/>
    <w:rsid w:val="00DA3C21"/>
    <w:rsid w:val="00DF0F82"/>
    <w:rsid w:val="00E23130"/>
    <w:rsid w:val="00E23420"/>
    <w:rsid w:val="00E31E33"/>
    <w:rsid w:val="00E46699"/>
    <w:rsid w:val="00E470DB"/>
    <w:rsid w:val="00E823FB"/>
    <w:rsid w:val="00E84A24"/>
    <w:rsid w:val="00EA3260"/>
    <w:rsid w:val="00EA39B4"/>
    <w:rsid w:val="00EA3D27"/>
    <w:rsid w:val="00EA51F0"/>
    <w:rsid w:val="00EB058D"/>
    <w:rsid w:val="00EB3AED"/>
    <w:rsid w:val="00EE31EB"/>
    <w:rsid w:val="00EE3B93"/>
    <w:rsid w:val="00EE4EC7"/>
    <w:rsid w:val="00F10F70"/>
    <w:rsid w:val="00F12C32"/>
    <w:rsid w:val="00F2038E"/>
    <w:rsid w:val="00F2115D"/>
    <w:rsid w:val="00F3386E"/>
    <w:rsid w:val="00F341A0"/>
    <w:rsid w:val="00F36772"/>
    <w:rsid w:val="00F54131"/>
    <w:rsid w:val="00F73B8D"/>
    <w:rsid w:val="00F74EA7"/>
    <w:rsid w:val="00F75845"/>
    <w:rsid w:val="00F75FD0"/>
    <w:rsid w:val="00F84C48"/>
    <w:rsid w:val="00F87AE6"/>
    <w:rsid w:val="00F949B2"/>
    <w:rsid w:val="00FC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1B88"/>
  <w15:chartTrackingRefBased/>
  <w15:docId w15:val="{F1050751-9BAA-4F53-AEAD-011A89F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32"/>
    <w:pPr>
      <w:ind w:left="720"/>
      <w:contextualSpacing/>
    </w:pPr>
  </w:style>
  <w:style w:type="character" w:styleId="a4">
    <w:name w:val="Strong"/>
    <w:basedOn w:val="a0"/>
    <w:uiPriority w:val="22"/>
    <w:qFormat/>
    <w:rsid w:val="00F949B2"/>
    <w:rPr>
      <w:b/>
      <w:bCs/>
    </w:rPr>
  </w:style>
  <w:style w:type="paragraph" w:styleId="a5">
    <w:name w:val="Normal (Web)"/>
    <w:basedOn w:val="a"/>
    <w:uiPriority w:val="99"/>
    <w:semiHidden/>
    <w:unhideWhenUsed/>
    <w:rsid w:val="00F2038E"/>
    <w:pPr>
      <w:spacing w:before="100" w:beforeAutospacing="1" w:after="100" w:afterAutospacing="1"/>
    </w:pPr>
    <w:rPr>
      <w:lang w:val="en-US" w:eastAsia="en-US"/>
    </w:rPr>
  </w:style>
  <w:style w:type="character" w:styleId="a6">
    <w:name w:val="Placeholder Text"/>
    <w:basedOn w:val="a0"/>
    <w:uiPriority w:val="99"/>
    <w:semiHidden/>
    <w:rsid w:val="00143289"/>
    <w:rPr>
      <w:color w:val="666666"/>
    </w:rPr>
  </w:style>
  <w:style w:type="character" w:styleId="a7">
    <w:name w:val="Hyperlink"/>
    <w:basedOn w:val="a0"/>
    <w:uiPriority w:val="99"/>
    <w:unhideWhenUsed/>
    <w:rsid w:val="00A45B7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45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umtor.kg/wp-content/uploads/2020/11/general-terms_contracting_2020_nov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46;&#1072;&#1083;&#1087;&#1099;%20&#1058;&#1072;&#1083;&#1072;&#1087;&#1090;&#1072;&#1088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0042-96AA-4228-8242-EFF99C95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Farkhat Rakhmatullin</dc:creator>
  <cp:keywords/>
  <dc:description/>
  <cp:lastModifiedBy>Bayel Sultanbaev</cp:lastModifiedBy>
  <cp:revision>36</cp:revision>
  <cp:lastPrinted>2024-10-31T11:17:00Z</cp:lastPrinted>
  <dcterms:created xsi:type="dcterms:W3CDTF">2025-08-22T09:22:00Z</dcterms:created>
  <dcterms:modified xsi:type="dcterms:W3CDTF">2025-09-01T12:05:00Z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2022-11-10T01:15:52Z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581ec91c-de27-4bc4-a1db-4d202bbc9993</vt:lpwstr>
  </property>
  <property fmtid="{D5CDD505-2E9C-101B-9397-08002B2CF9AE}" pid="8" name="MSIP_Label_d85bea94-60d0-4a5c-9138-48420e73067f_ContentBits">
    <vt:lpwstr>0</vt:lpwstr>
  </property>
</Properties>
</file>