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455EA" w14:textId="0947EF77" w:rsidR="00875478" w:rsidRPr="00C717F6" w:rsidRDefault="00875478" w:rsidP="00A54F1B">
      <w:pPr>
        <w:spacing w:line="276" w:lineRule="auto"/>
        <w:rPr>
          <w:sz w:val="20"/>
          <w:szCs w:val="20"/>
          <w:lang w:val="ky-KG"/>
        </w:rPr>
      </w:pPr>
    </w:p>
    <w:p w14:paraId="796629EF" w14:textId="77777777" w:rsidR="00EB058D" w:rsidRPr="008E041D" w:rsidRDefault="00EB058D" w:rsidP="009220F1">
      <w:pPr>
        <w:jc w:val="center"/>
        <w:rPr>
          <w:b/>
          <w:sz w:val="28"/>
          <w:szCs w:val="28"/>
          <w:lang w:val="en-US"/>
        </w:rPr>
      </w:pPr>
      <w:r w:rsidRPr="008E041D">
        <w:rPr>
          <w:b/>
          <w:sz w:val="28"/>
          <w:szCs w:val="28"/>
          <w:lang w:val="en-US"/>
        </w:rPr>
        <w:t>TERMS OF REFERENCE</w:t>
      </w:r>
    </w:p>
    <w:p w14:paraId="45C52E43" w14:textId="68FD772E" w:rsidR="009220F1" w:rsidRPr="008E041D" w:rsidRDefault="000B0668" w:rsidP="009220F1">
      <w:pPr>
        <w:jc w:val="center"/>
        <w:rPr>
          <w:b/>
          <w:sz w:val="26"/>
          <w:szCs w:val="26"/>
          <w:lang w:val="en-US"/>
        </w:rPr>
      </w:pPr>
      <w:r w:rsidRPr="008E041D">
        <w:rPr>
          <w:b/>
          <w:sz w:val="26"/>
          <w:szCs w:val="26"/>
          <w:lang w:val="en-US"/>
        </w:rPr>
        <w:t>for the provision of transport services for any type of cargo and in different directions</w:t>
      </w:r>
    </w:p>
    <w:p w14:paraId="1B75DB0A" w14:textId="514C953F" w:rsidR="00875478" w:rsidRPr="008E041D" w:rsidRDefault="00875478" w:rsidP="009220F1">
      <w:pPr>
        <w:jc w:val="center"/>
        <w:rPr>
          <w:b/>
          <w:sz w:val="26"/>
          <w:szCs w:val="26"/>
          <w:lang w:val="en-US"/>
        </w:rPr>
      </w:pPr>
    </w:p>
    <w:tbl>
      <w:tblPr>
        <w:tblW w:w="5307"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2928"/>
        <w:gridCol w:w="7152"/>
      </w:tblGrid>
      <w:tr w:rsidR="00AF4D5F" w:rsidRPr="008E041D" w14:paraId="513EA3DE" w14:textId="77777777" w:rsidTr="005B119D">
        <w:tc>
          <w:tcPr>
            <w:tcW w:w="263" w:type="pct"/>
            <w:vAlign w:val="center"/>
          </w:tcPr>
          <w:p w14:paraId="3ADAD8EF" w14:textId="16DAE609" w:rsidR="002B59E3" w:rsidRPr="008E041D" w:rsidRDefault="00D80830" w:rsidP="00D80830">
            <w:pPr>
              <w:spacing w:before="20" w:after="20" w:line="252" w:lineRule="auto"/>
              <w:jc w:val="center"/>
              <w:rPr>
                <w:b/>
                <w:lang w:val="en-US"/>
              </w:rPr>
            </w:pPr>
            <w:r w:rsidRPr="008E041D">
              <w:rPr>
                <w:b/>
                <w:lang w:val="en-US"/>
              </w:rPr>
              <w:t>#</w:t>
            </w:r>
          </w:p>
        </w:tc>
        <w:tc>
          <w:tcPr>
            <w:tcW w:w="1376" w:type="pct"/>
            <w:vAlign w:val="center"/>
          </w:tcPr>
          <w:p w14:paraId="78C126B5" w14:textId="131E1958" w:rsidR="002B59E3" w:rsidRPr="008E041D" w:rsidRDefault="002B59E3" w:rsidP="00075D38">
            <w:pPr>
              <w:spacing w:before="20" w:after="20" w:line="252" w:lineRule="auto"/>
              <w:jc w:val="center"/>
              <w:rPr>
                <w:b/>
                <w:lang w:val="en-US"/>
              </w:rPr>
            </w:pPr>
            <w:r w:rsidRPr="008E041D">
              <w:rPr>
                <w:b/>
                <w:lang w:val="en-US"/>
              </w:rPr>
              <w:t xml:space="preserve">List of </w:t>
            </w:r>
            <w:r w:rsidR="009768BE" w:rsidRPr="008E041D">
              <w:rPr>
                <w:b/>
                <w:lang w:val="en-US"/>
              </w:rPr>
              <w:t>basic</w:t>
            </w:r>
          </w:p>
          <w:p w14:paraId="24F6DE73" w14:textId="77777777" w:rsidR="002B59E3" w:rsidRPr="008E041D" w:rsidRDefault="002B59E3" w:rsidP="00075D38">
            <w:pPr>
              <w:spacing w:before="20" w:after="20" w:line="252" w:lineRule="auto"/>
              <w:jc w:val="center"/>
              <w:rPr>
                <w:b/>
                <w:lang w:val="en-US"/>
              </w:rPr>
            </w:pPr>
            <w:r w:rsidRPr="008E041D">
              <w:rPr>
                <w:b/>
                <w:lang w:val="en-US"/>
              </w:rPr>
              <w:t>data and requirements</w:t>
            </w:r>
          </w:p>
        </w:tc>
        <w:tc>
          <w:tcPr>
            <w:tcW w:w="3361" w:type="pct"/>
            <w:vAlign w:val="center"/>
          </w:tcPr>
          <w:p w14:paraId="2DC09C73" w14:textId="77777777" w:rsidR="002B59E3" w:rsidRPr="008E041D" w:rsidRDefault="002B59E3" w:rsidP="00075D38">
            <w:pPr>
              <w:spacing w:before="20" w:after="20" w:line="252" w:lineRule="auto"/>
              <w:jc w:val="center"/>
              <w:rPr>
                <w:b/>
                <w:lang w:val="en-US"/>
              </w:rPr>
            </w:pPr>
            <w:r w:rsidRPr="008E041D">
              <w:rPr>
                <w:b/>
                <w:lang w:val="en-US"/>
              </w:rPr>
              <w:t>Basic data and requirements</w:t>
            </w:r>
          </w:p>
        </w:tc>
      </w:tr>
      <w:tr w:rsidR="00AF4D5F" w:rsidRPr="008E041D" w14:paraId="3FC8F546" w14:textId="77777777" w:rsidTr="005B119D">
        <w:trPr>
          <w:trHeight w:val="436"/>
        </w:trPr>
        <w:tc>
          <w:tcPr>
            <w:tcW w:w="263" w:type="pct"/>
            <w:vAlign w:val="center"/>
          </w:tcPr>
          <w:p w14:paraId="6B216F69" w14:textId="77777777" w:rsidR="002B59E3" w:rsidRPr="008E041D" w:rsidRDefault="002B59E3" w:rsidP="00075D38">
            <w:pPr>
              <w:spacing w:before="20" w:after="20" w:line="252" w:lineRule="auto"/>
              <w:rPr>
                <w:lang w:val="en-US"/>
              </w:rPr>
            </w:pPr>
            <w:r w:rsidRPr="008E041D">
              <w:rPr>
                <w:lang w:val="en-US"/>
              </w:rPr>
              <w:t>1</w:t>
            </w:r>
          </w:p>
        </w:tc>
        <w:tc>
          <w:tcPr>
            <w:tcW w:w="1376" w:type="pct"/>
            <w:vAlign w:val="center"/>
          </w:tcPr>
          <w:p w14:paraId="7CBC0155" w14:textId="29C9F822" w:rsidR="002B59E3" w:rsidRPr="008E041D" w:rsidRDefault="002B59E3" w:rsidP="00075D38">
            <w:pPr>
              <w:spacing w:before="20" w:after="20" w:line="252" w:lineRule="auto"/>
              <w:rPr>
                <w:lang w:val="en-US"/>
              </w:rPr>
            </w:pPr>
            <w:r w:rsidRPr="008E041D">
              <w:rPr>
                <w:lang w:val="en-US"/>
              </w:rPr>
              <w:t>Place of work</w:t>
            </w:r>
          </w:p>
        </w:tc>
        <w:tc>
          <w:tcPr>
            <w:tcW w:w="3361" w:type="pct"/>
            <w:vAlign w:val="center"/>
          </w:tcPr>
          <w:p w14:paraId="3093A552" w14:textId="5F223E39" w:rsidR="002B59E3" w:rsidRPr="008E041D" w:rsidRDefault="002B59E3" w:rsidP="00075D38">
            <w:pPr>
              <w:spacing w:before="20" w:after="20" w:line="252" w:lineRule="auto"/>
              <w:rPr>
                <w:lang w:val="en-US"/>
              </w:rPr>
            </w:pPr>
            <w:r w:rsidRPr="008E041D">
              <w:rPr>
                <w:lang w:val="en-US"/>
              </w:rPr>
              <w:t>Bishkek / Balykchy.</w:t>
            </w:r>
          </w:p>
          <w:p w14:paraId="538C1330" w14:textId="11F8218C" w:rsidR="0024172C" w:rsidRPr="008E041D" w:rsidRDefault="0024172C" w:rsidP="00075D38">
            <w:pPr>
              <w:spacing w:before="20" w:after="20" w:line="252" w:lineRule="auto"/>
              <w:rPr>
                <w:lang w:val="en-US"/>
              </w:rPr>
            </w:pPr>
          </w:p>
        </w:tc>
      </w:tr>
      <w:tr w:rsidR="00AF4D5F" w:rsidRPr="00690C91" w14:paraId="7F8CD8FD" w14:textId="77777777" w:rsidTr="005B119D">
        <w:tblPrEx>
          <w:tblLook w:val="0000" w:firstRow="0" w:lastRow="0" w:firstColumn="0" w:lastColumn="0" w:noHBand="0" w:noVBand="0"/>
        </w:tblPrEx>
        <w:trPr>
          <w:trHeight w:val="379"/>
        </w:trPr>
        <w:tc>
          <w:tcPr>
            <w:tcW w:w="263" w:type="pct"/>
            <w:vAlign w:val="center"/>
          </w:tcPr>
          <w:p w14:paraId="1B765A4B" w14:textId="77777777" w:rsidR="002B59E3" w:rsidRPr="008E041D" w:rsidRDefault="002B59E3" w:rsidP="00075D38">
            <w:pPr>
              <w:spacing w:before="20" w:after="20" w:line="252" w:lineRule="auto"/>
              <w:rPr>
                <w:lang w:val="en-US"/>
              </w:rPr>
            </w:pPr>
            <w:r w:rsidRPr="008E041D">
              <w:rPr>
                <w:lang w:val="en-US"/>
              </w:rPr>
              <w:t>2</w:t>
            </w:r>
          </w:p>
        </w:tc>
        <w:tc>
          <w:tcPr>
            <w:tcW w:w="1376" w:type="pct"/>
            <w:vAlign w:val="center"/>
          </w:tcPr>
          <w:p w14:paraId="2672BD40" w14:textId="77777777" w:rsidR="002B59E3" w:rsidRPr="008E041D" w:rsidRDefault="002B59E3" w:rsidP="00075D38">
            <w:pPr>
              <w:spacing w:before="20" w:after="20" w:line="252" w:lineRule="auto"/>
              <w:rPr>
                <w:lang w:val="en-US"/>
              </w:rPr>
            </w:pPr>
            <w:r w:rsidRPr="008E041D">
              <w:rPr>
                <w:lang w:val="en-US"/>
              </w:rPr>
              <w:t xml:space="preserve">Customer </w:t>
            </w:r>
          </w:p>
        </w:tc>
        <w:tc>
          <w:tcPr>
            <w:tcW w:w="3361" w:type="pct"/>
            <w:vAlign w:val="center"/>
          </w:tcPr>
          <w:p w14:paraId="58E18B68" w14:textId="3CF4E02E" w:rsidR="002B59E3" w:rsidRPr="008E041D" w:rsidRDefault="009768BE" w:rsidP="00075D38">
            <w:pPr>
              <w:spacing w:before="20" w:after="20" w:line="252" w:lineRule="auto"/>
              <w:rPr>
                <w:lang w:val="en-US"/>
              </w:rPr>
            </w:pPr>
            <w:r w:rsidRPr="008E041D">
              <w:rPr>
                <w:lang w:val="en-US"/>
              </w:rPr>
              <w:t>The “</w:t>
            </w:r>
            <w:r w:rsidR="002B59E3" w:rsidRPr="008E041D">
              <w:rPr>
                <w:lang w:val="en-US"/>
              </w:rPr>
              <w:t>Kumtor Gold Company</w:t>
            </w:r>
            <w:r w:rsidRPr="008E041D">
              <w:rPr>
                <w:lang w:val="en-US"/>
              </w:rPr>
              <w:t>”</w:t>
            </w:r>
            <w:r w:rsidR="002B59E3" w:rsidRPr="008E041D">
              <w:rPr>
                <w:lang w:val="en-US"/>
              </w:rPr>
              <w:t xml:space="preserve"> CJSC.</w:t>
            </w:r>
          </w:p>
          <w:p w14:paraId="2A5E526D" w14:textId="3083B78D" w:rsidR="0024172C" w:rsidRPr="008E041D" w:rsidRDefault="0024172C" w:rsidP="00075D38">
            <w:pPr>
              <w:spacing w:before="20" w:after="20" w:line="252" w:lineRule="auto"/>
              <w:rPr>
                <w:lang w:val="en-US"/>
              </w:rPr>
            </w:pPr>
          </w:p>
        </w:tc>
      </w:tr>
      <w:tr w:rsidR="00AF4D5F" w:rsidRPr="00690C91" w14:paraId="4A23CBE2" w14:textId="77777777" w:rsidTr="005B119D">
        <w:tblPrEx>
          <w:tblLook w:val="0000" w:firstRow="0" w:lastRow="0" w:firstColumn="0" w:lastColumn="0" w:noHBand="0" w:noVBand="0"/>
        </w:tblPrEx>
        <w:trPr>
          <w:trHeight w:val="379"/>
        </w:trPr>
        <w:tc>
          <w:tcPr>
            <w:tcW w:w="263" w:type="pct"/>
            <w:vAlign w:val="center"/>
          </w:tcPr>
          <w:p w14:paraId="346F7DE8" w14:textId="5D28938E" w:rsidR="003C223C" w:rsidRPr="008E041D" w:rsidRDefault="002316FF" w:rsidP="00075D38">
            <w:pPr>
              <w:spacing w:before="20" w:after="20" w:line="252" w:lineRule="auto"/>
              <w:rPr>
                <w:lang w:val="en-US"/>
              </w:rPr>
            </w:pPr>
            <w:r w:rsidRPr="008E041D">
              <w:rPr>
                <w:lang w:val="en-US"/>
              </w:rPr>
              <w:t>3</w:t>
            </w:r>
          </w:p>
        </w:tc>
        <w:tc>
          <w:tcPr>
            <w:tcW w:w="1376" w:type="pct"/>
            <w:vAlign w:val="center"/>
          </w:tcPr>
          <w:p w14:paraId="343E028D" w14:textId="4622CD7E" w:rsidR="003C223C" w:rsidRPr="008E041D" w:rsidRDefault="009C546D" w:rsidP="00075D38">
            <w:pPr>
              <w:spacing w:before="20" w:after="20" w:line="252" w:lineRule="auto"/>
              <w:rPr>
                <w:lang w:val="en-US"/>
              </w:rPr>
            </w:pPr>
            <w:r w:rsidRPr="008E041D">
              <w:rPr>
                <w:lang w:val="en-US"/>
              </w:rPr>
              <w:t>Service provision facilities</w:t>
            </w:r>
          </w:p>
        </w:tc>
        <w:tc>
          <w:tcPr>
            <w:tcW w:w="3361" w:type="pct"/>
            <w:vAlign w:val="center"/>
          </w:tcPr>
          <w:p w14:paraId="0C5FD2DA" w14:textId="7800AE02" w:rsidR="005B2714" w:rsidRPr="008E041D" w:rsidRDefault="00F949B2" w:rsidP="00B77BB6">
            <w:pPr>
              <w:rPr>
                <w:lang w:val="en-US"/>
              </w:rPr>
            </w:pPr>
            <w:r w:rsidRPr="008E041D">
              <w:rPr>
                <w:lang w:val="en-US"/>
              </w:rPr>
              <w:t xml:space="preserve">Provision of transport services for all types of cargo and </w:t>
            </w:r>
            <w:r w:rsidR="003E0B1F">
              <w:rPr>
                <w:lang w:val="en-US"/>
              </w:rPr>
              <w:t xml:space="preserve">in </w:t>
            </w:r>
            <w:r w:rsidRPr="008E041D">
              <w:rPr>
                <w:lang w:val="en-US"/>
              </w:rPr>
              <w:t>different directions.</w:t>
            </w:r>
          </w:p>
          <w:p w14:paraId="49F4A9D2" w14:textId="139A318C" w:rsidR="0024172C" w:rsidRPr="008E041D" w:rsidRDefault="0024172C" w:rsidP="00B77BB6">
            <w:pPr>
              <w:rPr>
                <w:lang w:val="en-US"/>
              </w:rPr>
            </w:pPr>
          </w:p>
        </w:tc>
      </w:tr>
      <w:tr w:rsidR="00AF4D5F" w:rsidRPr="008E041D" w14:paraId="7F58D512" w14:textId="77777777" w:rsidTr="005B119D">
        <w:tblPrEx>
          <w:tblLook w:val="0000" w:firstRow="0" w:lastRow="0" w:firstColumn="0" w:lastColumn="0" w:noHBand="0" w:noVBand="0"/>
        </w:tblPrEx>
        <w:trPr>
          <w:trHeight w:val="379"/>
        </w:trPr>
        <w:tc>
          <w:tcPr>
            <w:tcW w:w="263" w:type="pct"/>
            <w:vAlign w:val="center"/>
          </w:tcPr>
          <w:p w14:paraId="1A267A72" w14:textId="4EA60571" w:rsidR="00F12C32" w:rsidRPr="008E041D" w:rsidRDefault="002316FF" w:rsidP="00075D38">
            <w:pPr>
              <w:spacing w:before="20" w:after="20" w:line="252" w:lineRule="auto"/>
              <w:rPr>
                <w:lang w:val="en-US"/>
              </w:rPr>
            </w:pPr>
            <w:r w:rsidRPr="008E041D">
              <w:rPr>
                <w:lang w:val="en-US"/>
              </w:rPr>
              <w:t>4</w:t>
            </w:r>
          </w:p>
        </w:tc>
        <w:tc>
          <w:tcPr>
            <w:tcW w:w="1376" w:type="pct"/>
            <w:vAlign w:val="center"/>
          </w:tcPr>
          <w:p w14:paraId="5134357D" w14:textId="69D04082" w:rsidR="00F12C32" w:rsidRPr="008E041D" w:rsidRDefault="00F949B2" w:rsidP="00075D38">
            <w:pPr>
              <w:spacing w:before="20" w:after="20" w:line="252" w:lineRule="auto"/>
              <w:rPr>
                <w:lang w:val="en-US"/>
              </w:rPr>
            </w:pPr>
            <w:r w:rsidRPr="008E041D">
              <w:rPr>
                <w:b/>
                <w:bCs/>
                <w:lang w:val="en-US"/>
              </w:rPr>
              <w:t> </w:t>
            </w:r>
            <w:r w:rsidRPr="008E041D">
              <w:rPr>
                <w:lang w:val="en-US"/>
              </w:rPr>
              <w:t>Carg</w:t>
            </w:r>
            <w:r w:rsidR="00CD0013" w:rsidRPr="008E041D">
              <w:rPr>
                <w:lang w:val="en-US"/>
              </w:rPr>
              <w:t>o description</w:t>
            </w:r>
          </w:p>
        </w:tc>
        <w:tc>
          <w:tcPr>
            <w:tcW w:w="3361" w:type="pct"/>
            <w:vAlign w:val="center"/>
          </w:tcPr>
          <w:p w14:paraId="13B29739" w14:textId="0B0CDD4D" w:rsidR="00F949B2" w:rsidRPr="008E041D" w:rsidRDefault="00F949B2" w:rsidP="00F949B2">
            <w:pPr>
              <w:numPr>
                <w:ilvl w:val="0"/>
                <w:numId w:val="14"/>
              </w:numPr>
              <w:spacing w:before="20" w:after="20" w:line="252" w:lineRule="auto"/>
              <w:rPr>
                <w:lang w:val="en-US"/>
              </w:rPr>
            </w:pPr>
            <w:r w:rsidRPr="008E041D">
              <w:rPr>
                <w:lang w:val="en-US"/>
              </w:rPr>
              <w:t xml:space="preserve">Type of cargo: [industrial equipment and </w:t>
            </w:r>
            <w:r w:rsidR="00AA1CDF">
              <w:rPr>
                <w:lang w:val="en-US"/>
              </w:rPr>
              <w:t xml:space="preserve">its </w:t>
            </w:r>
            <w:r w:rsidRPr="008E041D">
              <w:rPr>
                <w:lang w:val="en-US"/>
              </w:rPr>
              <w:t>parts, dangerous goods, etc.]</w:t>
            </w:r>
          </w:p>
          <w:p w14:paraId="45601EBA" w14:textId="20095A56" w:rsidR="00F949B2" w:rsidRPr="008E041D" w:rsidRDefault="00F949B2" w:rsidP="00F949B2">
            <w:pPr>
              <w:numPr>
                <w:ilvl w:val="0"/>
                <w:numId w:val="14"/>
              </w:numPr>
              <w:spacing w:before="20" w:after="20" w:line="252" w:lineRule="auto"/>
              <w:rPr>
                <w:lang w:val="en-US"/>
              </w:rPr>
            </w:pPr>
            <w:r w:rsidRPr="008E041D">
              <w:rPr>
                <w:lang w:val="en-US"/>
              </w:rPr>
              <w:t>Weight and volume: [up to 22 tons,]</w:t>
            </w:r>
          </w:p>
          <w:p w14:paraId="1387A82E" w14:textId="755C4A4A" w:rsidR="00F949B2" w:rsidRPr="008E041D" w:rsidRDefault="00F949B2" w:rsidP="00F949B2">
            <w:pPr>
              <w:numPr>
                <w:ilvl w:val="0"/>
                <w:numId w:val="14"/>
              </w:numPr>
              <w:spacing w:before="20" w:after="20" w:line="252" w:lineRule="auto"/>
              <w:rPr>
                <w:lang w:val="en-US"/>
              </w:rPr>
            </w:pPr>
            <w:r w:rsidRPr="008E041D">
              <w:rPr>
                <w:lang w:val="en-US"/>
              </w:rPr>
              <w:t xml:space="preserve">Packing: [pallets, </w:t>
            </w:r>
            <w:r w:rsidR="004C2B73">
              <w:rPr>
                <w:lang w:val="en-US"/>
              </w:rPr>
              <w:t>boxes</w:t>
            </w:r>
            <w:r w:rsidRPr="008E041D">
              <w:rPr>
                <w:lang w:val="en-US"/>
              </w:rPr>
              <w:t>, etc.]</w:t>
            </w:r>
          </w:p>
          <w:p w14:paraId="2E86A086" w14:textId="1BDB60F3" w:rsidR="00F949B2" w:rsidRPr="008E041D" w:rsidRDefault="00F949B2" w:rsidP="00F949B2">
            <w:pPr>
              <w:numPr>
                <w:ilvl w:val="0"/>
                <w:numId w:val="14"/>
              </w:numPr>
              <w:spacing w:before="20" w:after="20" w:line="252" w:lineRule="auto"/>
              <w:rPr>
                <w:lang w:val="en-US"/>
              </w:rPr>
            </w:pPr>
            <w:r w:rsidRPr="008E041D">
              <w:rPr>
                <w:lang w:val="en-US"/>
              </w:rPr>
              <w:t>Special storage conditions:</w:t>
            </w:r>
          </w:p>
          <w:p w14:paraId="7DC9085F" w14:textId="77777777" w:rsidR="00F949B2" w:rsidRPr="008E041D" w:rsidRDefault="00F949B2" w:rsidP="00F949B2">
            <w:pPr>
              <w:numPr>
                <w:ilvl w:val="1"/>
                <w:numId w:val="14"/>
              </w:numPr>
              <w:spacing w:before="20" w:after="20" w:line="252" w:lineRule="auto"/>
              <w:rPr>
                <w:lang w:val="en-US"/>
              </w:rPr>
            </w:pPr>
            <w:r w:rsidRPr="008E041D">
              <w:rPr>
                <w:lang w:val="en-US"/>
              </w:rPr>
              <w:t>Humidity: [if applicable]</w:t>
            </w:r>
          </w:p>
          <w:p w14:paraId="24532098" w14:textId="77777777" w:rsidR="00F949B2" w:rsidRPr="008E041D" w:rsidRDefault="00F949B2" w:rsidP="00F949B2">
            <w:pPr>
              <w:numPr>
                <w:ilvl w:val="1"/>
                <w:numId w:val="14"/>
              </w:numPr>
              <w:spacing w:before="20" w:after="20" w:line="252" w:lineRule="auto"/>
              <w:rPr>
                <w:lang w:val="en-US"/>
              </w:rPr>
            </w:pPr>
            <w:r w:rsidRPr="008E041D">
              <w:rPr>
                <w:lang w:val="en-US"/>
              </w:rPr>
              <w:t>Fragility/Hazard: [if applicable]</w:t>
            </w:r>
          </w:p>
          <w:p w14:paraId="5AF4E097" w14:textId="3493AED4" w:rsidR="0024172C" w:rsidRPr="008E041D" w:rsidRDefault="0024172C" w:rsidP="00F949B2">
            <w:pPr>
              <w:spacing w:before="20" w:after="20" w:line="252" w:lineRule="auto"/>
              <w:rPr>
                <w:lang w:val="en-US"/>
              </w:rPr>
            </w:pPr>
          </w:p>
        </w:tc>
      </w:tr>
      <w:tr w:rsidR="00AF4D5F" w:rsidRPr="00690C91" w14:paraId="726C69A6" w14:textId="77777777" w:rsidTr="005B119D">
        <w:tblPrEx>
          <w:tblLook w:val="0000" w:firstRow="0" w:lastRow="0" w:firstColumn="0" w:lastColumn="0" w:noHBand="0" w:noVBand="0"/>
        </w:tblPrEx>
        <w:trPr>
          <w:trHeight w:val="379"/>
        </w:trPr>
        <w:tc>
          <w:tcPr>
            <w:tcW w:w="263" w:type="pct"/>
            <w:vAlign w:val="center"/>
          </w:tcPr>
          <w:p w14:paraId="14732950" w14:textId="6CBE9CE1" w:rsidR="00F12C32" w:rsidRPr="008E041D" w:rsidRDefault="002316FF" w:rsidP="00075D38">
            <w:pPr>
              <w:spacing w:before="20" w:after="20" w:line="252" w:lineRule="auto"/>
              <w:rPr>
                <w:lang w:val="en-US"/>
              </w:rPr>
            </w:pPr>
            <w:r w:rsidRPr="008E041D">
              <w:rPr>
                <w:lang w:val="en-US"/>
              </w:rPr>
              <w:t>5</w:t>
            </w:r>
          </w:p>
        </w:tc>
        <w:tc>
          <w:tcPr>
            <w:tcW w:w="1376" w:type="pct"/>
            <w:vAlign w:val="center"/>
          </w:tcPr>
          <w:p w14:paraId="0DB86AF1" w14:textId="65C7CEC8" w:rsidR="00F949B2" w:rsidRPr="008E041D" w:rsidRDefault="00F65132" w:rsidP="00F949B2">
            <w:pPr>
              <w:spacing w:before="20" w:after="20" w:line="252" w:lineRule="auto"/>
              <w:rPr>
                <w:lang w:val="en-US"/>
              </w:rPr>
            </w:pPr>
            <w:r w:rsidRPr="008E041D">
              <w:rPr>
                <w:lang w:val="en-US"/>
              </w:rPr>
              <w:t>Shipping</w:t>
            </w:r>
            <w:r w:rsidR="00D47271" w:rsidRPr="008E041D">
              <w:rPr>
                <w:lang w:val="en-US"/>
              </w:rPr>
              <w:t xml:space="preserve"> g</w:t>
            </w:r>
            <w:r w:rsidR="00F949B2" w:rsidRPr="008E041D">
              <w:rPr>
                <w:lang w:val="en-US"/>
              </w:rPr>
              <w:t>eography</w:t>
            </w:r>
          </w:p>
          <w:p w14:paraId="21049E28" w14:textId="42A9F8BE" w:rsidR="00F12C32" w:rsidRPr="008E041D" w:rsidRDefault="00F12C32" w:rsidP="00075D38">
            <w:pPr>
              <w:spacing w:before="20" w:after="20" w:line="252" w:lineRule="auto"/>
              <w:rPr>
                <w:lang w:val="en-US"/>
              </w:rPr>
            </w:pPr>
          </w:p>
        </w:tc>
        <w:tc>
          <w:tcPr>
            <w:tcW w:w="3361" w:type="pct"/>
            <w:vAlign w:val="center"/>
          </w:tcPr>
          <w:p w14:paraId="01569DB8" w14:textId="19B959C5" w:rsidR="00F949B2" w:rsidRPr="008E041D" w:rsidRDefault="00F949B2" w:rsidP="00F949B2">
            <w:pPr>
              <w:numPr>
                <w:ilvl w:val="0"/>
                <w:numId w:val="15"/>
              </w:numPr>
              <w:spacing w:before="20" w:after="20" w:line="252" w:lineRule="auto"/>
              <w:rPr>
                <w:lang w:val="en-US"/>
              </w:rPr>
            </w:pPr>
            <w:r w:rsidRPr="008E041D">
              <w:rPr>
                <w:lang w:val="en-US"/>
              </w:rPr>
              <w:t>Point of departure: [China (Shanghai), Australia (port of Brisbane), South Africa (port of Johannesburg), Russia (Moscow, Tyumen), Kazakhstan (Astana, Karaganda)]</w:t>
            </w:r>
          </w:p>
          <w:p w14:paraId="72ED3CE2" w14:textId="476A2330" w:rsidR="00F949B2" w:rsidRPr="008E041D" w:rsidRDefault="00F949B2" w:rsidP="00F949B2">
            <w:pPr>
              <w:numPr>
                <w:ilvl w:val="0"/>
                <w:numId w:val="15"/>
              </w:numPr>
              <w:spacing w:before="20" w:after="20" w:line="252" w:lineRule="auto"/>
              <w:rPr>
                <w:lang w:val="en-US"/>
              </w:rPr>
            </w:pPr>
            <w:r w:rsidRPr="008E041D">
              <w:rPr>
                <w:lang w:val="en-US"/>
              </w:rPr>
              <w:t>Destination: Kyrgyzstan (Balykchy)]</w:t>
            </w:r>
          </w:p>
          <w:p w14:paraId="1245AE48" w14:textId="285D8F6E" w:rsidR="00F949B2" w:rsidRPr="008E041D" w:rsidRDefault="00F949B2" w:rsidP="00C80CF1">
            <w:pPr>
              <w:numPr>
                <w:ilvl w:val="0"/>
                <w:numId w:val="15"/>
              </w:numPr>
              <w:spacing w:before="20" w:after="20" w:line="252" w:lineRule="auto"/>
              <w:rPr>
                <w:lang w:val="en-US"/>
              </w:rPr>
            </w:pPr>
            <w:r w:rsidRPr="008E041D">
              <w:rPr>
                <w:lang w:val="en-US"/>
              </w:rPr>
              <w:t>Register transit countries: bypassing the territory of the Russian Federation (for international transportation)</w:t>
            </w:r>
          </w:p>
          <w:p w14:paraId="213C5D7C" w14:textId="1EC8D5B6" w:rsidR="0024172C" w:rsidRPr="008E041D" w:rsidRDefault="00F949B2" w:rsidP="00F949B2">
            <w:pPr>
              <w:numPr>
                <w:ilvl w:val="0"/>
                <w:numId w:val="15"/>
              </w:numPr>
              <w:spacing w:before="20" w:after="20" w:line="252" w:lineRule="auto"/>
              <w:rPr>
                <w:lang w:val="en-US"/>
              </w:rPr>
            </w:pPr>
            <w:r w:rsidRPr="008E041D">
              <w:rPr>
                <w:lang w:val="en-US"/>
              </w:rPr>
              <w:t>Preferred route: bypassing the territory of the Russian Federation (for international transportation)</w:t>
            </w:r>
          </w:p>
          <w:p w14:paraId="493431EF" w14:textId="0DF7CB3C" w:rsidR="00F2038E" w:rsidRPr="008E041D" w:rsidRDefault="00F2038E" w:rsidP="00F949B2">
            <w:pPr>
              <w:numPr>
                <w:ilvl w:val="0"/>
                <w:numId w:val="15"/>
              </w:numPr>
              <w:spacing w:before="20" w:after="20" w:line="252" w:lineRule="auto"/>
              <w:rPr>
                <w:lang w:val="en-US"/>
              </w:rPr>
            </w:pPr>
            <w:r w:rsidRPr="008E041D">
              <w:rPr>
                <w:lang w:val="en-US"/>
              </w:rPr>
              <w:t>Write down the approximate date of arrival:</w:t>
            </w:r>
          </w:p>
        </w:tc>
      </w:tr>
      <w:tr w:rsidR="00AF4D5F" w:rsidRPr="00690C91" w14:paraId="5FBA0330" w14:textId="77777777" w:rsidTr="005B119D">
        <w:tblPrEx>
          <w:tblLook w:val="0000" w:firstRow="0" w:lastRow="0" w:firstColumn="0" w:lastColumn="0" w:noHBand="0" w:noVBand="0"/>
        </w:tblPrEx>
        <w:trPr>
          <w:trHeight w:val="379"/>
        </w:trPr>
        <w:tc>
          <w:tcPr>
            <w:tcW w:w="263" w:type="pct"/>
          </w:tcPr>
          <w:p w14:paraId="6EB972ED" w14:textId="65F1CB48" w:rsidR="00773FE8" w:rsidRPr="008E041D" w:rsidRDefault="002316FF" w:rsidP="00075D38">
            <w:pPr>
              <w:spacing w:before="20" w:after="20" w:line="252" w:lineRule="auto"/>
              <w:rPr>
                <w:lang w:val="en-US"/>
              </w:rPr>
            </w:pPr>
            <w:r w:rsidRPr="008E041D">
              <w:rPr>
                <w:lang w:val="en-US"/>
              </w:rPr>
              <w:t>6</w:t>
            </w:r>
          </w:p>
        </w:tc>
        <w:tc>
          <w:tcPr>
            <w:tcW w:w="1376" w:type="pct"/>
          </w:tcPr>
          <w:p w14:paraId="43DBDEF0" w14:textId="03131808" w:rsidR="00F949B2" w:rsidRPr="008E041D" w:rsidRDefault="00EB1AE5" w:rsidP="00F949B2">
            <w:pPr>
              <w:spacing w:before="20" w:after="20" w:line="252" w:lineRule="auto"/>
              <w:rPr>
                <w:lang w:val="en-US"/>
              </w:rPr>
            </w:pPr>
            <w:r w:rsidRPr="008E041D">
              <w:rPr>
                <w:lang w:val="en-US"/>
              </w:rPr>
              <w:t>Carrier r</w:t>
            </w:r>
            <w:r w:rsidR="00F949B2" w:rsidRPr="008E041D">
              <w:rPr>
                <w:lang w:val="en-US"/>
              </w:rPr>
              <w:t xml:space="preserve">equirements </w:t>
            </w:r>
          </w:p>
          <w:p w14:paraId="5B7AD652" w14:textId="572865F2" w:rsidR="00773FE8" w:rsidRPr="008E041D" w:rsidRDefault="00773FE8" w:rsidP="00075D38">
            <w:pPr>
              <w:spacing w:before="20" w:after="20" w:line="252" w:lineRule="auto"/>
              <w:rPr>
                <w:lang w:val="en-US"/>
              </w:rPr>
            </w:pPr>
          </w:p>
        </w:tc>
        <w:tc>
          <w:tcPr>
            <w:tcW w:w="3361" w:type="pct"/>
          </w:tcPr>
          <w:p w14:paraId="6D4D24DF" w14:textId="77777777" w:rsidR="00F949B2" w:rsidRPr="008E041D" w:rsidRDefault="00F949B2" w:rsidP="00F949B2">
            <w:pPr>
              <w:numPr>
                <w:ilvl w:val="0"/>
                <w:numId w:val="6"/>
              </w:numPr>
              <w:shd w:val="clear" w:color="auto" w:fill="FAFAFA"/>
              <w:spacing w:before="100" w:beforeAutospacing="1" w:after="100" w:afterAutospacing="1"/>
              <w:ind w:hanging="74"/>
              <w:rPr>
                <w:color w:val="424242"/>
                <w:lang w:val="en-US" w:eastAsia="en-US"/>
              </w:rPr>
            </w:pPr>
            <w:r w:rsidRPr="008E041D">
              <w:rPr>
                <w:color w:val="424242"/>
                <w:lang w:val="en-US"/>
              </w:rPr>
              <w:t>Availability of a license for international transportation</w:t>
            </w:r>
          </w:p>
          <w:p w14:paraId="438C6909" w14:textId="77777777" w:rsidR="00F949B2" w:rsidRPr="008E041D" w:rsidRDefault="00F949B2" w:rsidP="00F949B2">
            <w:pPr>
              <w:numPr>
                <w:ilvl w:val="0"/>
                <w:numId w:val="6"/>
              </w:numPr>
              <w:shd w:val="clear" w:color="auto" w:fill="FAFAFA"/>
              <w:spacing w:before="100" w:beforeAutospacing="1" w:after="100" w:afterAutospacing="1"/>
              <w:ind w:hanging="74"/>
              <w:rPr>
                <w:color w:val="424242"/>
                <w:lang w:val="en-US"/>
              </w:rPr>
            </w:pPr>
            <w:r w:rsidRPr="008E041D">
              <w:rPr>
                <w:color w:val="424242"/>
                <w:lang w:val="en-US"/>
              </w:rPr>
              <w:t xml:space="preserve">At least </w:t>
            </w:r>
            <w:r w:rsidRPr="00AC5E30">
              <w:rPr>
                <w:b/>
                <w:bCs/>
                <w:color w:val="424242"/>
                <w:lang w:val="en-US"/>
              </w:rPr>
              <w:t>3 years</w:t>
            </w:r>
            <w:r w:rsidRPr="008E041D">
              <w:rPr>
                <w:color w:val="424242"/>
                <w:lang w:val="en-US"/>
              </w:rPr>
              <w:t xml:space="preserve"> </w:t>
            </w:r>
            <w:r w:rsidRPr="00AC5E30">
              <w:rPr>
                <w:rStyle w:val="a4"/>
                <w:b w:val="0"/>
                <w:bCs w:val="0"/>
                <w:color w:val="424242"/>
                <w:lang w:val="en-US"/>
              </w:rPr>
              <w:t>of experience in international logistics</w:t>
            </w:r>
            <w:r w:rsidRPr="008E041D">
              <w:rPr>
                <w:rStyle w:val="a4"/>
                <w:color w:val="424242"/>
                <w:lang w:val="en-US"/>
              </w:rPr>
              <w:t xml:space="preserve"> </w:t>
            </w:r>
          </w:p>
          <w:p w14:paraId="7CA65901" w14:textId="77777777" w:rsidR="00F949B2" w:rsidRPr="008E041D" w:rsidRDefault="00F949B2" w:rsidP="00F949B2">
            <w:pPr>
              <w:numPr>
                <w:ilvl w:val="0"/>
                <w:numId w:val="6"/>
              </w:numPr>
              <w:shd w:val="clear" w:color="auto" w:fill="FAFAFA"/>
              <w:spacing w:before="100" w:beforeAutospacing="1" w:after="100" w:afterAutospacing="1"/>
              <w:ind w:hanging="74"/>
              <w:rPr>
                <w:color w:val="424242"/>
                <w:lang w:val="en-US"/>
              </w:rPr>
            </w:pPr>
            <w:r w:rsidRPr="008E041D">
              <w:rPr>
                <w:color w:val="424242"/>
                <w:lang w:val="en-US"/>
              </w:rPr>
              <w:t>Availability of its own fleet of vehicles or contracts with subcontractors</w:t>
            </w:r>
          </w:p>
          <w:p w14:paraId="14B17A4B" w14:textId="77777777" w:rsidR="00F949B2" w:rsidRPr="008E041D" w:rsidRDefault="00F949B2" w:rsidP="00F949B2">
            <w:pPr>
              <w:numPr>
                <w:ilvl w:val="0"/>
                <w:numId w:val="6"/>
              </w:numPr>
              <w:shd w:val="clear" w:color="auto" w:fill="FAFAFA"/>
              <w:spacing w:before="100" w:beforeAutospacing="1" w:after="100" w:afterAutospacing="1"/>
              <w:ind w:hanging="74"/>
              <w:rPr>
                <w:color w:val="424242"/>
                <w:lang w:val="en-US"/>
              </w:rPr>
            </w:pPr>
            <w:r w:rsidRPr="008E041D">
              <w:rPr>
                <w:color w:val="424242"/>
                <w:lang w:val="en-US"/>
              </w:rPr>
              <w:t>Possibility of providing multimodal transportation</w:t>
            </w:r>
          </w:p>
          <w:p w14:paraId="77AD5DB1" w14:textId="77777777" w:rsidR="00F949B2" w:rsidRPr="008E041D" w:rsidRDefault="00F949B2" w:rsidP="00F949B2">
            <w:pPr>
              <w:numPr>
                <w:ilvl w:val="0"/>
                <w:numId w:val="6"/>
              </w:numPr>
              <w:shd w:val="clear" w:color="auto" w:fill="FAFAFA"/>
              <w:spacing w:before="100" w:beforeAutospacing="1" w:after="100" w:afterAutospacing="1"/>
              <w:ind w:hanging="74"/>
              <w:rPr>
                <w:color w:val="424242"/>
                <w:lang w:val="en-US"/>
              </w:rPr>
            </w:pPr>
            <w:r w:rsidRPr="008E041D">
              <w:rPr>
                <w:color w:val="424242"/>
                <w:lang w:val="en-US"/>
              </w:rPr>
              <w:t>Cargo insurance for the entire route</w:t>
            </w:r>
          </w:p>
          <w:p w14:paraId="50F05652" w14:textId="77777777" w:rsidR="00F949B2" w:rsidRPr="008E041D" w:rsidRDefault="00F949B2" w:rsidP="00F949B2">
            <w:pPr>
              <w:numPr>
                <w:ilvl w:val="0"/>
                <w:numId w:val="6"/>
              </w:numPr>
              <w:shd w:val="clear" w:color="auto" w:fill="FAFAFA"/>
              <w:spacing w:before="100" w:beforeAutospacing="1" w:after="100" w:afterAutospacing="1"/>
              <w:ind w:hanging="74"/>
              <w:rPr>
                <w:color w:val="424242"/>
                <w:lang w:val="en-US"/>
              </w:rPr>
            </w:pPr>
            <w:r w:rsidRPr="008E041D">
              <w:rPr>
                <w:color w:val="424242"/>
                <w:lang w:val="en-US"/>
              </w:rPr>
              <w:t>Real-time cargo tracking capability (GPS, online platform)</w:t>
            </w:r>
          </w:p>
          <w:p w14:paraId="2F2C6DEB" w14:textId="77777777" w:rsidR="00F949B2" w:rsidRPr="008E041D" w:rsidRDefault="00F949B2" w:rsidP="00F949B2">
            <w:pPr>
              <w:numPr>
                <w:ilvl w:val="0"/>
                <w:numId w:val="6"/>
              </w:numPr>
              <w:shd w:val="clear" w:color="auto" w:fill="FAFAFA"/>
              <w:spacing w:before="100" w:beforeAutospacing="1" w:after="100" w:afterAutospacing="1"/>
              <w:ind w:hanging="74"/>
              <w:rPr>
                <w:color w:val="424242"/>
                <w:lang w:val="en-US"/>
              </w:rPr>
            </w:pPr>
            <w:r w:rsidRPr="008E041D">
              <w:rPr>
                <w:color w:val="424242"/>
                <w:lang w:val="en-US"/>
              </w:rPr>
              <w:t>Compliance with international norms and standards (CMR, TIR, ADR, etc.)</w:t>
            </w:r>
          </w:p>
          <w:p w14:paraId="127CFB1B" w14:textId="12986D5F" w:rsidR="00682F0D" w:rsidRPr="008E041D" w:rsidRDefault="00F949B2" w:rsidP="00F949B2">
            <w:pPr>
              <w:numPr>
                <w:ilvl w:val="0"/>
                <w:numId w:val="6"/>
              </w:numPr>
              <w:shd w:val="clear" w:color="auto" w:fill="FAFAFA"/>
              <w:spacing w:before="100" w:beforeAutospacing="1" w:after="100" w:afterAutospacing="1"/>
              <w:ind w:hanging="74"/>
              <w:rPr>
                <w:lang w:val="en-US"/>
              </w:rPr>
            </w:pPr>
            <w:r w:rsidRPr="008E041D">
              <w:rPr>
                <w:color w:val="424242"/>
                <w:lang w:val="en-US"/>
              </w:rPr>
              <w:t>Availability of qualified staff who speak foreign languages</w:t>
            </w:r>
          </w:p>
        </w:tc>
      </w:tr>
      <w:tr w:rsidR="00514304" w:rsidRPr="00690C91" w14:paraId="41CE4784" w14:textId="77777777" w:rsidTr="005B119D">
        <w:tblPrEx>
          <w:tblLook w:val="0000" w:firstRow="0" w:lastRow="0" w:firstColumn="0" w:lastColumn="0" w:noHBand="0" w:noVBand="0"/>
        </w:tblPrEx>
        <w:trPr>
          <w:trHeight w:val="379"/>
        </w:trPr>
        <w:tc>
          <w:tcPr>
            <w:tcW w:w="263" w:type="pct"/>
          </w:tcPr>
          <w:p w14:paraId="40DB0A91" w14:textId="1A82DCDD" w:rsidR="00514304" w:rsidRPr="008E041D" w:rsidRDefault="00CA30AE" w:rsidP="009D7365">
            <w:pPr>
              <w:spacing w:before="20" w:after="20"/>
              <w:rPr>
                <w:lang w:val="en-US"/>
              </w:rPr>
            </w:pPr>
            <w:r w:rsidRPr="008E041D">
              <w:rPr>
                <w:lang w:val="en-US"/>
              </w:rPr>
              <w:t>7</w:t>
            </w:r>
          </w:p>
        </w:tc>
        <w:tc>
          <w:tcPr>
            <w:tcW w:w="1376" w:type="pct"/>
          </w:tcPr>
          <w:p w14:paraId="2E313B50" w14:textId="703D1738" w:rsidR="00514304" w:rsidRPr="008E041D" w:rsidRDefault="00514304" w:rsidP="009D7365">
            <w:pPr>
              <w:spacing w:before="20" w:after="20"/>
              <w:rPr>
                <w:lang w:val="en-US"/>
              </w:rPr>
            </w:pPr>
            <w:r w:rsidRPr="008E041D">
              <w:rPr>
                <w:lang w:val="en-US"/>
              </w:rPr>
              <w:t>Requirements for the organization of work</w:t>
            </w:r>
          </w:p>
        </w:tc>
        <w:tc>
          <w:tcPr>
            <w:tcW w:w="3361" w:type="pct"/>
          </w:tcPr>
          <w:p w14:paraId="4B7F121B" w14:textId="1F39C184" w:rsidR="00514304" w:rsidRPr="008E041D" w:rsidRDefault="00514304" w:rsidP="00230FAC">
            <w:pPr>
              <w:pStyle w:val="a3"/>
              <w:numPr>
                <w:ilvl w:val="0"/>
                <w:numId w:val="6"/>
              </w:numPr>
              <w:spacing w:before="20" w:after="20"/>
              <w:ind w:left="481"/>
              <w:jc w:val="both"/>
              <w:rPr>
                <w:lang w:val="en-US"/>
              </w:rPr>
            </w:pPr>
            <w:r w:rsidRPr="008E041D">
              <w:rPr>
                <w:lang w:val="en-US"/>
              </w:rPr>
              <w:t>The Contractor is obliged to ensure the provision of support services by providing qualified specialists, workers, equipment and machinery.</w:t>
            </w:r>
          </w:p>
          <w:p w14:paraId="7DDCD9C2" w14:textId="4E34CA9F" w:rsidR="00F87AE6" w:rsidRPr="008E041D" w:rsidRDefault="006A0DD8" w:rsidP="00AD2D8C">
            <w:pPr>
              <w:pStyle w:val="a3"/>
              <w:numPr>
                <w:ilvl w:val="0"/>
                <w:numId w:val="6"/>
              </w:numPr>
              <w:spacing w:before="20" w:after="20"/>
              <w:ind w:left="481"/>
              <w:jc w:val="both"/>
              <w:rPr>
                <w:lang w:val="en-US"/>
              </w:rPr>
            </w:pPr>
            <w:r w:rsidRPr="008E041D">
              <w:rPr>
                <w:color w:val="000000"/>
                <w:lang w:val="en-US"/>
              </w:rPr>
              <w:t>The Contractor undertakes to maintain the proper condition of his equipment on his own and at his own expense, to maintain it in a timely manner (to carry out repairs, etc.), in case of breakdown, to make a proper and timely replacement of equipment or</w:t>
            </w:r>
            <w:r w:rsidR="00F87AE6" w:rsidRPr="008E041D">
              <w:rPr>
                <w:lang w:val="en-US"/>
              </w:rPr>
              <w:t xml:space="preserve"> to take measures to eliminate malfunctions as soon as possible.</w:t>
            </w:r>
          </w:p>
          <w:p w14:paraId="35C4DB94" w14:textId="77777777" w:rsidR="00CA30AE" w:rsidRPr="008E041D" w:rsidRDefault="006A0DD8" w:rsidP="00AD2D8C">
            <w:pPr>
              <w:pStyle w:val="a3"/>
              <w:numPr>
                <w:ilvl w:val="0"/>
                <w:numId w:val="6"/>
              </w:numPr>
              <w:spacing w:before="20" w:after="20"/>
              <w:ind w:left="481"/>
              <w:jc w:val="both"/>
              <w:rPr>
                <w:lang w:val="en-US"/>
              </w:rPr>
            </w:pPr>
            <w:r w:rsidRPr="008E041D">
              <w:rPr>
                <w:color w:val="000000"/>
                <w:lang w:val="en-US"/>
              </w:rPr>
              <w:lastRenderedPageBreak/>
              <w:t xml:space="preserve">The Contractor </w:t>
            </w:r>
            <w:r w:rsidR="00F87AE6" w:rsidRPr="008E041D">
              <w:rPr>
                <w:lang w:val="en-US"/>
              </w:rPr>
              <w:t>shall be liable for damage caused to third parties by its machinery, mechanisms, devices, equipment, and shall also bear other liability.</w:t>
            </w:r>
          </w:p>
          <w:p w14:paraId="7A4CF745" w14:textId="20C425FA" w:rsidR="00F87AE6" w:rsidRPr="008E041D" w:rsidRDefault="00CA30AE" w:rsidP="00AD2D8C">
            <w:pPr>
              <w:pStyle w:val="a3"/>
              <w:numPr>
                <w:ilvl w:val="0"/>
                <w:numId w:val="6"/>
              </w:numPr>
              <w:spacing w:before="20" w:after="20"/>
              <w:ind w:left="481"/>
              <w:jc w:val="both"/>
              <w:rPr>
                <w:lang w:val="en-US"/>
              </w:rPr>
            </w:pPr>
            <w:r w:rsidRPr="008E041D">
              <w:rPr>
                <w:lang w:val="en-US"/>
              </w:rPr>
              <w:t xml:space="preserve"> The </w:t>
            </w:r>
            <w:r w:rsidR="007D7479">
              <w:rPr>
                <w:lang w:val="en-US"/>
              </w:rPr>
              <w:t>C</w:t>
            </w:r>
            <w:r w:rsidRPr="008E041D">
              <w:rPr>
                <w:lang w:val="en-US"/>
              </w:rPr>
              <w:t>ontractor is fully responsible for the technical condition of the equipment and their operation in the process of work.</w:t>
            </w:r>
          </w:p>
          <w:p w14:paraId="30BEC598" w14:textId="50F4B476" w:rsidR="00514304" w:rsidRPr="008E041D" w:rsidRDefault="006A0DD8" w:rsidP="00AD2D8C">
            <w:pPr>
              <w:pStyle w:val="a3"/>
              <w:numPr>
                <w:ilvl w:val="0"/>
                <w:numId w:val="6"/>
              </w:numPr>
              <w:spacing w:before="20" w:after="20"/>
              <w:ind w:left="481"/>
              <w:jc w:val="both"/>
              <w:rPr>
                <w:lang w:val="en-US"/>
              </w:rPr>
            </w:pPr>
            <w:r w:rsidRPr="008E041D">
              <w:rPr>
                <w:color w:val="000000"/>
                <w:lang w:val="en-US"/>
              </w:rPr>
              <w:t xml:space="preserve">The </w:t>
            </w:r>
            <w:r w:rsidR="00B90309">
              <w:rPr>
                <w:color w:val="000000"/>
                <w:lang w:val="en-US"/>
              </w:rPr>
              <w:t>C</w:t>
            </w:r>
            <w:r w:rsidRPr="008E041D">
              <w:rPr>
                <w:color w:val="000000"/>
                <w:lang w:val="en-US"/>
              </w:rPr>
              <w:t xml:space="preserve">ontractor </w:t>
            </w:r>
            <w:r w:rsidR="00CB7E69" w:rsidRPr="008E041D">
              <w:rPr>
                <w:lang w:val="en-US"/>
              </w:rPr>
              <w:t>is obliged to ensure timely refueling of equipment and prevent downtime.  </w:t>
            </w:r>
          </w:p>
          <w:p w14:paraId="2C5584B0" w14:textId="77777777" w:rsidR="00CB7E69" w:rsidRPr="008E041D" w:rsidRDefault="00CB7E69" w:rsidP="00230FAC">
            <w:pPr>
              <w:pStyle w:val="a3"/>
              <w:numPr>
                <w:ilvl w:val="0"/>
                <w:numId w:val="6"/>
              </w:numPr>
              <w:spacing w:before="20" w:after="20"/>
              <w:ind w:left="481"/>
              <w:jc w:val="both"/>
              <w:rPr>
                <w:lang w:val="en-US"/>
              </w:rPr>
            </w:pPr>
            <w:r w:rsidRPr="008E041D">
              <w:rPr>
                <w:lang w:val="en-US"/>
              </w:rPr>
              <w:t>All work must be carried out in compliance with occupational health and safety requirements.</w:t>
            </w:r>
          </w:p>
          <w:p w14:paraId="20858649" w14:textId="17D07574" w:rsidR="00CB7E69" w:rsidRPr="008E041D" w:rsidRDefault="00CB7E69" w:rsidP="00CB7E69">
            <w:pPr>
              <w:pStyle w:val="a3"/>
              <w:numPr>
                <w:ilvl w:val="0"/>
                <w:numId w:val="6"/>
              </w:numPr>
              <w:spacing w:before="20" w:after="20"/>
              <w:ind w:left="481"/>
              <w:jc w:val="both"/>
              <w:rPr>
                <w:lang w:val="en-US"/>
              </w:rPr>
            </w:pPr>
            <w:r w:rsidRPr="008E041D">
              <w:rPr>
                <w:lang w:val="en-US"/>
              </w:rPr>
              <w:t xml:space="preserve">In case of violation of the terms of the contract or low quality of the services provided, the </w:t>
            </w:r>
            <w:r w:rsidR="00943049">
              <w:rPr>
                <w:lang w:val="en-US"/>
              </w:rPr>
              <w:t>C</w:t>
            </w:r>
            <w:r w:rsidRPr="008E041D">
              <w:rPr>
                <w:lang w:val="en-US"/>
              </w:rPr>
              <w:t>ontractor undertakes to eliminate the shortcomings as soon as possible.</w:t>
            </w:r>
          </w:p>
          <w:p w14:paraId="31BD2F59" w14:textId="7486B022" w:rsidR="0024172C" w:rsidRPr="008E041D" w:rsidRDefault="0024172C" w:rsidP="0024172C">
            <w:pPr>
              <w:pStyle w:val="a3"/>
              <w:spacing w:before="20" w:after="20"/>
              <w:ind w:left="481"/>
              <w:jc w:val="both"/>
              <w:rPr>
                <w:lang w:val="en-US"/>
              </w:rPr>
            </w:pPr>
          </w:p>
        </w:tc>
      </w:tr>
      <w:tr w:rsidR="00AF4D5F" w:rsidRPr="008E041D" w14:paraId="34D8D571" w14:textId="77777777" w:rsidTr="005B119D">
        <w:tblPrEx>
          <w:tblLook w:val="0000" w:firstRow="0" w:lastRow="0" w:firstColumn="0" w:lastColumn="0" w:noHBand="0" w:noVBand="0"/>
        </w:tblPrEx>
        <w:trPr>
          <w:trHeight w:val="379"/>
        </w:trPr>
        <w:tc>
          <w:tcPr>
            <w:tcW w:w="263" w:type="pct"/>
          </w:tcPr>
          <w:p w14:paraId="6CBAF240" w14:textId="5CDC8706" w:rsidR="00773FE8" w:rsidRPr="008E041D" w:rsidRDefault="00CA30AE" w:rsidP="009D7365">
            <w:pPr>
              <w:spacing w:before="20" w:after="20"/>
              <w:rPr>
                <w:lang w:val="en-US"/>
              </w:rPr>
            </w:pPr>
            <w:r w:rsidRPr="008E041D">
              <w:rPr>
                <w:lang w:val="en-US"/>
              </w:rPr>
              <w:lastRenderedPageBreak/>
              <w:t>8</w:t>
            </w:r>
          </w:p>
        </w:tc>
        <w:tc>
          <w:tcPr>
            <w:tcW w:w="1376" w:type="pct"/>
          </w:tcPr>
          <w:p w14:paraId="5AEC7610" w14:textId="1000F63B" w:rsidR="00773FE8" w:rsidRPr="008E041D" w:rsidRDefault="00773FE8" w:rsidP="009D7365">
            <w:pPr>
              <w:spacing w:before="20" w:after="20"/>
              <w:rPr>
                <w:lang w:val="en-US"/>
              </w:rPr>
            </w:pPr>
            <w:r w:rsidRPr="008E041D">
              <w:rPr>
                <w:lang w:val="en-US"/>
              </w:rPr>
              <w:t xml:space="preserve">Documentation provided by the </w:t>
            </w:r>
            <w:r w:rsidR="00D8564E" w:rsidRPr="008E041D">
              <w:rPr>
                <w:lang w:val="en-US"/>
              </w:rPr>
              <w:t>C</w:t>
            </w:r>
            <w:r w:rsidRPr="008E041D">
              <w:rPr>
                <w:lang w:val="en-US"/>
              </w:rPr>
              <w:t xml:space="preserve">ontractor </w:t>
            </w:r>
          </w:p>
        </w:tc>
        <w:tc>
          <w:tcPr>
            <w:tcW w:w="3361" w:type="pct"/>
          </w:tcPr>
          <w:p w14:paraId="24D6D1F9" w14:textId="77777777" w:rsidR="00EB3AED" w:rsidRPr="008E041D" w:rsidRDefault="00EB3AED" w:rsidP="00F2038E">
            <w:pPr>
              <w:pStyle w:val="a3"/>
              <w:numPr>
                <w:ilvl w:val="0"/>
                <w:numId w:val="6"/>
              </w:numPr>
              <w:spacing w:before="20" w:after="20" w:line="252" w:lineRule="auto"/>
              <w:jc w:val="both"/>
              <w:rPr>
                <w:lang w:val="en-US"/>
              </w:rPr>
            </w:pPr>
            <w:r w:rsidRPr="008E041D">
              <w:rPr>
                <w:lang w:val="en-US"/>
              </w:rPr>
              <w:t>Organization or individual entrepreneur:</w:t>
            </w:r>
          </w:p>
          <w:p w14:paraId="60420A1B" w14:textId="67BFBD84" w:rsidR="00EB3AED" w:rsidRPr="008E041D" w:rsidRDefault="00EB3AED" w:rsidP="00EB3AED">
            <w:pPr>
              <w:pStyle w:val="a3"/>
              <w:spacing w:before="20" w:after="20"/>
              <w:ind w:left="0"/>
              <w:jc w:val="both"/>
              <w:rPr>
                <w:lang w:val="en-US"/>
              </w:rPr>
            </w:pPr>
            <w:r w:rsidRPr="008E041D">
              <w:rPr>
                <w:lang w:val="en-US"/>
              </w:rPr>
              <w:t xml:space="preserve">copies of the registration certificate, charter, existing permits and licenses, parameters and characteristics of the taxpayer's activities, a list of business partners with </w:t>
            </w:r>
            <w:r w:rsidR="00474278" w:rsidRPr="008E041D">
              <w:rPr>
                <w:lang w:val="en-US"/>
              </w:rPr>
              <w:t>a summary</w:t>
            </w:r>
            <w:r w:rsidRPr="008E041D">
              <w:rPr>
                <w:lang w:val="en-US"/>
              </w:rPr>
              <w:t xml:space="preserve"> of the work performed and </w:t>
            </w:r>
            <w:r w:rsidR="00474278" w:rsidRPr="008E041D">
              <w:rPr>
                <w:lang w:val="en-US"/>
              </w:rPr>
              <w:t>recommendations.</w:t>
            </w:r>
          </w:p>
          <w:p w14:paraId="608AA70A" w14:textId="79E1D936" w:rsidR="00EB3AED" w:rsidRPr="008E041D" w:rsidRDefault="00EB3AED" w:rsidP="00F2038E">
            <w:pPr>
              <w:pStyle w:val="a3"/>
              <w:numPr>
                <w:ilvl w:val="0"/>
                <w:numId w:val="6"/>
              </w:numPr>
              <w:spacing w:before="20" w:after="20" w:line="252" w:lineRule="auto"/>
              <w:jc w:val="both"/>
              <w:rPr>
                <w:lang w:val="en-US"/>
              </w:rPr>
            </w:pPr>
            <w:r w:rsidRPr="008E041D">
              <w:rPr>
                <w:lang w:val="en-US"/>
              </w:rPr>
              <w:t>Proposed fleet of equipment (type, specifications, quantity, registration documents, maintenance history, photographs</w:t>
            </w:r>
            <w:r w:rsidR="00474278" w:rsidRPr="008E041D">
              <w:rPr>
                <w:lang w:val="en-US"/>
              </w:rPr>
              <w:t>).</w:t>
            </w:r>
          </w:p>
          <w:p w14:paraId="423726CA" w14:textId="59920AC8" w:rsidR="00EB3AED" w:rsidRPr="008E041D" w:rsidRDefault="00EB3AED" w:rsidP="00F2038E">
            <w:pPr>
              <w:pStyle w:val="a3"/>
              <w:numPr>
                <w:ilvl w:val="0"/>
                <w:numId w:val="6"/>
              </w:numPr>
              <w:spacing w:before="20" w:after="20" w:line="252" w:lineRule="auto"/>
              <w:jc w:val="both"/>
              <w:rPr>
                <w:lang w:val="en-US"/>
              </w:rPr>
            </w:pPr>
            <w:r w:rsidRPr="008E041D">
              <w:rPr>
                <w:lang w:val="en-US"/>
              </w:rPr>
              <w:t xml:space="preserve">The head unit of the organization, the main and regional base of the </w:t>
            </w:r>
            <w:r w:rsidR="00474278" w:rsidRPr="008E041D">
              <w:rPr>
                <w:lang w:val="en-US"/>
              </w:rPr>
              <w:t>organization.</w:t>
            </w:r>
          </w:p>
          <w:p w14:paraId="58D7EC65" w14:textId="716FCC17" w:rsidR="00EB3AED" w:rsidRPr="008E041D" w:rsidRDefault="00EB3AED" w:rsidP="00F2038E">
            <w:pPr>
              <w:pStyle w:val="a3"/>
              <w:numPr>
                <w:ilvl w:val="0"/>
                <w:numId w:val="6"/>
              </w:numPr>
              <w:spacing w:before="20" w:after="20" w:line="252" w:lineRule="auto"/>
              <w:jc w:val="both"/>
              <w:rPr>
                <w:lang w:val="en-US"/>
              </w:rPr>
            </w:pPr>
            <w:r w:rsidRPr="008E041D">
              <w:rPr>
                <w:lang w:val="en-US"/>
              </w:rPr>
              <w:t xml:space="preserve">Employees and engineers with a description of their previous work </w:t>
            </w:r>
            <w:r w:rsidR="00474278" w:rsidRPr="008E041D">
              <w:rPr>
                <w:lang w:val="en-US"/>
              </w:rPr>
              <w:t>experience.</w:t>
            </w:r>
          </w:p>
          <w:p w14:paraId="3DAACEAD" w14:textId="27803CFB" w:rsidR="00F2038E" w:rsidRPr="008E041D" w:rsidRDefault="00F2038E" w:rsidP="00F2038E">
            <w:pPr>
              <w:pStyle w:val="a5"/>
              <w:shd w:val="clear" w:color="auto" w:fill="FAFAFA"/>
              <w:spacing w:before="120" w:beforeAutospacing="0" w:after="60" w:afterAutospacing="0"/>
              <w:rPr>
                <w:color w:val="424242"/>
              </w:rPr>
            </w:pPr>
            <w:r w:rsidRPr="008E041D">
              <w:rPr>
                <w:color w:val="424242"/>
              </w:rPr>
              <w:t xml:space="preserve">The </w:t>
            </w:r>
            <w:r w:rsidR="000C59F4">
              <w:rPr>
                <w:color w:val="424242"/>
              </w:rPr>
              <w:t>C</w:t>
            </w:r>
            <w:r w:rsidRPr="008E041D">
              <w:rPr>
                <w:color w:val="424242"/>
              </w:rPr>
              <w:t>arrier is obliged to provide:</w:t>
            </w:r>
          </w:p>
          <w:p w14:paraId="5CC786CE" w14:textId="77777777" w:rsidR="00F2038E" w:rsidRPr="008E041D" w:rsidRDefault="00F2038E" w:rsidP="00F2038E">
            <w:pPr>
              <w:numPr>
                <w:ilvl w:val="0"/>
                <w:numId w:val="6"/>
              </w:numPr>
              <w:shd w:val="clear" w:color="auto" w:fill="FAFAFA"/>
              <w:spacing w:before="100" w:beforeAutospacing="1" w:after="100" w:afterAutospacing="1"/>
              <w:rPr>
                <w:color w:val="424242"/>
                <w:lang w:val="en-US"/>
              </w:rPr>
            </w:pPr>
            <w:r w:rsidRPr="008E041D">
              <w:rPr>
                <w:color w:val="424242"/>
                <w:lang w:val="en-US"/>
              </w:rPr>
              <w:t>Contract of carriage</w:t>
            </w:r>
          </w:p>
          <w:p w14:paraId="6D8B835F" w14:textId="77777777" w:rsidR="00F2038E" w:rsidRPr="008E041D" w:rsidRDefault="00F2038E" w:rsidP="00F2038E">
            <w:pPr>
              <w:numPr>
                <w:ilvl w:val="0"/>
                <w:numId w:val="6"/>
              </w:numPr>
              <w:shd w:val="clear" w:color="auto" w:fill="FAFAFA"/>
              <w:spacing w:before="100" w:beforeAutospacing="1" w:after="100" w:afterAutospacing="1"/>
              <w:rPr>
                <w:color w:val="424242"/>
                <w:lang w:val="en-US"/>
              </w:rPr>
            </w:pPr>
            <w:r w:rsidRPr="008E041D">
              <w:rPr>
                <w:color w:val="424242"/>
                <w:lang w:val="en-US"/>
              </w:rPr>
              <w:t>Bill of lading (CMR, bill of lading, air waybill, etc.)</w:t>
            </w:r>
          </w:p>
          <w:p w14:paraId="1C3BBAFD" w14:textId="77777777" w:rsidR="00F2038E" w:rsidRPr="008E041D" w:rsidRDefault="00F2038E" w:rsidP="00F2038E">
            <w:pPr>
              <w:numPr>
                <w:ilvl w:val="0"/>
                <w:numId w:val="6"/>
              </w:numPr>
              <w:shd w:val="clear" w:color="auto" w:fill="FAFAFA"/>
              <w:spacing w:before="100" w:beforeAutospacing="1" w:after="100" w:afterAutospacing="1"/>
              <w:rPr>
                <w:color w:val="424242"/>
                <w:lang w:val="en-US"/>
              </w:rPr>
            </w:pPr>
            <w:r w:rsidRPr="008E041D">
              <w:rPr>
                <w:color w:val="424242"/>
                <w:lang w:val="en-US"/>
              </w:rPr>
              <w:t>Certificates of Conformity and Licenses</w:t>
            </w:r>
          </w:p>
          <w:p w14:paraId="3A814FE8" w14:textId="77777777" w:rsidR="00F2038E" w:rsidRPr="008E041D" w:rsidRDefault="00F2038E" w:rsidP="00F2038E">
            <w:pPr>
              <w:numPr>
                <w:ilvl w:val="0"/>
                <w:numId w:val="6"/>
              </w:numPr>
              <w:shd w:val="clear" w:color="auto" w:fill="FAFAFA"/>
              <w:spacing w:before="100" w:beforeAutospacing="1" w:after="100" w:afterAutospacing="1"/>
              <w:rPr>
                <w:color w:val="424242"/>
                <w:lang w:val="en-US"/>
              </w:rPr>
            </w:pPr>
            <w:r w:rsidRPr="008E041D">
              <w:rPr>
                <w:color w:val="424242"/>
                <w:lang w:val="en-US"/>
              </w:rPr>
              <w:t>Insurance policy</w:t>
            </w:r>
          </w:p>
          <w:p w14:paraId="0DE34283" w14:textId="77777777" w:rsidR="00F2038E" w:rsidRPr="008E041D" w:rsidRDefault="00F2038E" w:rsidP="00F2038E">
            <w:pPr>
              <w:numPr>
                <w:ilvl w:val="0"/>
                <w:numId w:val="6"/>
              </w:numPr>
              <w:shd w:val="clear" w:color="auto" w:fill="FAFAFA"/>
              <w:spacing w:before="100" w:beforeAutospacing="1" w:after="100" w:afterAutospacing="1"/>
              <w:rPr>
                <w:color w:val="424242"/>
                <w:lang w:val="en-US"/>
              </w:rPr>
            </w:pPr>
            <w:r w:rsidRPr="008E041D">
              <w:rPr>
                <w:color w:val="424242"/>
                <w:lang w:val="en-US"/>
              </w:rPr>
              <w:t>Customs documents (if applicable)</w:t>
            </w:r>
          </w:p>
          <w:p w14:paraId="3C7A248C" w14:textId="12DC4D2D" w:rsidR="00F2038E" w:rsidRPr="008E041D" w:rsidRDefault="00F2038E" w:rsidP="00F2038E">
            <w:pPr>
              <w:numPr>
                <w:ilvl w:val="0"/>
                <w:numId w:val="6"/>
              </w:numPr>
              <w:shd w:val="clear" w:color="auto" w:fill="FAFAFA"/>
              <w:spacing w:before="100" w:beforeAutospacing="1" w:after="100" w:afterAutospacing="1"/>
              <w:rPr>
                <w:color w:val="424242"/>
                <w:lang w:val="en-US"/>
              </w:rPr>
            </w:pPr>
            <w:r w:rsidRPr="008E041D">
              <w:rPr>
                <w:color w:val="424242"/>
                <w:lang w:val="en-US"/>
              </w:rPr>
              <w:t>Delivery report (acceptance certificate)</w:t>
            </w:r>
          </w:p>
        </w:tc>
      </w:tr>
      <w:tr w:rsidR="00E470DB" w:rsidRPr="00690C91" w14:paraId="5CAF4BD4" w14:textId="77777777" w:rsidTr="005B119D">
        <w:tblPrEx>
          <w:tblLook w:val="0000" w:firstRow="0" w:lastRow="0" w:firstColumn="0" w:lastColumn="0" w:noHBand="0" w:noVBand="0"/>
        </w:tblPrEx>
        <w:trPr>
          <w:trHeight w:val="379"/>
        </w:trPr>
        <w:tc>
          <w:tcPr>
            <w:tcW w:w="263" w:type="pct"/>
          </w:tcPr>
          <w:p w14:paraId="4AC44E9F" w14:textId="4BFCF921" w:rsidR="00E470DB" w:rsidRPr="008E041D" w:rsidRDefault="00E470DB" w:rsidP="009D7365">
            <w:pPr>
              <w:spacing w:before="20" w:after="20"/>
              <w:rPr>
                <w:lang w:val="en-US"/>
              </w:rPr>
            </w:pPr>
            <w:r w:rsidRPr="008E041D">
              <w:rPr>
                <w:lang w:val="en-US"/>
              </w:rPr>
              <w:t>9</w:t>
            </w:r>
          </w:p>
        </w:tc>
        <w:tc>
          <w:tcPr>
            <w:tcW w:w="1376" w:type="pct"/>
          </w:tcPr>
          <w:p w14:paraId="440B2D1C" w14:textId="77777777" w:rsidR="00F2038E" w:rsidRPr="008E041D" w:rsidRDefault="00F2038E" w:rsidP="00F2038E">
            <w:pPr>
              <w:spacing w:before="20" w:after="20"/>
              <w:rPr>
                <w:lang w:val="en-US"/>
              </w:rPr>
            </w:pPr>
            <w:r w:rsidRPr="008E041D">
              <w:rPr>
                <w:lang w:val="en-US"/>
              </w:rPr>
              <w:t>Customs clearance</w:t>
            </w:r>
          </w:p>
          <w:p w14:paraId="6808FC08" w14:textId="0D139A17" w:rsidR="00E470DB" w:rsidRPr="008E041D" w:rsidRDefault="00E470DB" w:rsidP="009D7365">
            <w:pPr>
              <w:spacing w:before="20" w:after="20"/>
              <w:rPr>
                <w:lang w:val="en-US"/>
              </w:rPr>
            </w:pPr>
          </w:p>
        </w:tc>
        <w:tc>
          <w:tcPr>
            <w:tcW w:w="3361" w:type="pct"/>
          </w:tcPr>
          <w:p w14:paraId="28B4409C" w14:textId="012DDB50" w:rsidR="00F2038E" w:rsidRPr="008E041D" w:rsidRDefault="00F2038E" w:rsidP="00F2038E">
            <w:pPr>
              <w:pStyle w:val="a3"/>
              <w:spacing w:before="20" w:after="20" w:line="252" w:lineRule="auto"/>
              <w:ind w:left="450"/>
              <w:jc w:val="both"/>
              <w:rPr>
                <w:lang w:val="en-US"/>
              </w:rPr>
            </w:pPr>
            <w:r w:rsidRPr="008E041D">
              <w:rPr>
                <w:lang w:val="en-US"/>
              </w:rPr>
              <w:t xml:space="preserve">The </w:t>
            </w:r>
            <w:r w:rsidR="00E66DF5">
              <w:rPr>
                <w:lang w:val="en-US"/>
              </w:rPr>
              <w:t>C</w:t>
            </w:r>
            <w:r w:rsidRPr="008E041D">
              <w:rPr>
                <w:lang w:val="en-US"/>
              </w:rPr>
              <w:t>arrier must ensure:</w:t>
            </w:r>
          </w:p>
          <w:p w14:paraId="261F63CF" w14:textId="77777777" w:rsidR="00F2038E" w:rsidRPr="008E041D" w:rsidRDefault="00F2038E" w:rsidP="00F2038E">
            <w:pPr>
              <w:pStyle w:val="a3"/>
              <w:numPr>
                <w:ilvl w:val="0"/>
                <w:numId w:val="6"/>
              </w:numPr>
              <w:spacing w:before="20" w:after="20" w:line="252" w:lineRule="auto"/>
              <w:jc w:val="both"/>
              <w:rPr>
                <w:lang w:val="en-US"/>
              </w:rPr>
            </w:pPr>
            <w:r w:rsidRPr="008E041D">
              <w:rPr>
                <w:lang w:val="en-US"/>
              </w:rPr>
              <w:t>Cargo escort at all stages of customs control</w:t>
            </w:r>
          </w:p>
          <w:p w14:paraId="1D44CC73" w14:textId="77777777" w:rsidR="00F2038E" w:rsidRPr="008E041D" w:rsidRDefault="00F2038E" w:rsidP="00F2038E">
            <w:pPr>
              <w:pStyle w:val="a3"/>
              <w:numPr>
                <w:ilvl w:val="0"/>
                <w:numId w:val="6"/>
              </w:numPr>
              <w:spacing w:before="20" w:after="20" w:line="252" w:lineRule="auto"/>
              <w:jc w:val="both"/>
              <w:rPr>
                <w:lang w:val="en-US"/>
              </w:rPr>
            </w:pPr>
            <w:r w:rsidRPr="008E041D">
              <w:rPr>
                <w:lang w:val="en-US"/>
              </w:rPr>
              <w:t>Preparation and submission of the necessary documents</w:t>
            </w:r>
          </w:p>
          <w:p w14:paraId="73641FDB" w14:textId="77777777" w:rsidR="00F2038E" w:rsidRPr="008E041D" w:rsidRDefault="00F2038E" w:rsidP="00F2038E">
            <w:pPr>
              <w:pStyle w:val="a3"/>
              <w:numPr>
                <w:ilvl w:val="0"/>
                <w:numId w:val="6"/>
              </w:numPr>
              <w:spacing w:before="20" w:after="20" w:line="252" w:lineRule="auto"/>
              <w:jc w:val="both"/>
              <w:rPr>
                <w:lang w:val="en-US"/>
              </w:rPr>
            </w:pPr>
            <w:r w:rsidRPr="008E041D">
              <w:rPr>
                <w:lang w:val="en-US"/>
              </w:rPr>
              <w:t>Brokerage services (if required)</w:t>
            </w:r>
          </w:p>
          <w:p w14:paraId="63270AB8" w14:textId="77777777" w:rsidR="00F2038E" w:rsidRPr="008E041D" w:rsidRDefault="00F2038E" w:rsidP="00F2038E">
            <w:pPr>
              <w:pStyle w:val="a3"/>
              <w:numPr>
                <w:ilvl w:val="0"/>
                <w:numId w:val="6"/>
              </w:numPr>
              <w:spacing w:before="20" w:after="20" w:line="252" w:lineRule="auto"/>
              <w:jc w:val="both"/>
              <w:rPr>
                <w:lang w:val="en-US"/>
              </w:rPr>
            </w:pPr>
            <w:r w:rsidRPr="008E041D">
              <w:rPr>
                <w:lang w:val="en-US"/>
              </w:rPr>
              <w:t>Consultations on customs requirements of transit and destination countries</w:t>
            </w:r>
          </w:p>
          <w:p w14:paraId="3BB9A9AE" w14:textId="1758AB31" w:rsidR="0024172C" w:rsidRPr="008E041D" w:rsidRDefault="0024172C" w:rsidP="00F2038E">
            <w:pPr>
              <w:pStyle w:val="a3"/>
              <w:spacing w:before="20" w:after="20" w:line="252" w:lineRule="auto"/>
              <w:ind w:left="450"/>
              <w:jc w:val="both"/>
              <w:rPr>
                <w:lang w:val="en-US"/>
              </w:rPr>
            </w:pPr>
          </w:p>
        </w:tc>
      </w:tr>
      <w:tr w:rsidR="00EB3AED" w:rsidRPr="00690C91" w14:paraId="3F7150A7" w14:textId="77777777" w:rsidTr="005B119D">
        <w:tblPrEx>
          <w:tblLook w:val="0000" w:firstRow="0" w:lastRow="0" w:firstColumn="0" w:lastColumn="0" w:noHBand="0" w:noVBand="0"/>
        </w:tblPrEx>
        <w:trPr>
          <w:trHeight w:val="2294"/>
        </w:trPr>
        <w:tc>
          <w:tcPr>
            <w:tcW w:w="263" w:type="pct"/>
            <w:tcBorders>
              <w:top w:val="single" w:sz="4" w:space="0" w:color="auto"/>
              <w:left w:val="single" w:sz="4" w:space="0" w:color="auto"/>
              <w:bottom w:val="single" w:sz="4" w:space="0" w:color="auto"/>
              <w:right w:val="single" w:sz="4" w:space="0" w:color="auto"/>
            </w:tcBorders>
          </w:tcPr>
          <w:p w14:paraId="683BAB5D" w14:textId="1D111A63" w:rsidR="00EB3AED" w:rsidRPr="008E041D" w:rsidRDefault="00F75FD0" w:rsidP="00EB3AED">
            <w:pPr>
              <w:spacing w:before="20" w:after="20"/>
              <w:rPr>
                <w:lang w:val="en-US"/>
              </w:rPr>
            </w:pPr>
            <w:r w:rsidRPr="008E041D">
              <w:rPr>
                <w:lang w:val="en-US"/>
              </w:rPr>
              <w:t>10</w:t>
            </w:r>
          </w:p>
        </w:tc>
        <w:tc>
          <w:tcPr>
            <w:tcW w:w="1376" w:type="pct"/>
            <w:tcBorders>
              <w:top w:val="single" w:sz="4" w:space="0" w:color="auto"/>
              <w:left w:val="single" w:sz="4" w:space="0" w:color="auto"/>
              <w:bottom w:val="single" w:sz="4" w:space="0" w:color="auto"/>
              <w:right w:val="single" w:sz="4" w:space="0" w:color="auto"/>
            </w:tcBorders>
          </w:tcPr>
          <w:p w14:paraId="542A0FD0" w14:textId="7345D6AE" w:rsidR="00EB3AED" w:rsidRPr="008E041D" w:rsidRDefault="00F2038E" w:rsidP="00EB3AED">
            <w:pPr>
              <w:spacing w:before="20" w:after="20"/>
              <w:rPr>
                <w:lang w:val="en-US"/>
              </w:rPr>
            </w:pPr>
            <w:r w:rsidRPr="008E041D">
              <w:rPr>
                <w:lang w:val="en-US"/>
              </w:rPr>
              <w:t xml:space="preserve">Liability of the </w:t>
            </w:r>
            <w:r w:rsidR="00D8564E" w:rsidRPr="008E041D">
              <w:rPr>
                <w:lang w:val="en-US"/>
              </w:rPr>
              <w:t>P</w:t>
            </w:r>
            <w:r w:rsidRPr="008E041D">
              <w:rPr>
                <w:lang w:val="en-US"/>
              </w:rPr>
              <w:t>arties</w:t>
            </w:r>
          </w:p>
        </w:tc>
        <w:tc>
          <w:tcPr>
            <w:tcW w:w="3361" w:type="pct"/>
            <w:tcBorders>
              <w:top w:val="single" w:sz="4" w:space="0" w:color="auto"/>
              <w:left w:val="single" w:sz="4" w:space="0" w:color="auto"/>
              <w:bottom w:val="single" w:sz="4" w:space="0" w:color="auto"/>
              <w:right w:val="single" w:sz="4" w:space="0" w:color="auto"/>
            </w:tcBorders>
          </w:tcPr>
          <w:p w14:paraId="28FC3A5E" w14:textId="7FC186F1" w:rsidR="00690C91" w:rsidRPr="00F348C8" w:rsidRDefault="00690C91" w:rsidP="00690C91">
            <w:pPr>
              <w:pStyle w:val="a3"/>
              <w:numPr>
                <w:ilvl w:val="0"/>
                <w:numId w:val="19"/>
              </w:numPr>
              <w:spacing w:before="20" w:after="20"/>
              <w:jc w:val="both"/>
              <w:rPr>
                <w:lang w:val="en-US"/>
              </w:rPr>
            </w:pPr>
            <w:r w:rsidRPr="00F348C8">
              <w:rPr>
                <w:lang w:val="en-US"/>
              </w:rPr>
              <w:t xml:space="preserve">The Parties shall </w:t>
            </w:r>
            <w:r w:rsidR="00F348C8" w:rsidRPr="00F348C8">
              <w:rPr>
                <w:lang w:val="en-US"/>
              </w:rPr>
              <w:t xml:space="preserve">comply with </w:t>
            </w:r>
            <w:hyperlink r:id="rId6" w:history="1">
              <w:r w:rsidR="001926FC" w:rsidRPr="00F630B0">
                <w:rPr>
                  <w:rStyle w:val="a7"/>
                  <w:lang w:val="en-US"/>
                </w:rPr>
                <w:t>General Terms</w:t>
              </w:r>
            </w:hyperlink>
            <w:r w:rsidRPr="00F348C8">
              <w:rPr>
                <w:lang w:val="en-US"/>
              </w:rPr>
              <w:t xml:space="preserve"> </w:t>
            </w:r>
            <w:r w:rsidR="00F348C8" w:rsidRPr="00F348C8">
              <w:rPr>
                <w:lang w:val="en-US"/>
              </w:rPr>
              <w:t>and</w:t>
            </w:r>
            <w:r w:rsidRPr="00F348C8">
              <w:rPr>
                <w:lang w:val="en-US"/>
              </w:rPr>
              <w:t xml:space="preserve">  </w:t>
            </w:r>
            <w:hyperlink r:id="rId7" w:history="1">
              <w:r w:rsidRPr="00F348C8">
                <w:rPr>
                  <w:color w:val="0563C1"/>
                  <w:u w:val="single"/>
                  <w:lang w:val="en-US"/>
                </w:rPr>
                <w:t>https://www.kumtor.kg/wp-content/uploads/2020/11/general-terms_contracting_2020_nov.pdf</w:t>
              </w:r>
            </w:hyperlink>
            <w:r w:rsidRPr="00F348C8">
              <w:rPr>
                <w:lang w:val="en-US"/>
              </w:rPr>
              <w:t xml:space="preserve">  </w:t>
            </w:r>
          </w:p>
          <w:p w14:paraId="03C1A17F" w14:textId="32EC2961" w:rsidR="00F2038E" w:rsidRPr="008E041D" w:rsidRDefault="00F2038E" w:rsidP="00F2038E">
            <w:pPr>
              <w:pStyle w:val="a3"/>
              <w:numPr>
                <w:ilvl w:val="0"/>
                <w:numId w:val="19"/>
              </w:numPr>
              <w:spacing w:before="20" w:after="20"/>
              <w:jc w:val="both"/>
              <w:rPr>
                <w:lang w:val="en-US"/>
              </w:rPr>
            </w:pPr>
            <w:r w:rsidRPr="008E041D">
              <w:rPr>
                <w:lang w:val="en-US"/>
              </w:rPr>
              <w:t xml:space="preserve">The </w:t>
            </w:r>
            <w:r w:rsidR="004F394A">
              <w:rPr>
                <w:lang w:val="en-US"/>
              </w:rPr>
              <w:t>C</w:t>
            </w:r>
            <w:r w:rsidRPr="008E041D">
              <w:rPr>
                <w:lang w:val="en-US"/>
              </w:rPr>
              <w:t>arrier is responsible for the safety of the cargo from the moment of acceptance to the moment of transfer</w:t>
            </w:r>
          </w:p>
          <w:p w14:paraId="365D43ED" w14:textId="77777777" w:rsidR="00F2038E" w:rsidRPr="008E041D" w:rsidRDefault="00F2038E" w:rsidP="00F2038E">
            <w:pPr>
              <w:pStyle w:val="a3"/>
              <w:numPr>
                <w:ilvl w:val="0"/>
                <w:numId w:val="19"/>
              </w:numPr>
              <w:spacing w:before="20" w:after="20"/>
              <w:jc w:val="both"/>
              <w:rPr>
                <w:lang w:val="en-US"/>
              </w:rPr>
            </w:pPr>
            <w:r w:rsidRPr="008E041D">
              <w:rPr>
                <w:lang w:val="en-US"/>
              </w:rPr>
              <w:t>In case of damage or loss of cargo – compensation in accordance with the terms of the contract and insurance</w:t>
            </w:r>
          </w:p>
          <w:p w14:paraId="3303BD2E" w14:textId="77777777" w:rsidR="00F2038E" w:rsidRPr="008E041D" w:rsidRDefault="00F2038E" w:rsidP="00F2038E">
            <w:pPr>
              <w:pStyle w:val="a3"/>
              <w:numPr>
                <w:ilvl w:val="0"/>
                <w:numId w:val="19"/>
              </w:numPr>
              <w:spacing w:before="20" w:after="20"/>
              <w:jc w:val="both"/>
              <w:rPr>
                <w:lang w:val="en-US"/>
              </w:rPr>
            </w:pPr>
            <w:r w:rsidRPr="008E041D">
              <w:rPr>
                <w:lang w:val="en-US"/>
              </w:rPr>
              <w:t>Penalties for violation of delivery times</w:t>
            </w:r>
          </w:p>
          <w:p w14:paraId="317D5EA2" w14:textId="3619CEA3" w:rsidR="00F2038E" w:rsidRDefault="00F2038E" w:rsidP="00F2038E">
            <w:pPr>
              <w:pStyle w:val="a3"/>
              <w:numPr>
                <w:ilvl w:val="0"/>
                <w:numId w:val="19"/>
              </w:numPr>
              <w:spacing w:before="20" w:after="20"/>
              <w:jc w:val="both"/>
              <w:rPr>
                <w:lang w:val="en-US"/>
              </w:rPr>
            </w:pPr>
            <w:r w:rsidRPr="008E041D">
              <w:rPr>
                <w:lang w:val="en-US"/>
              </w:rPr>
              <w:t xml:space="preserve">The </w:t>
            </w:r>
            <w:r w:rsidR="004F394A">
              <w:rPr>
                <w:lang w:val="en-US"/>
              </w:rPr>
              <w:t>C</w:t>
            </w:r>
            <w:r w:rsidRPr="008E041D">
              <w:rPr>
                <w:lang w:val="en-US"/>
              </w:rPr>
              <w:t>ustomer undertakes to provide reliable information about the cargo and ensure its readiness for shipment</w:t>
            </w:r>
          </w:p>
          <w:p w14:paraId="681104FD" w14:textId="7287D4DD" w:rsidR="00203502" w:rsidRPr="00203502" w:rsidRDefault="00203502" w:rsidP="00203502">
            <w:pPr>
              <w:pStyle w:val="a3"/>
              <w:numPr>
                <w:ilvl w:val="0"/>
                <w:numId w:val="19"/>
              </w:numPr>
              <w:spacing w:before="20" w:after="20"/>
              <w:jc w:val="both"/>
              <w:rPr>
                <w:lang w:val="en-US"/>
              </w:rPr>
            </w:pPr>
            <w:r w:rsidRPr="00203502">
              <w:rPr>
                <w:lang w:val="en-US"/>
              </w:rPr>
              <w:lastRenderedPageBreak/>
              <w:t xml:space="preserve">The </w:t>
            </w:r>
            <w:r w:rsidR="00F65132">
              <w:rPr>
                <w:lang w:val="en-US"/>
              </w:rPr>
              <w:t>P</w:t>
            </w:r>
            <w:r w:rsidRPr="00203502">
              <w:rPr>
                <w:lang w:val="en-US"/>
              </w:rPr>
              <w:t>arties shall not be liable for failure to comply with the terms of this Agreement in the event of force majeure circumstances, as defined by applicable law, which directly affected the proper performance of the terms of this Agreement.</w:t>
            </w:r>
          </w:p>
          <w:p w14:paraId="6FF94D67" w14:textId="7C6C1961" w:rsidR="00203502" w:rsidRPr="00203502" w:rsidRDefault="00203502" w:rsidP="00203502">
            <w:pPr>
              <w:pStyle w:val="a3"/>
              <w:numPr>
                <w:ilvl w:val="0"/>
                <w:numId w:val="19"/>
              </w:numPr>
              <w:spacing w:before="20" w:after="20"/>
              <w:jc w:val="both"/>
              <w:rPr>
                <w:lang w:val="en-US"/>
              </w:rPr>
            </w:pPr>
            <w:r w:rsidRPr="00203502">
              <w:rPr>
                <w:lang w:val="en-US"/>
              </w:rPr>
              <w:t xml:space="preserve">The </w:t>
            </w:r>
            <w:r w:rsidR="00F65132">
              <w:rPr>
                <w:lang w:val="en-US"/>
              </w:rPr>
              <w:t>Contractor</w:t>
            </w:r>
            <w:r w:rsidRPr="00203502">
              <w:rPr>
                <w:lang w:val="en-US"/>
              </w:rPr>
              <w:t xml:space="preserve"> shall not be liable for goods and unauthorized items in the vehicle that are not declared in transport, customs, and other documents.</w:t>
            </w:r>
          </w:p>
          <w:p w14:paraId="4A1B4D0C" w14:textId="02DE8EB8" w:rsidR="00203502" w:rsidRPr="00203502" w:rsidRDefault="00203502" w:rsidP="00203502">
            <w:pPr>
              <w:pStyle w:val="a3"/>
              <w:numPr>
                <w:ilvl w:val="0"/>
                <w:numId w:val="19"/>
              </w:numPr>
              <w:spacing w:before="20" w:after="20"/>
              <w:jc w:val="both"/>
              <w:rPr>
                <w:lang w:val="en-US"/>
              </w:rPr>
            </w:pPr>
            <w:r w:rsidRPr="00203502">
              <w:rPr>
                <w:lang w:val="en-US"/>
              </w:rPr>
              <w:t xml:space="preserve">Proof of proper performance of services under this Agreement shall be a Certificate of Completion (Services Rendered) signed by the authorized representatives of the </w:t>
            </w:r>
            <w:r w:rsidR="00EE6308">
              <w:rPr>
                <w:lang w:val="en-US"/>
              </w:rPr>
              <w:t>P</w:t>
            </w:r>
            <w:r w:rsidRPr="00203502">
              <w:rPr>
                <w:lang w:val="en-US"/>
              </w:rPr>
              <w:t>arties.</w:t>
            </w:r>
          </w:p>
          <w:p w14:paraId="14679D1A" w14:textId="528D4FDA" w:rsidR="00203502" w:rsidRPr="00203502" w:rsidRDefault="00203502" w:rsidP="00203502">
            <w:pPr>
              <w:pStyle w:val="a3"/>
              <w:numPr>
                <w:ilvl w:val="0"/>
                <w:numId w:val="19"/>
              </w:numPr>
              <w:spacing w:before="20" w:after="20"/>
              <w:jc w:val="both"/>
              <w:rPr>
                <w:lang w:val="en-US"/>
              </w:rPr>
            </w:pPr>
            <w:r w:rsidRPr="00203502">
              <w:rPr>
                <w:lang w:val="en-US"/>
              </w:rPr>
              <w:t xml:space="preserve">The certificate shall be signed by the </w:t>
            </w:r>
            <w:r w:rsidR="00EE6308">
              <w:rPr>
                <w:lang w:val="en-US"/>
              </w:rPr>
              <w:t>Contractor</w:t>
            </w:r>
            <w:r w:rsidRPr="00203502">
              <w:rPr>
                <w:lang w:val="en-US"/>
              </w:rPr>
              <w:t xml:space="preserve"> and sent to the Customer for signing in two copies by electronic means of communication and on paper.</w:t>
            </w:r>
          </w:p>
          <w:p w14:paraId="34A88133" w14:textId="34153729" w:rsidR="0024172C" w:rsidRPr="00AE49B7" w:rsidRDefault="00203502" w:rsidP="00AE49B7">
            <w:pPr>
              <w:pStyle w:val="a3"/>
              <w:numPr>
                <w:ilvl w:val="0"/>
                <w:numId w:val="19"/>
              </w:numPr>
              <w:spacing w:before="20" w:after="20"/>
              <w:jc w:val="both"/>
              <w:rPr>
                <w:lang w:val="en-US"/>
              </w:rPr>
            </w:pPr>
            <w:r w:rsidRPr="00203502">
              <w:rPr>
                <w:lang w:val="en-US"/>
              </w:rPr>
              <w:t xml:space="preserve">The Customer undertakes to review the certificate received from the </w:t>
            </w:r>
            <w:r w:rsidR="00EE6308">
              <w:rPr>
                <w:lang w:val="en-US"/>
              </w:rPr>
              <w:t>Contractor</w:t>
            </w:r>
            <w:r w:rsidRPr="00203502">
              <w:rPr>
                <w:lang w:val="en-US"/>
              </w:rPr>
              <w:t xml:space="preserve">, as well as the supporting documents attached thereto, within 3 (three) business days from the date of receipt and, at the end of the specified period, return the signed copy of the Act to the </w:t>
            </w:r>
            <w:r w:rsidR="00EE6308">
              <w:rPr>
                <w:lang w:val="en-US"/>
              </w:rPr>
              <w:t>Contractor</w:t>
            </w:r>
            <w:r w:rsidRPr="00203502">
              <w:rPr>
                <w:lang w:val="en-US"/>
              </w:rPr>
              <w:t xml:space="preserve"> or, within the same period, send the </w:t>
            </w:r>
            <w:r w:rsidR="00EE6308">
              <w:rPr>
                <w:lang w:val="en-US"/>
              </w:rPr>
              <w:t>Contractor</w:t>
            </w:r>
            <w:r w:rsidRPr="00203502">
              <w:rPr>
                <w:lang w:val="en-US"/>
              </w:rPr>
              <w:t xml:space="preserve"> a reasoned refusal to sign the Act with a list of deficiencies in the services rendered.</w:t>
            </w:r>
          </w:p>
        </w:tc>
      </w:tr>
      <w:tr w:rsidR="0024172C" w:rsidRPr="00690C91" w14:paraId="67496962" w14:textId="77777777" w:rsidTr="002B1EE3">
        <w:tblPrEx>
          <w:tblLook w:val="0000" w:firstRow="0" w:lastRow="0" w:firstColumn="0" w:lastColumn="0" w:noHBand="0" w:noVBand="0"/>
        </w:tblPrEx>
        <w:trPr>
          <w:trHeight w:val="2186"/>
        </w:trPr>
        <w:tc>
          <w:tcPr>
            <w:tcW w:w="263" w:type="pct"/>
            <w:tcBorders>
              <w:top w:val="single" w:sz="4" w:space="0" w:color="auto"/>
              <w:left w:val="single" w:sz="4" w:space="0" w:color="auto"/>
              <w:bottom w:val="single" w:sz="4" w:space="0" w:color="auto"/>
              <w:right w:val="single" w:sz="4" w:space="0" w:color="auto"/>
            </w:tcBorders>
          </w:tcPr>
          <w:p w14:paraId="1156DA98" w14:textId="6754A6C2" w:rsidR="0024172C" w:rsidRPr="008E041D" w:rsidRDefault="00F75FD0" w:rsidP="00EB3AED">
            <w:pPr>
              <w:spacing w:before="20" w:after="20"/>
              <w:rPr>
                <w:lang w:val="en-US"/>
              </w:rPr>
            </w:pPr>
            <w:r w:rsidRPr="008E041D">
              <w:rPr>
                <w:lang w:val="en-US"/>
              </w:rPr>
              <w:lastRenderedPageBreak/>
              <w:t>11</w:t>
            </w:r>
          </w:p>
        </w:tc>
        <w:tc>
          <w:tcPr>
            <w:tcW w:w="1376" w:type="pct"/>
            <w:tcBorders>
              <w:top w:val="single" w:sz="4" w:space="0" w:color="auto"/>
              <w:left w:val="single" w:sz="4" w:space="0" w:color="auto"/>
              <w:bottom w:val="single" w:sz="4" w:space="0" w:color="auto"/>
              <w:right w:val="single" w:sz="4" w:space="0" w:color="auto"/>
            </w:tcBorders>
          </w:tcPr>
          <w:p w14:paraId="4C0CB04A" w14:textId="5917EE68" w:rsidR="0024172C" w:rsidRPr="008E041D" w:rsidRDefault="005432A4" w:rsidP="00EB3AED">
            <w:pPr>
              <w:spacing w:before="20" w:after="20"/>
              <w:rPr>
                <w:lang w:val="en-US"/>
              </w:rPr>
            </w:pPr>
            <w:r w:rsidRPr="008E041D">
              <w:rPr>
                <w:lang w:val="en-US"/>
              </w:rPr>
              <w:t>Service completion timeframe and payment terms</w:t>
            </w:r>
          </w:p>
        </w:tc>
        <w:tc>
          <w:tcPr>
            <w:tcW w:w="3361" w:type="pct"/>
            <w:tcBorders>
              <w:top w:val="single" w:sz="4" w:space="0" w:color="auto"/>
              <w:left w:val="single" w:sz="4" w:space="0" w:color="auto"/>
              <w:bottom w:val="single" w:sz="4" w:space="0" w:color="auto"/>
              <w:right w:val="single" w:sz="4" w:space="0" w:color="auto"/>
            </w:tcBorders>
          </w:tcPr>
          <w:p w14:paraId="09BE8D0C" w14:textId="1E55B72C" w:rsidR="0024172C" w:rsidRPr="008E041D" w:rsidRDefault="00F2038E" w:rsidP="0024172C">
            <w:pPr>
              <w:pStyle w:val="a3"/>
              <w:numPr>
                <w:ilvl w:val="0"/>
                <w:numId w:val="6"/>
              </w:numPr>
              <w:spacing w:before="20" w:after="20"/>
              <w:ind w:left="481"/>
              <w:jc w:val="both"/>
              <w:rPr>
                <w:lang w:val="en-US"/>
              </w:rPr>
            </w:pPr>
            <w:r w:rsidRPr="008E041D">
              <w:rPr>
                <w:lang w:val="en-US"/>
              </w:rPr>
              <w:t xml:space="preserve">The </w:t>
            </w:r>
            <w:r w:rsidR="00F83E6C">
              <w:rPr>
                <w:lang w:val="en-US"/>
              </w:rPr>
              <w:t>agreement</w:t>
            </w:r>
            <w:r w:rsidRPr="008E041D">
              <w:rPr>
                <w:lang w:val="en-US"/>
              </w:rPr>
              <w:t xml:space="preserve"> for the provision of services is drawn up for a period of 3 (three) years if the contractual obligations are satisfactorily fulfilled by the Contractor.</w:t>
            </w:r>
          </w:p>
          <w:p w14:paraId="3958B9EF" w14:textId="77777777" w:rsidR="0024172C" w:rsidRPr="0041523F" w:rsidRDefault="0024172C" w:rsidP="0024172C">
            <w:pPr>
              <w:pStyle w:val="a3"/>
              <w:numPr>
                <w:ilvl w:val="0"/>
                <w:numId w:val="6"/>
              </w:numPr>
              <w:spacing w:before="20" w:after="20"/>
              <w:ind w:left="481"/>
              <w:jc w:val="both"/>
              <w:rPr>
                <w:lang w:val="en-US"/>
              </w:rPr>
            </w:pPr>
            <w:r w:rsidRPr="008E041D">
              <w:rPr>
                <w:lang w:val="en-US"/>
              </w:rPr>
              <w:t>Price offers should be calculated on an all-inclusive basis (taxes and mandatory deductions, depreciation of equipment, operation of equipment, wages + travel allowances and various allowances, sick leaves, overheads, profits, and so on)</w:t>
            </w:r>
            <w:r w:rsidR="002B1EE3">
              <w:rPr>
                <w:lang w:val="en-US"/>
              </w:rPr>
              <w:t>.</w:t>
            </w:r>
          </w:p>
          <w:p w14:paraId="1DD3F421" w14:textId="31E523C6" w:rsidR="0041523F" w:rsidRPr="0056106B" w:rsidRDefault="0056106B" w:rsidP="0056106B">
            <w:pPr>
              <w:pStyle w:val="a3"/>
              <w:numPr>
                <w:ilvl w:val="0"/>
                <w:numId w:val="6"/>
              </w:numPr>
              <w:spacing w:before="20" w:after="20"/>
              <w:ind w:left="481"/>
              <w:jc w:val="both"/>
              <w:rPr>
                <w:lang w:val="en-US"/>
              </w:rPr>
            </w:pPr>
            <w:r w:rsidRPr="0056106B">
              <w:rPr>
                <w:lang w:val="en-US"/>
              </w:rPr>
              <w:t xml:space="preserve">100% </w:t>
            </w:r>
            <w:r>
              <w:rPr>
                <w:lang w:val="en-US"/>
              </w:rPr>
              <w:t>post-</w:t>
            </w:r>
            <w:r w:rsidRPr="0056106B">
              <w:rPr>
                <w:lang w:val="en-US"/>
              </w:rPr>
              <w:t>payment within 10 banking days after the Parties sign the Service Completion Certificate and issue an invoice.</w:t>
            </w:r>
          </w:p>
        </w:tc>
      </w:tr>
    </w:tbl>
    <w:p w14:paraId="544D0CAE" w14:textId="77777777" w:rsidR="002C7096" w:rsidRPr="008E041D" w:rsidRDefault="002C7096" w:rsidP="00AD14B5">
      <w:pPr>
        <w:jc w:val="both"/>
        <w:rPr>
          <w:bCs/>
          <w:color w:val="FF0000"/>
          <w:lang w:val="en-US"/>
        </w:rPr>
      </w:pPr>
    </w:p>
    <w:p w14:paraId="2313A61C" w14:textId="7D597A29" w:rsidR="00CB7E69" w:rsidRPr="008E041D" w:rsidRDefault="00CB7E69" w:rsidP="00AD14B5">
      <w:pPr>
        <w:jc w:val="both"/>
        <w:rPr>
          <w:bCs/>
          <w:lang w:val="en-US"/>
        </w:rPr>
      </w:pPr>
      <w:r w:rsidRPr="008E041D">
        <w:rPr>
          <w:bCs/>
          <w:lang w:val="en-US"/>
        </w:rPr>
        <w:t xml:space="preserve"> </w:t>
      </w:r>
    </w:p>
    <w:sectPr w:rsidR="00CB7E69" w:rsidRPr="008E041D" w:rsidSect="00A54F1B">
      <w:pgSz w:w="11906" w:h="16838" w:code="9"/>
      <w:pgMar w:top="1134" w:right="720" w:bottom="851"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33F0F"/>
    <w:multiLevelType w:val="hybridMultilevel"/>
    <w:tmpl w:val="33B89F1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142C1119"/>
    <w:multiLevelType w:val="multilevel"/>
    <w:tmpl w:val="1B3E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D75978"/>
    <w:multiLevelType w:val="multilevel"/>
    <w:tmpl w:val="1E16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BD19A2"/>
    <w:multiLevelType w:val="hybridMultilevel"/>
    <w:tmpl w:val="1F5EA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6840D2"/>
    <w:multiLevelType w:val="hybridMultilevel"/>
    <w:tmpl w:val="0FB4B6C6"/>
    <w:lvl w:ilvl="0" w:tplc="671AEEE6">
      <w:start w:val="1"/>
      <w:numFmt w:val="bullet"/>
      <w:lvlText w:val=""/>
      <w:lvlJc w:val="left"/>
      <w:pPr>
        <w:ind w:left="720" w:hanging="360"/>
      </w:pPr>
      <w:rPr>
        <w:rFonts w:ascii="Symbol" w:hAnsi="Symbol" w:hint="default"/>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C7F4244"/>
    <w:multiLevelType w:val="multilevel"/>
    <w:tmpl w:val="B52CC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773783"/>
    <w:multiLevelType w:val="hybridMultilevel"/>
    <w:tmpl w:val="992A6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351C0"/>
    <w:multiLevelType w:val="hybridMultilevel"/>
    <w:tmpl w:val="FDB6CFF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4C7016"/>
    <w:multiLevelType w:val="hybridMultilevel"/>
    <w:tmpl w:val="FE4C6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13735"/>
    <w:multiLevelType w:val="hybridMultilevel"/>
    <w:tmpl w:val="90F8E734"/>
    <w:lvl w:ilvl="0" w:tplc="04090001">
      <w:start w:val="1"/>
      <w:numFmt w:val="bullet"/>
      <w:lvlText w:val=""/>
      <w:lvlJc w:val="left"/>
      <w:pPr>
        <w:ind w:left="42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621BB"/>
    <w:multiLevelType w:val="hybridMultilevel"/>
    <w:tmpl w:val="7750C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714E29"/>
    <w:multiLevelType w:val="hybridMultilevel"/>
    <w:tmpl w:val="FF2E4CA8"/>
    <w:lvl w:ilvl="0" w:tplc="28661B4E">
      <w:start w:val="2"/>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455E721C"/>
    <w:multiLevelType w:val="hybridMultilevel"/>
    <w:tmpl w:val="DEB07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F6041"/>
    <w:multiLevelType w:val="multilevel"/>
    <w:tmpl w:val="CA8E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664CA2"/>
    <w:multiLevelType w:val="multilevel"/>
    <w:tmpl w:val="5A804D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1A3816"/>
    <w:multiLevelType w:val="multilevel"/>
    <w:tmpl w:val="C7B0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DF4554"/>
    <w:multiLevelType w:val="hybridMultilevel"/>
    <w:tmpl w:val="B8FC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7922D0"/>
    <w:multiLevelType w:val="hybridMultilevel"/>
    <w:tmpl w:val="8BAA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0348E5"/>
    <w:multiLevelType w:val="hybridMultilevel"/>
    <w:tmpl w:val="13725386"/>
    <w:lvl w:ilvl="0" w:tplc="F970F290">
      <w:start w:val="2"/>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16cid:durableId="1765611544">
    <w:abstractNumId w:val="6"/>
  </w:num>
  <w:num w:numId="2" w16cid:durableId="1263342429">
    <w:abstractNumId w:val="16"/>
  </w:num>
  <w:num w:numId="3" w16cid:durableId="1758093403">
    <w:abstractNumId w:val="4"/>
  </w:num>
  <w:num w:numId="4" w16cid:durableId="850877269">
    <w:abstractNumId w:val="9"/>
  </w:num>
  <w:num w:numId="5" w16cid:durableId="1504005750">
    <w:abstractNumId w:val="12"/>
  </w:num>
  <w:num w:numId="6" w16cid:durableId="1064523543">
    <w:abstractNumId w:val="7"/>
  </w:num>
  <w:num w:numId="7" w16cid:durableId="445780192">
    <w:abstractNumId w:val="17"/>
  </w:num>
  <w:num w:numId="8" w16cid:durableId="319312851">
    <w:abstractNumId w:val="3"/>
  </w:num>
  <w:num w:numId="9" w16cid:durableId="1056779919">
    <w:abstractNumId w:val="10"/>
  </w:num>
  <w:num w:numId="10" w16cid:durableId="1468416">
    <w:abstractNumId w:val="0"/>
  </w:num>
  <w:num w:numId="11" w16cid:durableId="867179134">
    <w:abstractNumId w:val="11"/>
  </w:num>
  <w:num w:numId="12" w16cid:durableId="639959102">
    <w:abstractNumId w:val="18"/>
  </w:num>
  <w:num w:numId="13" w16cid:durableId="56589595">
    <w:abstractNumId w:val="8"/>
  </w:num>
  <w:num w:numId="14" w16cid:durableId="1071467256">
    <w:abstractNumId w:val="5"/>
  </w:num>
  <w:num w:numId="15" w16cid:durableId="758335961">
    <w:abstractNumId w:val="2"/>
  </w:num>
  <w:num w:numId="16" w16cid:durableId="785077723">
    <w:abstractNumId w:val="15"/>
  </w:num>
  <w:num w:numId="17" w16cid:durableId="1902254387">
    <w:abstractNumId w:val="13"/>
  </w:num>
  <w:num w:numId="18" w16cid:durableId="54938361">
    <w:abstractNumId w:val="14"/>
  </w:num>
  <w:num w:numId="19" w16cid:durableId="1731268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478"/>
    <w:rsid w:val="000135D9"/>
    <w:rsid w:val="00032893"/>
    <w:rsid w:val="000377A5"/>
    <w:rsid w:val="0004438A"/>
    <w:rsid w:val="00046CFC"/>
    <w:rsid w:val="00047266"/>
    <w:rsid w:val="00075D38"/>
    <w:rsid w:val="00094AF8"/>
    <w:rsid w:val="00095DD8"/>
    <w:rsid w:val="000B0668"/>
    <w:rsid w:val="000B2951"/>
    <w:rsid w:val="000C1901"/>
    <w:rsid w:val="000C4E69"/>
    <w:rsid w:val="000C59F4"/>
    <w:rsid w:val="00103783"/>
    <w:rsid w:val="00105089"/>
    <w:rsid w:val="00130A87"/>
    <w:rsid w:val="001926FC"/>
    <w:rsid w:val="00192704"/>
    <w:rsid w:val="001C3B3A"/>
    <w:rsid w:val="00203502"/>
    <w:rsid w:val="00230FAC"/>
    <w:rsid w:val="002316FF"/>
    <w:rsid w:val="0024172C"/>
    <w:rsid w:val="00253FBC"/>
    <w:rsid w:val="002B1EE3"/>
    <w:rsid w:val="002B59E3"/>
    <w:rsid w:val="002C7096"/>
    <w:rsid w:val="00306CBE"/>
    <w:rsid w:val="003249CF"/>
    <w:rsid w:val="003338FC"/>
    <w:rsid w:val="00356BA8"/>
    <w:rsid w:val="00361A0B"/>
    <w:rsid w:val="003B410D"/>
    <w:rsid w:val="003C0DDE"/>
    <w:rsid w:val="003C223C"/>
    <w:rsid w:val="003E0B1F"/>
    <w:rsid w:val="003E4397"/>
    <w:rsid w:val="003F0B7B"/>
    <w:rsid w:val="003F233A"/>
    <w:rsid w:val="003F2F45"/>
    <w:rsid w:val="00407BE0"/>
    <w:rsid w:val="0041523F"/>
    <w:rsid w:val="00415FD8"/>
    <w:rsid w:val="0044709D"/>
    <w:rsid w:val="0046589B"/>
    <w:rsid w:val="0047027E"/>
    <w:rsid w:val="00474278"/>
    <w:rsid w:val="00491E82"/>
    <w:rsid w:val="004C2B73"/>
    <w:rsid w:val="004D338D"/>
    <w:rsid w:val="004E5E30"/>
    <w:rsid w:val="004F394A"/>
    <w:rsid w:val="00501541"/>
    <w:rsid w:val="00514304"/>
    <w:rsid w:val="005367B1"/>
    <w:rsid w:val="005432A4"/>
    <w:rsid w:val="0054567E"/>
    <w:rsid w:val="00545A9A"/>
    <w:rsid w:val="0055001C"/>
    <w:rsid w:val="0056106B"/>
    <w:rsid w:val="00573AE9"/>
    <w:rsid w:val="00576593"/>
    <w:rsid w:val="00581344"/>
    <w:rsid w:val="005B119D"/>
    <w:rsid w:val="005B2714"/>
    <w:rsid w:val="005C3D12"/>
    <w:rsid w:val="00610EA6"/>
    <w:rsid w:val="0061325E"/>
    <w:rsid w:val="00614A52"/>
    <w:rsid w:val="00623135"/>
    <w:rsid w:val="00623D64"/>
    <w:rsid w:val="00623D96"/>
    <w:rsid w:val="006674B9"/>
    <w:rsid w:val="00670D1C"/>
    <w:rsid w:val="00682F0D"/>
    <w:rsid w:val="00690C91"/>
    <w:rsid w:val="006A0DD8"/>
    <w:rsid w:val="006F0759"/>
    <w:rsid w:val="00701412"/>
    <w:rsid w:val="00703605"/>
    <w:rsid w:val="00704A88"/>
    <w:rsid w:val="007258CD"/>
    <w:rsid w:val="00765056"/>
    <w:rsid w:val="00773FE8"/>
    <w:rsid w:val="0077422E"/>
    <w:rsid w:val="00776969"/>
    <w:rsid w:val="00782CA0"/>
    <w:rsid w:val="007D7479"/>
    <w:rsid w:val="007E77AF"/>
    <w:rsid w:val="007F2ECD"/>
    <w:rsid w:val="00841438"/>
    <w:rsid w:val="0085512C"/>
    <w:rsid w:val="00855F92"/>
    <w:rsid w:val="008656F2"/>
    <w:rsid w:val="0087161F"/>
    <w:rsid w:val="00875478"/>
    <w:rsid w:val="008772F3"/>
    <w:rsid w:val="00885086"/>
    <w:rsid w:val="008950F0"/>
    <w:rsid w:val="008B3CC9"/>
    <w:rsid w:val="008D02E8"/>
    <w:rsid w:val="008E041D"/>
    <w:rsid w:val="008F056A"/>
    <w:rsid w:val="008F3D11"/>
    <w:rsid w:val="009220F1"/>
    <w:rsid w:val="00936BB6"/>
    <w:rsid w:val="00943049"/>
    <w:rsid w:val="009768BE"/>
    <w:rsid w:val="009B4DFB"/>
    <w:rsid w:val="009B66C2"/>
    <w:rsid w:val="009C546D"/>
    <w:rsid w:val="009D7365"/>
    <w:rsid w:val="009F2A95"/>
    <w:rsid w:val="00A0067D"/>
    <w:rsid w:val="00A03860"/>
    <w:rsid w:val="00A03A9C"/>
    <w:rsid w:val="00A06C1F"/>
    <w:rsid w:val="00A427F7"/>
    <w:rsid w:val="00A542DE"/>
    <w:rsid w:val="00A54F1B"/>
    <w:rsid w:val="00A55279"/>
    <w:rsid w:val="00A604FC"/>
    <w:rsid w:val="00A732D5"/>
    <w:rsid w:val="00A84576"/>
    <w:rsid w:val="00A84B56"/>
    <w:rsid w:val="00AA1CDF"/>
    <w:rsid w:val="00AA21C5"/>
    <w:rsid w:val="00AC5E30"/>
    <w:rsid w:val="00AD14B5"/>
    <w:rsid w:val="00AE3259"/>
    <w:rsid w:val="00AE49B7"/>
    <w:rsid w:val="00AF4D5F"/>
    <w:rsid w:val="00B07E57"/>
    <w:rsid w:val="00B16009"/>
    <w:rsid w:val="00B2469B"/>
    <w:rsid w:val="00B64EE6"/>
    <w:rsid w:val="00B77628"/>
    <w:rsid w:val="00B77BB6"/>
    <w:rsid w:val="00B80183"/>
    <w:rsid w:val="00B90309"/>
    <w:rsid w:val="00B93EA1"/>
    <w:rsid w:val="00BA228E"/>
    <w:rsid w:val="00BF0659"/>
    <w:rsid w:val="00BF1705"/>
    <w:rsid w:val="00BF5367"/>
    <w:rsid w:val="00C015DF"/>
    <w:rsid w:val="00C32317"/>
    <w:rsid w:val="00C32F42"/>
    <w:rsid w:val="00C374D5"/>
    <w:rsid w:val="00C57ACC"/>
    <w:rsid w:val="00C60D3A"/>
    <w:rsid w:val="00C62228"/>
    <w:rsid w:val="00C71111"/>
    <w:rsid w:val="00C717F6"/>
    <w:rsid w:val="00C718FA"/>
    <w:rsid w:val="00C80CF1"/>
    <w:rsid w:val="00C8243E"/>
    <w:rsid w:val="00C86983"/>
    <w:rsid w:val="00CA30AE"/>
    <w:rsid w:val="00CA5130"/>
    <w:rsid w:val="00CB1800"/>
    <w:rsid w:val="00CB67B0"/>
    <w:rsid w:val="00CB7E69"/>
    <w:rsid w:val="00CD0013"/>
    <w:rsid w:val="00CF0E76"/>
    <w:rsid w:val="00CF7A51"/>
    <w:rsid w:val="00D166D7"/>
    <w:rsid w:val="00D2260F"/>
    <w:rsid w:val="00D307E7"/>
    <w:rsid w:val="00D33CE8"/>
    <w:rsid w:val="00D47271"/>
    <w:rsid w:val="00D67E0A"/>
    <w:rsid w:val="00D71C02"/>
    <w:rsid w:val="00D77886"/>
    <w:rsid w:val="00D80830"/>
    <w:rsid w:val="00D84C34"/>
    <w:rsid w:val="00D8564E"/>
    <w:rsid w:val="00D85F2B"/>
    <w:rsid w:val="00DA3C21"/>
    <w:rsid w:val="00DF0F82"/>
    <w:rsid w:val="00E23130"/>
    <w:rsid w:val="00E31E33"/>
    <w:rsid w:val="00E46699"/>
    <w:rsid w:val="00E470DB"/>
    <w:rsid w:val="00E66DF5"/>
    <w:rsid w:val="00E823FB"/>
    <w:rsid w:val="00EA39B4"/>
    <w:rsid w:val="00EB058D"/>
    <w:rsid w:val="00EB1AE5"/>
    <w:rsid w:val="00EB3AED"/>
    <w:rsid w:val="00EE31EB"/>
    <w:rsid w:val="00EE3B93"/>
    <w:rsid w:val="00EE4EC7"/>
    <w:rsid w:val="00EE6308"/>
    <w:rsid w:val="00F10F70"/>
    <w:rsid w:val="00F12C32"/>
    <w:rsid w:val="00F2038E"/>
    <w:rsid w:val="00F2115D"/>
    <w:rsid w:val="00F341A0"/>
    <w:rsid w:val="00F348C8"/>
    <w:rsid w:val="00F36772"/>
    <w:rsid w:val="00F54131"/>
    <w:rsid w:val="00F65132"/>
    <w:rsid w:val="00F73B8D"/>
    <w:rsid w:val="00F74EA7"/>
    <w:rsid w:val="00F75845"/>
    <w:rsid w:val="00F75FD0"/>
    <w:rsid w:val="00F83E6C"/>
    <w:rsid w:val="00F84C48"/>
    <w:rsid w:val="00F87AE6"/>
    <w:rsid w:val="00F949B2"/>
    <w:rsid w:val="00FC0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91B88"/>
  <w15:chartTrackingRefBased/>
  <w15:docId w15:val="{F1050751-9BAA-4F53-AEAD-011A89FF1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47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C32"/>
    <w:pPr>
      <w:ind w:left="720"/>
      <w:contextualSpacing/>
    </w:pPr>
  </w:style>
  <w:style w:type="character" w:styleId="a4">
    <w:name w:val="Strong"/>
    <w:basedOn w:val="a0"/>
    <w:uiPriority w:val="22"/>
    <w:qFormat/>
    <w:rsid w:val="00F949B2"/>
    <w:rPr>
      <w:b/>
      <w:bCs/>
    </w:rPr>
  </w:style>
  <w:style w:type="paragraph" w:styleId="a5">
    <w:name w:val="Normal (Web)"/>
    <w:basedOn w:val="a"/>
    <w:uiPriority w:val="99"/>
    <w:semiHidden/>
    <w:unhideWhenUsed/>
    <w:rsid w:val="00F2038E"/>
    <w:pPr>
      <w:spacing w:before="100" w:beforeAutospacing="1" w:after="100" w:afterAutospacing="1"/>
    </w:pPr>
    <w:rPr>
      <w:lang w:val="en-US" w:eastAsia="en-US"/>
    </w:rPr>
  </w:style>
  <w:style w:type="character" w:styleId="a6">
    <w:name w:val="Placeholder Text"/>
    <w:basedOn w:val="a0"/>
    <w:uiPriority w:val="99"/>
    <w:semiHidden/>
    <w:rsid w:val="00192704"/>
    <w:rPr>
      <w:color w:val="666666"/>
    </w:rPr>
  </w:style>
  <w:style w:type="character" w:styleId="a7">
    <w:name w:val="Hyperlink"/>
    <w:basedOn w:val="a0"/>
    <w:uiPriority w:val="99"/>
    <w:unhideWhenUsed/>
    <w:rsid w:val="008D02E8"/>
    <w:rPr>
      <w:color w:val="0563C1" w:themeColor="hyperlink"/>
      <w:u w:val="single"/>
    </w:rPr>
  </w:style>
  <w:style w:type="character" w:styleId="a8">
    <w:name w:val="Unresolved Mention"/>
    <w:basedOn w:val="a0"/>
    <w:uiPriority w:val="99"/>
    <w:semiHidden/>
    <w:unhideWhenUsed/>
    <w:rsid w:val="008D0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877750">
      <w:bodyDiv w:val="1"/>
      <w:marLeft w:val="0"/>
      <w:marRight w:val="0"/>
      <w:marTop w:val="0"/>
      <w:marBottom w:val="0"/>
      <w:divBdr>
        <w:top w:val="none" w:sz="0" w:space="0" w:color="auto"/>
        <w:left w:val="none" w:sz="0" w:space="0" w:color="auto"/>
        <w:bottom w:val="none" w:sz="0" w:space="0" w:color="auto"/>
        <w:right w:val="none" w:sz="0" w:space="0" w:color="auto"/>
      </w:divBdr>
    </w:div>
    <w:div w:id="1076198627">
      <w:bodyDiv w:val="1"/>
      <w:marLeft w:val="0"/>
      <w:marRight w:val="0"/>
      <w:marTop w:val="0"/>
      <w:marBottom w:val="0"/>
      <w:divBdr>
        <w:top w:val="none" w:sz="0" w:space="0" w:color="auto"/>
        <w:left w:val="none" w:sz="0" w:space="0" w:color="auto"/>
        <w:bottom w:val="none" w:sz="0" w:space="0" w:color="auto"/>
        <w:right w:val="none" w:sz="0" w:space="0" w:color="auto"/>
      </w:divBdr>
    </w:div>
    <w:div w:id="1331174481">
      <w:bodyDiv w:val="1"/>
      <w:marLeft w:val="0"/>
      <w:marRight w:val="0"/>
      <w:marTop w:val="0"/>
      <w:marBottom w:val="0"/>
      <w:divBdr>
        <w:top w:val="none" w:sz="0" w:space="0" w:color="auto"/>
        <w:left w:val="none" w:sz="0" w:space="0" w:color="auto"/>
        <w:bottom w:val="none" w:sz="0" w:space="0" w:color="auto"/>
        <w:right w:val="none" w:sz="0" w:space="0" w:color="auto"/>
      </w:divBdr>
    </w:div>
    <w:div w:id="1724869055">
      <w:bodyDiv w:val="1"/>
      <w:marLeft w:val="0"/>
      <w:marRight w:val="0"/>
      <w:marTop w:val="0"/>
      <w:marBottom w:val="0"/>
      <w:divBdr>
        <w:top w:val="none" w:sz="0" w:space="0" w:color="auto"/>
        <w:left w:val="none" w:sz="0" w:space="0" w:color="auto"/>
        <w:bottom w:val="none" w:sz="0" w:space="0" w:color="auto"/>
        <w:right w:val="none" w:sz="0" w:space="0" w:color="auto"/>
      </w:divBdr>
    </w:div>
    <w:div w:id="175246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kumtor.kg/wp-content/uploads/2020/11/general-terms_contracting_2020_nov.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eneral%20Term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50042-96AA-4228-8242-EFF99C95A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930</Words>
  <Characters>5301</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Farkhat Rakhmatullin</dc:creator>
  <cp:keywords/>
  <dc:description/>
  <cp:lastModifiedBy>Bayel Sultanbaev</cp:lastModifiedBy>
  <cp:revision>41</cp:revision>
  <cp:lastPrinted>2024-10-31T11:17:00Z</cp:lastPrinted>
  <dcterms:created xsi:type="dcterms:W3CDTF">2025-08-22T09:22:00Z</dcterms:created>
  <dcterms:modified xsi:type="dcterms:W3CDTF">2025-09-01T12:05:00Z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2022-11-10T01:15:52Z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581ec91c-de27-4bc4-a1db-4d202bbc9993</vt:lpwstr>
  </property>
  <property fmtid="{D5CDD505-2E9C-101B-9397-08002B2CF9AE}" pid="8" name="MSIP_Label_d85bea94-60d0-4a5c-9138-48420e73067f_ContentBits">
    <vt:lpwstr>0</vt:lpwstr>
  </property>
</Properties>
</file>