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EF76" w14:textId="14EAAA9B" w:rsidR="00E451B5" w:rsidRPr="00CC7626" w:rsidRDefault="00E451B5" w:rsidP="005616A2">
      <w:pPr>
        <w:tabs>
          <w:tab w:val="left" w:pos="2268"/>
        </w:tabs>
        <w:jc w:val="center"/>
        <w:rPr>
          <w:rFonts w:ascii="Times New Roman" w:hAnsi="Times New Roman" w:cs="Times New Roman"/>
          <w:b/>
          <w:bCs/>
          <w:lang w:val="ru-RU"/>
        </w:rPr>
      </w:pPr>
      <w:r w:rsidRPr="00712E60">
        <w:rPr>
          <w:rFonts w:ascii="Times New Roman" w:hAnsi="Times New Roman" w:cs="Times New Roman"/>
          <w:b/>
          <w:lang w:val="ru-RU"/>
        </w:rPr>
        <w:t xml:space="preserve">Техническое задание </w:t>
      </w:r>
      <w:r w:rsidR="00933E50">
        <w:rPr>
          <w:rFonts w:ascii="Times New Roman" w:hAnsi="Times New Roman" w:cs="Times New Roman"/>
          <w:b/>
          <w:lang w:val="ru-RU"/>
        </w:rPr>
        <w:t>н</w:t>
      </w:r>
      <w:r w:rsidR="00933E50" w:rsidRPr="00933E50">
        <w:rPr>
          <w:rFonts w:ascii="Times New Roman" w:hAnsi="Times New Roman" w:cs="Times New Roman"/>
          <w:b/>
          <w:lang w:val="ru-RU"/>
        </w:rPr>
        <w:t>а</w:t>
      </w:r>
      <w:r w:rsidR="00CC7626" w:rsidRPr="00CC7626">
        <w:rPr>
          <w:rFonts w:ascii="Times New Roman" w:hAnsi="Times New Roman" w:cs="Times New Roman"/>
          <w:b/>
          <w:lang w:val="ru-RU"/>
        </w:rPr>
        <w:t xml:space="preserve"> </w:t>
      </w:r>
      <w:r w:rsidR="0049128C">
        <w:rPr>
          <w:rFonts w:ascii="Times New Roman" w:hAnsi="Times New Roman" w:cs="Times New Roman"/>
          <w:b/>
          <w:lang w:val="ru-RU"/>
        </w:rPr>
        <w:t xml:space="preserve">поставку станции </w:t>
      </w:r>
      <w:r w:rsidR="00CC7626">
        <w:rPr>
          <w:rFonts w:ascii="Times New Roman" w:hAnsi="Times New Roman" w:cs="Times New Roman"/>
          <w:b/>
          <w:lang w:val="ru-RU"/>
        </w:rPr>
        <w:t>водоподготовк</w:t>
      </w:r>
      <w:r w:rsidR="0049128C">
        <w:rPr>
          <w:rFonts w:ascii="Times New Roman" w:hAnsi="Times New Roman" w:cs="Times New Roman"/>
          <w:b/>
          <w:lang w:val="ru-RU"/>
        </w:rPr>
        <w:t>и</w:t>
      </w:r>
      <w:r w:rsidR="00CC7626">
        <w:rPr>
          <w:rFonts w:ascii="Times New Roman" w:hAnsi="Times New Roman" w:cs="Times New Roman"/>
          <w:b/>
          <w:lang w:val="ru-RU"/>
        </w:rPr>
        <w:t xml:space="preserve"> для</w:t>
      </w:r>
      <w:r w:rsidR="0049128C">
        <w:rPr>
          <w:rFonts w:ascii="Times New Roman" w:hAnsi="Times New Roman" w:cs="Times New Roman"/>
          <w:b/>
          <w:lang w:val="ru-RU"/>
        </w:rPr>
        <w:t xml:space="preserve"> промышленных</w:t>
      </w:r>
      <w:r w:rsidR="00CC7626">
        <w:rPr>
          <w:rFonts w:ascii="Times New Roman" w:hAnsi="Times New Roman" w:cs="Times New Roman"/>
          <w:b/>
          <w:lang w:val="ru-RU"/>
        </w:rPr>
        <w:t xml:space="preserve"> парогенераторов</w:t>
      </w:r>
      <w:r w:rsidR="0049128C">
        <w:rPr>
          <w:rFonts w:ascii="Times New Roman" w:hAnsi="Times New Roman" w:cs="Times New Roman"/>
          <w:b/>
          <w:lang w:val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49"/>
        <w:gridCol w:w="6590"/>
      </w:tblGrid>
      <w:tr w:rsidR="00E451B5" w:rsidRPr="005616A2" w14:paraId="00D58051" w14:textId="77777777" w:rsidTr="00711BCE">
        <w:tc>
          <w:tcPr>
            <w:tcW w:w="540" w:type="dxa"/>
          </w:tcPr>
          <w:p w14:paraId="439F6107" w14:textId="77777777" w:rsidR="00E451B5" w:rsidRPr="00816483" w:rsidRDefault="00E451B5" w:rsidP="009249E5">
            <w:pPr>
              <w:rPr>
                <w:rFonts w:ascii="Times New Roman" w:hAnsi="Times New Roman" w:cs="Times New Roman"/>
              </w:rPr>
            </w:pPr>
            <w:r w:rsidRPr="00816483">
              <w:rPr>
                <w:rFonts w:ascii="Times New Roman" w:hAnsi="Times New Roman" w:cs="Times New Roman"/>
              </w:rPr>
              <w:t>п/п №</w:t>
            </w:r>
          </w:p>
        </w:tc>
        <w:tc>
          <w:tcPr>
            <w:tcW w:w="2549" w:type="dxa"/>
          </w:tcPr>
          <w:p w14:paraId="545A1764" w14:textId="77777777" w:rsidR="00E451B5" w:rsidRPr="00816483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816483">
              <w:rPr>
                <w:rFonts w:ascii="Times New Roman" w:hAnsi="Times New Roman" w:cs="Times New Roman"/>
                <w:lang w:val="ru-RU"/>
              </w:rPr>
              <w:t>Параметры требований закупаемых товаров, работ, услуг (предмет закупки)</w:t>
            </w:r>
          </w:p>
        </w:tc>
        <w:tc>
          <w:tcPr>
            <w:tcW w:w="6590" w:type="dxa"/>
          </w:tcPr>
          <w:p w14:paraId="1F404CF8" w14:textId="77777777" w:rsidR="00E451B5" w:rsidRPr="00816483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816483">
              <w:rPr>
                <w:rFonts w:ascii="Times New Roman" w:hAnsi="Times New Roman" w:cs="Times New Roman"/>
                <w:lang w:val="ru-RU"/>
              </w:rPr>
              <w:t>Конкретные требования к товарам, работам, услугам</w:t>
            </w:r>
          </w:p>
        </w:tc>
      </w:tr>
      <w:tr w:rsidR="00E451B5" w:rsidRPr="005616A2" w14:paraId="340B404A" w14:textId="77777777" w:rsidTr="00711BCE">
        <w:tc>
          <w:tcPr>
            <w:tcW w:w="540" w:type="dxa"/>
          </w:tcPr>
          <w:p w14:paraId="19A85C13" w14:textId="77777777" w:rsidR="00E451B5" w:rsidRPr="00816483" w:rsidRDefault="00E451B5" w:rsidP="009249E5">
            <w:pPr>
              <w:rPr>
                <w:rFonts w:ascii="Times New Roman" w:hAnsi="Times New Roman" w:cs="Times New Roman"/>
              </w:rPr>
            </w:pPr>
            <w:r w:rsidRPr="0081648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9" w:type="dxa"/>
          </w:tcPr>
          <w:p w14:paraId="6AE104AA" w14:textId="77777777" w:rsidR="00E451B5" w:rsidRPr="00816483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816483">
              <w:rPr>
                <w:rFonts w:ascii="Times New Roman" w:hAnsi="Times New Roman" w:cs="Times New Roman"/>
                <w:lang w:val="ru-RU"/>
              </w:rPr>
              <w:t>Наименование/вид количество /объемы единица измерения</w:t>
            </w:r>
          </w:p>
        </w:tc>
        <w:tc>
          <w:tcPr>
            <w:tcW w:w="6590" w:type="dxa"/>
          </w:tcPr>
          <w:p w14:paraId="557CE934" w14:textId="537FCFAB" w:rsidR="00E451B5" w:rsidRPr="00AE32F3" w:rsidRDefault="00D60BAF" w:rsidP="009F76DD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Станция водоподготовки умягчения воды </w:t>
            </w:r>
            <w:r w:rsidR="0018701A">
              <w:rPr>
                <w:rFonts w:ascii="Times New Roman" w:hAnsi="Times New Roman" w:cs="Times New Roman"/>
                <w:lang w:val="ru-RU"/>
              </w:rPr>
              <w:t xml:space="preserve">для использования в </w:t>
            </w:r>
            <w:r w:rsidR="00072D53">
              <w:rPr>
                <w:rFonts w:ascii="Times New Roman" w:hAnsi="Times New Roman" w:cs="Times New Roman"/>
                <w:lang w:val="ru-RU"/>
              </w:rPr>
              <w:t>промышленных парогенераторах</w:t>
            </w:r>
            <w:r w:rsidR="003B4D8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E32F3">
              <w:rPr>
                <w:rFonts w:ascii="Times New Roman" w:hAnsi="Times New Roman" w:cs="Times New Roman"/>
              </w:rPr>
              <w:t>Alba</w:t>
            </w:r>
            <w:r w:rsidR="00AE32F3" w:rsidRPr="00AE32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E32F3">
              <w:rPr>
                <w:rFonts w:ascii="Times New Roman" w:hAnsi="Times New Roman" w:cs="Times New Roman"/>
              </w:rPr>
              <w:t>Makina</w:t>
            </w:r>
            <w:r w:rsidR="00AE32F3" w:rsidRPr="00AE32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E32F3">
              <w:rPr>
                <w:rFonts w:ascii="Times New Roman" w:hAnsi="Times New Roman" w:cs="Times New Roman"/>
              </w:rPr>
              <w:t>D</w:t>
            </w:r>
            <w:r w:rsidR="00AE32F3" w:rsidRPr="00AE32F3">
              <w:rPr>
                <w:rFonts w:ascii="Times New Roman" w:hAnsi="Times New Roman" w:cs="Times New Roman"/>
                <w:lang w:val="ru-RU"/>
              </w:rPr>
              <w:t xml:space="preserve">05-4000 (2 </w:t>
            </w:r>
            <w:r w:rsidR="00AE32F3">
              <w:rPr>
                <w:rFonts w:ascii="Times New Roman" w:hAnsi="Times New Roman" w:cs="Times New Roman"/>
                <w:lang w:val="ru-RU"/>
              </w:rPr>
              <w:t xml:space="preserve">единицы) и </w:t>
            </w:r>
            <w:r w:rsidR="00AE32F3">
              <w:rPr>
                <w:rFonts w:ascii="Times New Roman" w:hAnsi="Times New Roman" w:cs="Times New Roman"/>
              </w:rPr>
              <w:t>Alba</w:t>
            </w:r>
            <w:r w:rsidR="00AE32F3" w:rsidRPr="00AE32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E32F3">
              <w:rPr>
                <w:rFonts w:ascii="Times New Roman" w:hAnsi="Times New Roman" w:cs="Times New Roman"/>
              </w:rPr>
              <w:t>Makina</w:t>
            </w:r>
            <w:r w:rsidR="00AE32F3" w:rsidRPr="00AE32F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E32F3">
              <w:rPr>
                <w:rFonts w:ascii="Times New Roman" w:hAnsi="Times New Roman" w:cs="Times New Roman"/>
              </w:rPr>
              <w:t>D</w:t>
            </w:r>
            <w:r w:rsidR="00AE32F3" w:rsidRPr="00AE32F3">
              <w:rPr>
                <w:rFonts w:ascii="Times New Roman" w:hAnsi="Times New Roman" w:cs="Times New Roman"/>
                <w:lang w:val="ru-RU"/>
              </w:rPr>
              <w:t xml:space="preserve">05-5000 </w:t>
            </w:r>
            <w:r w:rsidR="00AE32F3">
              <w:rPr>
                <w:rFonts w:ascii="Times New Roman" w:hAnsi="Times New Roman" w:cs="Times New Roman"/>
                <w:lang w:val="ru-RU"/>
              </w:rPr>
              <w:t>(1 единица)</w:t>
            </w:r>
            <w:r w:rsidR="00EA7CB7">
              <w:rPr>
                <w:rFonts w:ascii="Times New Roman" w:hAnsi="Times New Roman" w:cs="Times New Roman"/>
                <w:lang w:val="ru-RU"/>
              </w:rPr>
              <w:t xml:space="preserve"> с рабочим давлением 16 бар.</w:t>
            </w:r>
          </w:p>
        </w:tc>
      </w:tr>
      <w:tr w:rsidR="00E451B5" w:rsidRPr="005616A2" w14:paraId="01EBBD07" w14:textId="77777777" w:rsidTr="00711BCE">
        <w:tc>
          <w:tcPr>
            <w:tcW w:w="540" w:type="dxa"/>
          </w:tcPr>
          <w:p w14:paraId="2EAE2CE7" w14:textId="77777777" w:rsidR="00E451B5" w:rsidRPr="00816483" w:rsidRDefault="00E451B5" w:rsidP="009249E5">
            <w:pPr>
              <w:rPr>
                <w:rFonts w:ascii="Times New Roman" w:hAnsi="Times New Roman" w:cs="Times New Roman"/>
              </w:rPr>
            </w:pPr>
            <w:r w:rsidRPr="0081648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49" w:type="dxa"/>
          </w:tcPr>
          <w:p w14:paraId="6AFD6179" w14:textId="77777777" w:rsidR="00E451B5" w:rsidRPr="00816483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816483">
              <w:rPr>
                <w:rFonts w:ascii="Times New Roman" w:hAnsi="Times New Roman" w:cs="Times New Roman"/>
                <w:lang w:val="ru-RU"/>
              </w:rPr>
              <w:t>Место поставки товара, оказания услуг/ выполнения работ</w:t>
            </w:r>
          </w:p>
        </w:tc>
        <w:tc>
          <w:tcPr>
            <w:tcW w:w="6590" w:type="dxa"/>
          </w:tcPr>
          <w:p w14:paraId="15914AB5" w14:textId="152E7250" w:rsidR="00E451B5" w:rsidRPr="008D0E21" w:rsidRDefault="00AE32F3" w:rsidP="009249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Кыргызская Республика, Иссыкульская область</w:t>
            </w:r>
          </w:p>
        </w:tc>
      </w:tr>
      <w:tr w:rsidR="00E451B5" w:rsidRPr="005616A2" w14:paraId="0957F78B" w14:textId="77777777" w:rsidTr="00711BCE">
        <w:tc>
          <w:tcPr>
            <w:tcW w:w="540" w:type="dxa"/>
          </w:tcPr>
          <w:p w14:paraId="4BBF5CA8" w14:textId="77777777" w:rsidR="00E451B5" w:rsidRPr="00816483" w:rsidRDefault="00E451B5" w:rsidP="009249E5">
            <w:pPr>
              <w:rPr>
                <w:rFonts w:ascii="Times New Roman" w:hAnsi="Times New Roman" w:cs="Times New Roman"/>
              </w:rPr>
            </w:pPr>
            <w:r w:rsidRPr="0081648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9" w:type="dxa"/>
          </w:tcPr>
          <w:p w14:paraId="07526BD5" w14:textId="77777777" w:rsidR="00E451B5" w:rsidRPr="00816483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816483">
              <w:rPr>
                <w:rFonts w:ascii="Times New Roman" w:hAnsi="Times New Roman" w:cs="Times New Roman"/>
                <w:lang w:val="ru-RU"/>
              </w:rPr>
              <w:t>Сроки (периоды) поставки товара, оказания услуг, выполнения работ</w:t>
            </w:r>
          </w:p>
        </w:tc>
        <w:tc>
          <w:tcPr>
            <w:tcW w:w="6590" w:type="dxa"/>
          </w:tcPr>
          <w:p w14:paraId="7FFF89D7" w14:textId="5FD322E4" w:rsidR="00E451B5" w:rsidRPr="008D0E21" w:rsidRDefault="009F76DD" w:rsidP="008D0E21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Поставка и установка</w:t>
            </w:r>
            <w:r w:rsidR="003718FC">
              <w:rPr>
                <w:rFonts w:ascii="Times New Roman" w:hAnsi="Times New Roman" w:cs="Times New Roman"/>
                <w:lang w:val="ru-RU"/>
              </w:rPr>
              <w:t xml:space="preserve"> станции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D2DC5">
              <w:rPr>
                <w:rFonts w:ascii="Times New Roman" w:hAnsi="Times New Roman" w:cs="Times New Roman"/>
                <w:lang w:val="ru-RU"/>
              </w:rPr>
              <w:t>водоподготовки в</w:t>
            </w:r>
            <w:r>
              <w:rPr>
                <w:rFonts w:ascii="Times New Roman" w:hAnsi="Times New Roman" w:cs="Times New Roman"/>
                <w:lang w:val="ru-RU"/>
              </w:rPr>
              <w:t xml:space="preserve"> течение </w:t>
            </w:r>
            <w:r w:rsidR="002D5E76">
              <w:rPr>
                <w:rFonts w:ascii="Times New Roman" w:hAnsi="Times New Roman" w:cs="Times New Roman"/>
                <w:lang w:val="ru-RU"/>
              </w:rPr>
              <w:t>30–40</w:t>
            </w:r>
            <w:r>
              <w:rPr>
                <w:rFonts w:ascii="Times New Roman" w:hAnsi="Times New Roman" w:cs="Times New Roman"/>
                <w:lang w:val="ru-RU"/>
              </w:rPr>
              <w:t xml:space="preserve"> дней</w:t>
            </w:r>
            <w:r w:rsidRPr="00AB2CE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после оформления заказа</w:t>
            </w:r>
            <w:r w:rsidR="00CD2DC5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451B5" w:rsidRPr="005616A2" w14:paraId="69ACBE42" w14:textId="77777777" w:rsidTr="00711BCE">
        <w:tc>
          <w:tcPr>
            <w:tcW w:w="540" w:type="dxa"/>
          </w:tcPr>
          <w:p w14:paraId="0EC03B7B" w14:textId="77777777" w:rsidR="00E451B5" w:rsidRPr="00816483" w:rsidRDefault="00E451B5" w:rsidP="009249E5">
            <w:pPr>
              <w:rPr>
                <w:rFonts w:ascii="Times New Roman" w:hAnsi="Times New Roman" w:cs="Times New Roman"/>
              </w:rPr>
            </w:pPr>
            <w:r w:rsidRPr="0081648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9" w:type="dxa"/>
          </w:tcPr>
          <w:p w14:paraId="7FB6A90F" w14:textId="77777777" w:rsidR="00E451B5" w:rsidRPr="00816483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816483">
              <w:rPr>
                <w:rFonts w:ascii="Times New Roman" w:hAnsi="Times New Roman" w:cs="Times New Roman"/>
                <w:lang w:val="ru-RU"/>
              </w:rPr>
              <w:t>Порядок (последовательность, этапы) выполнения работ</w:t>
            </w:r>
          </w:p>
        </w:tc>
        <w:tc>
          <w:tcPr>
            <w:tcW w:w="6590" w:type="dxa"/>
          </w:tcPr>
          <w:p w14:paraId="1F56CA95" w14:textId="5D9D5DC7" w:rsidR="00711BCE" w:rsidRDefault="00711BCE" w:rsidP="007A5516">
            <w:pPr>
              <w:pStyle w:val="a7"/>
              <w:numPr>
                <w:ilvl w:val="0"/>
                <w:numId w:val="10"/>
              </w:numPr>
              <w:ind w:left="217" w:hanging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Рассчитать систему водоподготовки с производительност</w:t>
            </w:r>
            <w:r w:rsidR="00CD2DC5">
              <w:rPr>
                <w:rFonts w:ascii="Times New Roman" w:hAnsi="Times New Roman" w:cs="Times New Roman"/>
                <w:lang w:val="ru-RU"/>
              </w:rPr>
              <w:t>ью не менее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760F19">
              <w:rPr>
                <w:rFonts w:ascii="Times New Roman" w:hAnsi="Times New Roman" w:cs="Times New Roman"/>
                <w:lang w:val="ru-RU"/>
              </w:rPr>
              <w:t>15</w:t>
            </w:r>
            <w:r w:rsidR="00CD2DC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D7B5E">
              <w:rPr>
                <w:rFonts w:ascii="Times New Roman" w:hAnsi="Times New Roman" w:cs="Times New Roman"/>
                <w:lang w:val="ru-RU"/>
              </w:rPr>
              <w:t>м³/ч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303DBA31" w14:textId="76B340F2" w:rsidR="008D0E21" w:rsidRPr="008D0E21" w:rsidRDefault="005A6999" w:rsidP="007A5516">
            <w:pPr>
              <w:pStyle w:val="a7"/>
              <w:numPr>
                <w:ilvl w:val="0"/>
                <w:numId w:val="10"/>
              </w:numPr>
              <w:ind w:left="217" w:hanging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Согласовать с заказчиком.</w:t>
            </w:r>
          </w:p>
          <w:p w14:paraId="4B1CBF85" w14:textId="1EAA9BCE" w:rsidR="008D0E21" w:rsidRPr="008D0E21" w:rsidRDefault="00CE6CAC" w:rsidP="007A5516">
            <w:pPr>
              <w:pStyle w:val="a7"/>
              <w:numPr>
                <w:ilvl w:val="0"/>
                <w:numId w:val="10"/>
              </w:numPr>
              <w:ind w:left="217" w:hanging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Произвести и поставить оборудование заказчику.</w:t>
            </w:r>
          </w:p>
          <w:p w14:paraId="06157CA8" w14:textId="3E2171C7" w:rsidR="008D0E21" w:rsidRPr="008D0E21" w:rsidRDefault="008D0E21" w:rsidP="007A5516">
            <w:pPr>
              <w:pStyle w:val="a7"/>
              <w:numPr>
                <w:ilvl w:val="0"/>
                <w:numId w:val="10"/>
              </w:numPr>
              <w:ind w:left="217" w:hanging="180"/>
              <w:rPr>
                <w:rFonts w:ascii="Times New Roman" w:hAnsi="Times New Roman" w:cs="Times New Roman"/>
                <w:lang w:val="ru-RU"/>
              </w:rPr>
            </w:pPr>
            <w:r w:rsidRPr="008D0E21">
              <w:rPr>
                <w:rFonts w:ascii="Times New Roman" w:hAnsi="Times New Roman" w:cs="Times New Roman"/>
                <w:lang w:val="ru-RU"/>
              </w:rPr>
              <w:t>Интеграция с системой парогенераторов.</w:t>
            </w:r>
          </w:p>
          <w:p w14:paraId="1D809A50" w14:textId="1FB43130" w:rsidR="00E451B5" w:rsidRPr="00816483" w:rsidRDefault="008D0E21" w:rsidP="007A5516">
            <w:pPr>
              <w:pStyle w:val="a7"/>
              <w:numPr>
                <w:ilvl w:val="0"/>
                <w:numId w:val="10"/>
              </w:numPr>
              <w:ind w:left="217" w:hanging="180"/>
              <w:rPr>
                <w:rFonts w:ascii="Times New Roman" w:hAnsi="Times New Roman" w:cs="Times New Roman"/>
                <w:lang w:val="ru-RU"/>
              </w:rPr>
            </w:pPr>
            <w:r w:rsidRPr="008D0E21">
              <w:rPr>
                <w:rFonts w:ascii="Times New Roman" w:hAnsi="Times New Roman" w:cs="Times New Roman"/>
                <w:lang w:val="ru-RU"/>
              </w:rPr>
              <w:t>Проведение пуско-наладочных работ и сдача системы в эксплуатацию.</w:t>
            </w:r>
          </w:p>
        </w:tc>
      </w:tr>
      <w:tr w:rsidR="00E451B5" w:rsidRPr="005616A2" w14:paraId="1533500A" w14:textId="77777777" w:rsidTr="00AC57D2">
        <w:trPr>
          <w:trHeight w:val="989"/>
        </w:trPr>
        <w:tc>
          <w:tcPr>
            <w:tcW w:w="540" w:type="dxa"/>
          </w:tcPr>
          <w:p w14:paraId="230BE9F5" w14:textId="77777777" w:rsidR="00E451B5" w:rsidRPr="00816483" w:rsidRDefault="00E451B5" w:rsidP="009249E5">
            <w:pPr>
              <w:rPr>
                <w:rFonts w:ascii="Times New Roman" w:hAnsi="Times New Roman" w:cs="Times New Roman"/>
              </w:rPr>
            </w:pPr>
            <w:r w:rsidRPr="0081648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9" w:type="dxa"/>
          </w:tcPr>
          <w:p w14:paraId="1B1B18C6" w14:textId="7EB5ECB2" w:rsidR="00E451B5" w:rsidRPr="00816483" w:rsidRDefault="008D0E21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8D0E21">
              <w:rPr>
                <w:rFonts w:ascii="Times New Roman" w:hAnsi="Times New Roman" w:cs="Times New Roman"/>
                <w:lang w:val="ru-RU"/>
              </w:rPr>
              <w:t>Требования к системе</w:t>
            </w:r>
          </w:p>
        </w:tc>
        <w:tc>
          <w:tcPr>
            <w:tcW w:w="6590" w:type="dxa"/>
          </w:tcPr>
          <w:p w14:paraId="3FA6461D" w14:textId="28AEB54F" w:rsidR="00711BCE" w:rsidRPr="00EA7CB7" w:rsidRDefault="00711BCE" w:rsidP="00EA7CB7">
            <w:pPr>
              <w:pStyle w:val="a7"/>
              <w:numPr>
                <w:ilvl w:val="0"/>
                <w:numId w:val="11"/>
              </w:numPr>
              <w:ind w:left="217" w:hanging="180"/>
              <w:rPr>
                <w:rFonts w:ascii="Times New Roman" w:hAnsi="Times New Roman" w:cs="Times New Roman"/>
                <w:lang w:val="ru-RU"/>
              </w:rPr>
            </w:pPr>
            <w:r w:rsidRPr="00EA7CB7">
              <w:rPr>
                <w:rFonts w:ascii="Times New Roman" w:hAnsi="Times New Roman" w:cs="Times New Roman"/>
                <w:lang w:val="ru-RU"/>
              </w:rPr>
              <w:t>Эксплуатация в условиях высокогорья выше 4000 м</w:t>
            </w:r>
            <w:r w:rsidR="00EA7CB7" w:rsidRPr="00EA7CB7">
              <w:rPr>
                <w:rFonts w:ascii="Times New Roman" w:hAnsi="Times New Roman" w:cs="Times New Roman"/>
                <w:lang w:val="ru-RU"/>
              </w:rPr>
              <w:t>етров</w:t>
            </w:r>
            <w:r w:rsidRPr="00EA7CB7">
              <w:rPr>
                <w:rFonts w:ascii="Times New Roman" w:hAnsi="Times New Roman" w:cs="Times New Roman"/>
                <w:lang w:val="ru-RU"/>
              </w:rPr>
              <w:t xml:space="preserve"> над уровнем моря, при температуре от – 40℃ до +25℃</w:t>
            </w:r>
            <w:r w:rsidR="00EA7CB7" w:rsidRPr="00EA7CB7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1D86DCC" w14:textId="4BD40479" w:rsidR="00A6710C" w:rsidRPr="00F80ED9" w:rsidRDefault="00A6710C" w:rsidP="00F80ED9">
            <w:pPr>
              <w:pStyle w:val="a7"/>
              <w:numPr>
                <w:ilvl w:val="0"/>
                <w:numId w:val="11"/>
              </w:numPr>
              <w:ind w:left="217" w:hanging="180"/>
              <w:rPr>
                <w:rFonts w:ascii="Times New Roman" w:hAnsi="Times New Roman" w:cs="Times New Roman"/>
                <w:lang w:val="ru-RU"/>
              </w:rPr>
            </w:pPr>
            <w:r w:rsidRPr="00F80ED9">
              <w:rPr>
                <w:rFonts w:ascii="Times New Roman" w:hAnsi="Times New Roman" w:cs="Times New Roman"/>
                <w:lang w:val="ru-RU"/>
              </w:rPr>
              <w:t>В приложении №1 предоставлены результаты анализа воды требующая очистку и подготовку по требованиям ниже:</w:t>
            </w:r>
          </w:p>
          <w:p w14:paraId="3CB9F396" w14:textId="77777777" w:rsidR="00E451B5" w:rsidRDefault="008D0E21" w:rsidP="00897C70">
            <w:pPr>
              <w:rPr>
                <w:rFonts w:ascii="Times New Roman" w:hAnsi="Times New Roman" w:cs="Times New Roman"/>
                <w:lang w:val="ru-RU"/>
              </w:rPr>
            </w:pPr>
            <w:r w:rsidRPr="00897C70">
              <w:rPr>
                <w:rFonts w:ascii="Times New Roman" w:hAnsi="Times New Roman" w:cs="Times New Roman"/>
                <w:lang w:val="ru-RU"/>
              </w:rPr>
              <w:t xml:space="preserve">- Мутность ≤ 10 </w:t>
            </w:r>
            <w:r w:rsidRPr="00897C70">
              <w:rPr>
                <w:rFonts w:ascii="Times New Roman" w:hAnsi="Times New Roman" w:cs="Times New Roman"/>
              </w:rPr>
              <w:t>NTU</w:t>
            </w:r>
            <w:r w:rsidRPr="00897C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97C70">
              <w:rPr>
                <w:rFonts w:ascii="Times New Roman" w:hAnsi="Times New Roman" w:cs="Times New Roman"/>
                <w:lang w:val="ru-RU"/>
              </w:rPr>
              <w:br/>
              <w:t xml:space="preserve">- Содержание железа ≤ 0.3 мг/л </w:t>
            </w:r>
            <w:r w:rsidRPr="00897C70">
              <w:rPr>
                <w:rFonts w:ascii="Times New Roman" w:hAnsi="Times New Roman" w:cs="Times New Roman"/>
                <w:lang w:val="ru-RU"/>
              </w:rPr>
              <w:br/>
              <w:t>- Жёсткость воды ≤ 0.</w:t>
            </w:r>
            <w:r w:rsidR="00F80ED9">
              <w:rPr>
                <w:rFonts w:ascii="Times New Roman" w:hAnsi="Times New Roman" w:cs="Times New Roman"/>
                <w:lang w:val="ru-RU"/>
              </w:rPr>
              <w:t>0</w:t>
            </w:r>
            <w:r w:rsidRPr="00897C70">
              <w:rPr>
                <w:rFonts w:ascii="Times New Roman" w:hAnsi="Times New Roman" w:cs="Times New Roman"/>
                <w:lang w:val="ru-RU"/>
              </w:rPr>
              <w:t>5 мг-экв/л</w:t>
            </w:r>
            <w:r w:rsidR="00F80ED9">
              <w:rPr>
                <w:rFonts w:ascii="Times New Roman" w:hAnsi="Times New Roman" w:cs="Times New Roman"/>
                <w:lang w:val="ru-RU"/>
              </w:rPr>
              <w:t>.</w:t>
            </w:r>
            <w:r w:rsidRPr="00897C70">
              <w:rPr>
                <w:rFonts w:ascii="Times New Roman" w:hAnsi="Times New Roman" w:cs="Times New Roman"/>
                <w:lang w:val="ru-RU"/>
              </w:rPr>
              <w:br/>
              <w:t xml:space="preserve">- Производительность водоочистки ≥ 15 м³/ч </w:t>
            </w:r>
            <w:r w:rsidRPr="00897C70">
              <w:rPr>
                <w:rFonts w:ascii="Times New Roman" w:hAnsi="Times New Roman" w:cs="Times New Roman"/>
                <w:lang w:val="ru-RU"/>
              </w:rPr>
              <w:br/>
              <w:t xml:space="preserve">- Защита от кавитации </w:t>
            </w:r>
            <w:r w:rsidRPr="00897C70">
              <w:rPr>
                <w:rFonts w:ascii="Times New Roman" w:hAnsi="Times New Roman" w:cs="Times New Roman"/>
                <w:lang w:val="ru-RU"/>
              </w:rPr>
              <w:br/>
              <w:t>- Электропитание 220–380 В, 50 Гц</w:t>
            </w:r>
          </w:p>
          <w:p w14:paraId="05CF7C41" w14:textId="56DBD2F7" w:rsidR="00F80ED9" w:rsidRDefault="0012238A" w:rsidP="003E5613">
            <w:pPr>
              <w:pStyle w:val="a7"/>
              <w:numPr>
                <w:ilvl w:val="0"/>
                <w:numId w:val="12"/>
              </w:numPr>
              <w:ind w:left="217" w:hanging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Предложить комбинирован</w:t>
            </w:r>
            <w:r w:rsidR="005079FF">
              <w:rPr>
                <w:rFonts w:ascii="Times New Roman" w:hAnsi="Times New Roman" w:cs="Times New Roman"/>
                <w:lang w:val="ru-RU"/>
              </w:rPr>
              <w:t>ную систему очистки и умягчения воды (ионообмен</w:t>
            </w:r>
            <w:r w:rsidR="003E5613">
              <w:rPr>
                <w:rFonts w:ascii="Times New Roman" w:hAnsi="Times New Roman" w:cs="Times New Roman"/>
                <w:lang w:val="ru-RU"/>
              </w:rPr>
              <w:t>/обратный осмос и пр.)</w:t>
            </w:r>
            <w:r w:rsidR="00316DB1">
              <w:rPr>
                <w:rFonts w:ascii="Times New Roman" w:hAnsi="Times New Roman" w:cs="Times New Roman"/>
                <w:lang w:val="ru-RU"/>
              </w:rPr>
              <w:t xml:space="preserve"> исходя из данных в приложении № 1.</w:t>
            </w:r>
          </w:p>
          <w:p w14:paraId="0F71A0D2" w14:textId="7C7B3591" w:rsidR="003E5613" w:rsidRPr="00F80ED9" w:rsidRDefault="009E1739" w:rsidP="003E5613">
            <w:pPr>
              <w:pStyle w:val="a7"/>
              <w:numPr>
                <w:ilvl w:val="0"/>
                <w:numId w:val="12"/>
              </w:numPr>
              <w:ind w:left="217" w:hanging="18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Станция должна иметь модульное исполнение</w:t>
            </w:r>
            <w:r w:rsidR="00744E0B">
              <w:rPr>
                <w:rFonts w:ascii="Times New Roman" w:hAnsi="Times New Roman" w:cs="Times New Roman"/>
                <w:lang w:val="ru-RU"/>
              </w:rPr>
              <w:t>, иметь компактные размеры</w:t>
            </w:r>
            <w:r w:rsidR="00AC57D2">
              <w:rPr>
                <w:rFonts w:ascii="Times New Roman" w:hAnsi="Times New Roman" w:cs="Times New Roman"/>
                <w:lang w:val="ru-RU"/>
              </w:rPr>
              <w:t xml:space="preserve"> (ориентировочно размеры двух сопряжённых 40</w:t>
            </w:r>
            <w:r w:rsidR="00AC57D2">
              <w:rPr>
                <w:rFonts w:ascii="Times New Roman" w:hAnsi="Times New Roman" w:cs="Times New Roman"/>
              </w:rPr>
              <w:t>FT</w:t>
            </w:r>
            <w:r w:rsidR="00AC57D2" w:rsidRPr="00AC57D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AC57D2">
              <w:rPr>
                <w:rFonts w:ascii="Times New Roman" w:hAnsi="Times New Roman" w:cs="Times New Roman"/>
                <w:lang w:val="ru-RU"/>
              </w:rPr>
              <w:t>контейнеров</w:t>
            </w:r>
            <w:r w:rsidR="00316DB1">
              <w:rPr>
                <w:rFonts w:ascii="Times New Roman" w:hAnsi="Times New Roman" w:cs="Times New Roman"/>
                <w:lang w:val="ru-RU"/>
              </w:rPr>
              <w:t xml:space="preserve"> или меньше).</w:t>
            </w:r>
          </w:p>
        </w:tc>
      </w:tr>
      <w:tr w:rsidR="00E451B5" w:rsidRPr="005616A2" w14:paraId="4706B97D" w14:textId="77777777" w:rsidTr="00711BCE">
        <w:tc>
          <w:tcPr>
            <w:tcW w:w="540" w:type="dxa"/>
          </w:tcPr>
          <w:p w14:paraId="6C924880" w14:textId="77777777" w:rsidR="00E451B5" w:rsidRPr="00816483" w:rsidRDefault="00E451B5" w:rsidP="009249E5">
            <w:pPr>
              <w:rPr>
                <w:rFonts w:ascii="Times New Roman" w:hAnsi="Times New Roman" w:cs="Times New Roman"/>
              </w:rPr>
            </w:pPr>
            <w:r w:rsidRPr="0081648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9" w:type="dxa"/>
          </w:tcPr>
          <w:p w14:paraId="42F45188" w14:textId="77777777" w:rsidR="00E451B5" w:rsidRPr="00816483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816483">
              <w:rPr>
                <w:rFonts w:ascii="Times New Roman" w:hAnsi="Times New Roman" w:cs="Times New Roman"/>
                <w:lang w:val="ru-RU"/>
              </w:rPr>
              <w:t>Порядок сдачи и приемки товаров, услуг, результатов работ</w:t>
            </w:r>
          </w:p>
        </w:tc>
        <w:tc>
          <w:tcPr>
            <w:tcW w:w="6590" w:type="dxa"/>
          </w:tcPr>
          <w:p w14:paraId="3A2E57B3" w14:textId="77777777" w:rsidR="008D0E21" w:rsidRDefault="008D0E21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8D0E21">
              <w:rPr>
                <w:rFonts w:ascii="Times New Roman" w:hAnsi="Times New Roman" w:cs="Times New Roman"/>
                <w:lang w:val="ru-RU"/>
              </w:rPr>
              <w:t xml:space="preserve">Приёмка осуществляется комиссией по акту. </w:t>
            </w:r>
          </w:p>
          <w:p w14:paraId="31E8B223" w14:textId="02A2CA0F" w:rsidR="00E451B5" w:rsidRPr="008D0E21" w:rsidRDefault="008D0E21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8D0E21">
              <w:rPr>
                <w:rFonts w:ascii="Times New Roman" w:hAnsi="Times New Roman" w:cs="Times New Roman"/>
                <w:lang w:val="ru-RU"/>
              </w:rPr>
              <w:t xml:space="preserve">Необходима проверка: </w:t>
            </w:r>
            <w:r w:rsidRPr="008D0E21">
              <w:rPr>
                <w:rFonts w:ascii="Times New Roman" w:hAnsi="Times New Roman" w:cs="Times New Roman"/>
                <w:lang w:val="ru-RU"/>
              </w:rPr>
              <w:br/>
              <w:t xml:space="preserve">- Анализов воды на выходе </w:t>
            </w:r>
            <w:r w:rsidRPr="008D0E21">
              <w:rPr>
                <w:rFonts w:ascii="Times New Roman" w:hAnsi="Times New Roman" w:cs="Times New Roman"/>
                <w:lang w:val="ru-RU"/>
              </w:rPr>
              <w:br/>
              <w:t xml:space="preserve">- Работы автоматических систем </w:t>
            </w:r>
            <w:r w:rsidRPr="008D0E21">
              <w:rPr>
                <w:rFonts w:ascii="Times New Roman" w:hAnsi="Times New Roman" w:cs="Times New Roman"/>
                <w:lang w:val="ru-RU"/>
              </w:rPr>
              <w:br/>
              <w:t xml:space="preserve">- Надёжности и герметичности соединений </w:t>
            </w:r>
            <w:r w:rsidRPr="008D0E21">
              <w:rPr>
                <w:rFonts w:ascii="Times New Roman" w:hAnsi="Times New Roman" w:cs="Times New Roman"/>
                <w:lang w:val="ru-RU"/>
              </w:rPr>
              <w:br/>
              <w:t>- Наличия всей документации</w:t>
            </w:r>
          </w:p>
        </w:tc>
      </w:tr>
      <w:tr w:rsidR="00E451B5" w:rsidRPr="005616A2" w14:paraId="1BDA7AFB" w14:textId="77777777" w:rsidTr="00711BCE">
        <w:tc>
          <w:tcPr>
            <w:tcW w:w="540" w:type="dxa"/>
          </w:tcPr>
          <w:p w14:paraId="6806C2E7" w14:textId="77777777" w:rsidR="00E451B5" w:rsidRPr="00816483" w:rsidRDefault="00E451B5" w:rsidP="009249E5">
            <w:pPr>
              <w:rPr>
                <w:rFonts w:ascii="Times New Roman" w:hAnsi="Times New Roman" w:cs="Times New Roman"/>
              </w:rPr>
            </w:pPr>
            <w:r w:rsidRPr="0081648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549" w:type="dxa"/>
          </w:tcPr>
          <w:p w14:paraId="66701798" w14:textId="77777777" w:rsidR="00E451B5" w:rsidRPr="00816483" w:rsidRDefault="00E451B5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816483">
              <w:rPr>
                <w:rFonts w:ascii="Times New Roman" w:hAnsi="Times New Roman" w:cs="Times New Roman"/>
                <w:lang w:val="ru-RU"/>
              </w:rPr>
              <w:t>Требования по передаче заказчику технических и иных документов по завершению и сдаче работ</w:t>
            </w:r>
          </w:p>
        </w:tc>
        <w:tc>
          <w:tcPr>
            <w:tcW w:w="6590" w:type="dxa"/>
          </w:tcPr>
          <w:p w14:paraId="75460FD6" w14:textId="101A3452" w:rsidR="00E451B5" w:rsidRPr="008D0E21" w:rsidRDefault="008D0E21" w:rsidP="008D0E21">
            <w:pPr>
              <w:rPr>
                <w:rFonts w:ascii="Times New Roman" w:hAnsi="Times New Roman" w:cs="Times New Roman"/>
                <w:lang w:val="ru-RU"/>
              </w:rPr>
            </w:pPr>
            <w:r w:rsidRPr="008D0E21">
              <w:rPr>
                <w:rFonts w:ascii="Times New Roman" w:hAnsi="Times New Roman" w:cs="Times New Roman"/>
                <w:lang w:val="ru-RU"/>
              </w:rPr>
              <w:t xml:space="preserve">- Сертификаты на оборудование </w:t>
            </w:r>
            <w:r w:rsidRPr="008D0E21">
              <w:rPr>
                <w:rFonts w:ascii="Times New Roman" w:hAnsi="Times New Roman" w:cs="Times New Roman"/>
                <w:lang w:val="ru-RU"/>
              </w:rPr>
              <w:br/>
              <w:t xml:space="preserve">- Паспорт установки </w:t>
            </w:r>
            <w:r w:rsidRPr="008D0E21">
              <w:rPr>
                <w:rFonts w:ascii="Times New Roman" w:hAnsi="Times New Roman" w:cs="Times New Roman"/>
                <w:lang w:val="ru-RU"/>
              </w:rPr>
              <w:br/>
              <w:t xml:space="preserve">- Инструкции по эксплуатации </w:t>
            </w:r>
            <w:r w:rsidRPr="008D0E21">
              <w:rPr>
                <w:rFonts w:ascii="Times New Roman" w:hAnsi="Times New Roman" w:cs="Times New Roman"/>
                <w:lang w:val="ru-RU"/>
              </w:rPr>
              <w:br/>
              <w:t xml:space="preserve">- Гарантийные талоны </w:t>
            </w:r>
            <w:r w:rsidRPr="008D0E21">
              <w:rPr>
                <w:rFonts w:ascii="Times New Roman" w:hAnsi="Times New Roman" w:cs="Times New Roman"/>
                <w:lang w:val="ru-RU"/>
              </w:rPr>
              <w:br/>
              <w:t xml:space="preserve">- Отчёт по пуско-наладке </w:t>
            </w:r>
            <w:r w:rsidRPr="008D0E21">
              <w:rPr>
                <w:rFonts w:ascii="Times New Roman" w:hAnsi="Times New Roman" w:cs="Times New Roman"/>
                <w:lang w:val="ru-RU"/>
              </w:rPr>
              <w:br/>
              <w:t>- Схема подключения и разводки</w:t>
            </w:r>
          </w:p>
        </w:tc>
      </w:tr>
      <w:tr w:rsidR="00711BCE" w:rsidRPr="005616A2" w14:paraId="5497DA9F" w14:textId="77777777" w:rsidTr="00711BCE">
        <w:tc>
          <w:tcPr>
            <w:tcW w:w="540" w:type="dxa"/>
          </w:tcPr>
          <w:p w14:paraId="639610B0" w14:textId="5939D3EB" w:rsidR="00711BCE" w:rsidRPr="00711BCE" w:rsidRDefault="00711BCE" w:rsidP="009249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549" w:type="dxa"/>
          </w:tcPr>
          <w:p w14:paraId="0F0B10F9" w14:textId="63AA1905" w:rsidR="00711BCE" w:rsidRPr="00711BCE" w:rsidRDefault="00711BCE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711BCE">
              <w:rPr>
                <w:rFonts w:ascii="Times New Roman" w:hAnsi="Times New Roman" w:cs="Times New Roman"/>
                <w:lang w:val="ru-RU"/>
              </w:rPr>
              <w:t>Предоставление доп. услуг и материалов</w:t>
            </w:r>
          </w:p>
        </w:tc>
        <w:tc>
          <w:tcPr>
            <w:tcW w:w="6590" w:type="dxa"/>
          </w:tcPr>
          <w:p w14:paraId="4DA77123" w14:textId="575A6D4F" w:rsidR="00711BCE" w:rsidRPr="00711BCE" w:rsidRDefault="00711BCE" w:rsidP="0049128C">
            <w:pPr>
              <w:pStyle w:val="a7"/>
              <w:numPr>
                <w:ilvl w:val="0"/>
                <w:numId w:val="13"/>
              </w:numPr>
              <w:ind w:left="307" w:hanging="270"/>
              <w:rPr>
                <w:rFonts w:ascii="Times New Roman" w:hAnsi="Times New Roman" w:cs="Times New Roman"/>
                <w:lang w:val="ru-RU"/>
              </w:rPr>
            </w:pPr>
            <w:r w:rsidRPr="00711BCE">
              <w:rPr>
                <w:rFonts w:ascii="Times New Roman" w:hAnsi="Times New Roman" w:cs="Times New Roman"/>
                <w:lang w:val="ru-RU"/>
              </w:rPr>
              <w:t xml:space="preserve">СИЗ: за счет </w:t>
            </w:r>
            <w:r w:rsidR="00380E3C">
              <w:rPr>
                <w:rFonts w:ascii="Times New Roman" w:hAnsi="Times New Roman" w:cs="Times New Roman"/>
                <w:lang w:val="ru-RU"/>
              </w:rPr>
              <w:t>Исполнителя</w:t>
            </w:r>
          </w:p>
          <w:p w14:paraId="2BAC336B" w14:textId="4D89D73F" w:rsidR="00711BCE" w:rsidRPr="00711BCE" w:rsidRDefault="00711BCE" w:rsidP="0049128C">
            <w:pPr>
              <w:pStyle w:val="a7"/>
              <w:numPr>
                <w:ilvl w:val="0"/>
                <w:numId w:val="13"/>
              </w:numPr>
              <w:ind w:left="307" w:hanging="270"/>
              <w:rPr>
                <w:rFonts w:ascii="Times New Roman" w:hAnsi="Times New Roman" w:cs="Times New Roman"/>
                <w:lang w:val="ru-RU"/>
              </w:rPr>
            </w:pPr>
            <w:r w:rsidRPr="00711BCE">
              <w:rPr>
                <w:rFonts w:ascii="Times New Roman" w:hAnsi="Times New Roman" w:cs="Times New Roman"/>
                <w:lang w:val="ru-RU"/>
              </w:rPr>
              <w:t>Обеспечение проживанием и питанием, транспортировкой работников/представителей Исполнителя на руднике «Кумтор»: предоставляется Заказчиком.</w:t>
            </w:r>
          </w:p>
          <w:p w14:paraId="083D5256" w14:textId="3C1375C3" w:rsidR="00711BCE" w:rsidRPr="00711BCE" w:rsidRDefault="00711BCE" w:rsidP="0049128C">
            <w:pPr>
              <w:pStyle w:val="a7"/>
              <w:numPr>
                <w:ilvl w:val="0"/>
                <w:numId w:val="13"/>
              </w:numPr>
              <w:ind w:left="307" w:hanging="270"/>
              <w:rPr>
                <w:rFonts w:ascii="Times New Roman" w:hAnsi="Times New Roman" w:cs="Times New Roman"/>
                <w:lang w:val="ru-RU"/>
              </w:rPr>
            </w:pPr>
            <w:r w:rsidRPr="00711BCE">
              <w:rPr>
                <w:rFonts w:ascii="Times New Roman" w:hAnsi="Times New Roman" w:cs="Times New Roman"/>
                <w:lang w:val="ru-RU"/>
              </w:rPr>
              <w:t>Предоставление транспорта с города Бишкек до рудника для сотрудников Исполнителя.</w:t>
            </w:r>
          </w:p>
          <w:p w14:paraId="338C6524" w14:textId="51998691" w:rsidR="00711BCE" w:rsidRPr="00711BCE" w:rsidRDefault="00711BCE" w:rsidP="0049128C">
            <w:pPr>
              <w:pStyle w:val="a7"/>
              <w:numPr>
                <w:ilvl w:val="0"/>
                <w:numId w:val="13"/>
              </w:numPr>
              <w:ind w:left="307" w:hanging="270"/>
              <w:rPr>
                <w:rFonts w:ascii="Times New Roman" w:hAnsi="Times New Roman" w:cs="Times New Roman"/>
                <w:lang w:val="ru-RU"/>
              </w:rPr>
            </w:pPr>
            <w:r w:rsidRPr="00711BCE">
              <w:rPr>
                <w:rFonts w:ascii="Times New Roman" w:hAnsi="Times New Roman" w:cs="Times New Roman"/>
                <w:lang w:val="ru-RU"/>
              </w:rPr>
              <w:t xml:space="preserve">Предоставление дополнительных услуг будет производиться по предварительной заявке Исполнителя за отдельную плату. </w:t>
            </w:r>
          </w:p>
          <w:p w14:paraId="3696DC8D" w14:textId="1BB559D4" w:rsidR="00711BCE" w:rsidRPr="00A6710C" w:rsidRDefault="00711BCE" w:rsidP="0049128C">
            <w:pPr>
              <w:pStyle w:val="a7"/>
              <w:numPr>
                <w:ilvl w:val="0"/>
                <w:numId w:val="13"/>
              </w:numPr>
              <w:ind w:left="307" w:hanging="270"/>
              <w:rPr>
                <w:rFonts w:ascii="Times New Roman" w:hAnsi="Times New Roman" w:cs="Times New Roman"/>
                <w:lang w:val="ru-RU"/>
              </w:rPr>
            </w:pPr>
            <w:r w:rsidRPr="00711BCE">
              <w:rPr>
                <w:rFonts w:ascii="Times New Roman" w:hAnsi="Times New Roman" w:cs="Times New Roman"/>
                <w:lang w:val="ru-RU"/>
              </w:rPr>
              <w:t>Необходимые чертежи конструкций помещения по запросу.</w:t>
            </w:r>
          </w:p>
        </w:tc>
      </w:tr>
      <w:tr w:rsidR="00711BCE" w:rsidRPr="005616A2" w14:paraId="101E3E6F" w14:textId="77777777" w:rsidTr="00711BCE">
        <w:tc>
          <w:tcPr>
            <w:tcW w:w="540" w:type="dxa"/>
          </w:tcPr>
          <w:p w14:paraId="30CDC2CD" w14:textId="0599E101" w:rsidR="00711BCE" w:rsidRDefault="00711BCE" w:rsidP="009249E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549" w:type="dxa"/>
          </w:tcPr>
          <w:p w14:paraId="60B6FCBA" w14:textId="38C2CE66" w:rsidR="00711BCE" w:rsidRPr="00711BCE" w:rsidRDefault="00711BCE" w:rsidP="009249E5">
            <w:pPr>
              <w:rPr>
                <w:rFonts w:ascii="Times New Roman" w:hAnsi="Times New Roman" w:cs="Times New Roman"/>
                <w:lang w:val="ru-RU"/>
              </w:rPr>
            </w:pPr>
            <w:r w:rsidRPr="00711BCE">
              <w:rPr>
                <w:rFonts w:ascii="Times New Roman" w:hAnsi="Times New Roman" w:cs="Times New Roman"/>
                <w:lang w:val="ru-RU"/>
              </w:rPr>
              <w:t>Сборка, приемка, передача и запуск</w:t>
            </w:r>
          </w:p>
        </w:tc>
        <w:tc>
          <w:tcPr>
            <w:tcW w:w="6590" w:type="dxa"/>
          </w:tcPr>
          <w:p w14:paraId="17A00922" w14:textId="1B5D3C2A" w:rsidR="00711BCE" w:rsidRPr="00711BCE" w:rsidRDefault="000D62B5" w:rsidP="0049128C">
            <w:pPr>
              <w:pStyle w:val="a7"/>
              <w:numPr>
                <w:ilvl w:val="0"/>
                <w:numId w:val="14"/>
              </w:numPr>
              <w:ind w:left="307" w:hanging="27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="00711BCE" w:rsidRPr="00711BCE">
              <w:rPr>
                <w:rFonts w:ascii="Times New Roman" w:hAnsi="Times New Roman" w:cs="Times New Roman"/>
                <w:lang w:val="ru-RU"/>
              </w:rPr>
              <w:t xml:space="preserve"> обязуется в полном объеме выполнить работы по сборке, монтажу, установке, пуско-наладке и ввода в эксплуатацию на руднике, в течение заявленного срока.</w:t>
            </w:r>
          </w:p>
          <w:p w14:paraId="7E3130C5" w14:textId="3E7E68A9" w:rsidR="00711BCE" w:rsidRPr="00711BCE" w:rsidRDefault="00711BCE" w:rsidP="0049128C">
            <w:pPr>
              <w:pStyle w:val="a7"/>
              <w:numPr>
                <w:ilvl w:val="0"/>
                <w:numId w:val="14"/>
              </w:numPr>
              <w:ind w:left="307" w:hanging="270"/>
              <w:rPr>
                <w:rFonts w:ascii="Times New Roman" w:hAnsi="Times New Roman" w:cs="Times New Roman"/>
                <w:lang w:val="ru-RU"/>
              </w:rPr>
            </w:pPr>
            <w:r w:rsidRPr="00711BCE">
              <w:rPr>
                <w:rFonts w:ascii="Times New Roman" w:hAnsi="Times New Roman" w:cs="Times New Roman"/>
                <w:lang w:val="ru-RU"/>
              </w:rPr>
              <w:t xml:space="preserve">Акт приемки будет подписан после полной сборки и готовности системы </w:t>
            </w:r>
            <w:r>
              <w:rPr>
                <w:rFonts w:ascii="Times New Roman" w:hAnsi="Times New Roman" w:cs="Times New Roman"/>
                <w:lang w:val="ru-RU"/>
              </w:rPr>
              <w:t xml:space="preserve">водоподготовки </w:t>
            </w:r>
            <w:r w:rsidRPr="00711BCE">
              <w:rPr>
                <w:rFonts w:ascii="Times New Roman" w:hAnsi="Times New Roman" w:cs="Times New Roman"/>
                <w:lang w:val="ru-RU"/>
              </w:rPr>
              <w:t xml:space="preserve">в эксплуатацию. </w:t>
            </w:r>
          </w:p>
          <w:p w14:paraId="670A45A2" w14:textId="0420719F" w:rsidR="00711BCE" w:rsidRPr="00711BCE" w:rsidRDefault="00711BCE" w:rsidP="0049128C">
            <w:pPr>
              <w:pStyle w:val="a7"/>
              <w:numPr>
                <w:ilvl w:val="0"/>
                <w:numId w:val="14"/>
              </w:numPr>
              <w:ind w:left="307" w:hanging="270"/>
              <w:rPr>
                <w:rFonts w:ascii="Times New Roman" w:hAnsi="Times New Roman" w:cs="Times New Roman"/>
                <w:lang w:val="ru-RU"/>
              </w:rPr>
            </w:pPr>
            <w:r w:rsidRPr="00711BCE">
              <w:rPr>
                <w:rFonts w:ascii="Times New Roman" w:hAnsi="Times New Roman" w:cs="Times New Roman"/>
                <w:lang w:val="ru-RU"/>
              </w:rPr>
              <w:t xml:space="preserve">Все затраты за дополнительные работы выявленные в ходе проверки оборудования несет </w:t>
            </w:r>
            <w:r w:rsidR="000D62B5">
              <w:rPr>
                <w:rFonts w:ascii="Times New Roman" w:hAnsi="Times New Roman" w:cs="Times New Roman"/>
                <w:lang w:val="ru-RU"/>
              </w:rPr>
              <w:t>Исполнитель</w:t>
            </w:r>
            <w:r w:rsidRPr="00711BCE">
              <w:rPr>
                <w:rFonts w:ascii="Times New Roman" w:hAnsi="Times New Roman" w:cs="Times New Roman"/>
                <w:lang w:val="ru-RU"/>
              </w:rPr>
              <w:t xml:space="preserve"> и обязуется устранить их в течение 15–20 дней.</w:t>
            </w:r>
          </w:p>
        </w:tc>
      </w:tr>
      <w:tr w:rsidR="00711BCE" w:rsidRPr="005616A2" w14:paraId="7B3906FE" w14:textId="77777777" w:rsidTr="00711BCE">
        <w:tc>
          <w:tcPr>
            <w:tcW w:w="540" w:type="dxa"/>
          </w:tcPr>
          <w:p w14:paraId="43A9E0A1" w14:textId="363630B4" w:rsidR="00711BCE" w:rsidRPr="00711BCE" w:rsidRDefault="00711BCE" w:rsidP="00711BC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549" w:type="dxa"/>
          </w:tcPr>
          <w:p w14:paraId="671B4A67" w14:textId="5570067B" w:rsidR="00711BCE" w:rsidRPr="00711BCE" w:rsidRDefault="00711BCE" w:rsidP="00711BCE">
            <w:pPr>
              <w:rPr>
                <w:rFonts w:ascii="Times New Roman" w:hAnsi="Times New Roman" w:cs="Times New Roman"/>
                <w:lang w:val="ru-RU"/>
              </w:rPr>
            </w:pPr>
            <w:r w:rsidRPr="00816483">
              <w:rPr>
                <w:rFonts w:ascii="Times New Roman" w:hAnsi="Times New Roman" w:cs="Times New Roman"/>
              </w:rPr>
              <w:t>Гарантийные обязательства</w:t>
            </w:r>
          </w:p>
        </w:tc>
        <w:tc>
          <w:tcPr>
            <w:tcW w:w="6590" w:type="dxa"/>
          </w:tcPr>
          <w:p w14:paraId="1D0245B6" w14:textId="45B57D0B" w:rsidR="00711BCE" w:rsidRPr="0049128C" w:rsidRDefault="00711BCE" w:rsidP="0049128C">
            <w:pPr>
              <w:rPr>
                <w:rFonts w:ascii="Times New Roman" w:hAnsi="Times New Roman" w:cs="Times New Roman"/>
                <w:lang w:val="ru-RU"/>
              </w:rPr>
            </w:pPr>
            <w:r w:rsidRPr="0049128C">
              <w:rPr>
                <w:rFonts w:ascii="Times New Roman" w:hAnsi="Times New Roman" w:cs="Times New Roman"/>
                <w:lang w:val="ru-RU"/>
              </w:rPr>
              <w:t>Гарантия на оборудование и работы — не менее 12 месяцев с момента ввода в эксплуатацию. В течение гарантийного срока поставщик обязан обеспечить сервисное обслуживание и устранение неполадок.</w:t>
            </w:r>
          </w:p>
        </w:tc>
      </w:tr>
    </w:tbl>
    <w:p w14:paraId="78ED5525" w14:textId="77777777" w:rsidR="00E451B5" w:rsidRDefault="00E451B5" w:rsidP="00E451B5">
      <w:pPr>
        <w:tabs>
          <w:tab w:val="left" w:pos="4220"/>
          <w:tab w:val="right" w:pos="9496"/>
        </w:tabs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ab/>
      </w:r>
    </w:p>
    <w:p w14:paraId="35D8B567" w14:textId="77777777" w:rsidR="00A6710C" w:rsidRDefault="00A6710C">
      <w:pPr>
        <w:rPr>
          <w:rFonts w:ascii="Times New Roman" w:hAnsi="Times New Roman" w:cs="Times New Roman"/>
          <w:b/>
          <w:bCs/>
          <w:lang w:val="ru-RU"/>
        </w:rPr>
      </w:pPr>
    </w:p>
    <w:p w14:paraId="43172EF4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6E8D59A1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05AA005E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612FFC4E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5A5A49AD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4E06DB75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2ED1F960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0D1C915D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7A45A270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283053FD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2DE43800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23794395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0B2928BB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009DFD2F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43BB0DDC" w14:textId="77777777" w:rsidR="00EF62CA" w:rsidRDefault="00EF62CA">
      <w:pPr>
        <w:rPr>
          <w:rFonts w:ascii="Times New Roman" w:hAnsi="Times New Roman" w:cs="Times New Roman"/>
          <w:b/>
          <w:bCs/>
          <w:lang w:val="ru-RU"/>
        </w:rPr>
      </w:pPr>
    </w:p>
    <w:p w14:paraId="411A4EB6" w14:textId="77777777" w:rsidR="00EF62CA" w:rsidRDefault="00EF62CA">
      <w:pPr>
        <w:rPr>
          <w:lang w:val="ru-RU"/>
        </w:rPr>
      </w:pPr>
    </w:p>
    <w:p w14:paraId="64172137" w14:textId="77777777" w:rsidR="00324D54" w:rsidRDefault="00324D54">
      <w:pPr>
        <w:rPr>
          <w:lang w:val="ru-RU"/>
        </w:rPr>
      </w:pPr>
    </w:p>
    <w:p w14:paraId="7D0EE7E1" w14:textId="77777777" w:rsidR="00324D54" w:rsidRDefault="00324D54">
      <w:pPr>
        <w:rPr>
          <w:lang w:val="ru-RU"/>
        </w:rPr>
      </w:pPr>
    </w:p>
    <w:p w14:paraId="5A026DE0" w14:textId="5B2CDEB0" w:rsidR="00A6710C" w:rsidRPr="00A6710C" w:rsidRDefault="00A6710C">
      <w:pPr>
        <w:rPr>
          <w:rFonts w:ascii="Times New Roman" w:hAnsi="Times New Roman" w:cs="Times New Roman"/>
          <w:lang w:val="ru-RU"/>
        </w:rPr>
      </w:pPr>
      <w:r w:rsidRPr="00A6710C">
        <w:rPr>
          <w:rFonts w:ascii="Times New Roman" w:hAnsi="Times New Roman" w:cs="Times New Roman"/>
          <w:lang w:val="ru-RU"/>
        </w:rPr>
        <w:t>Приложение №1</w:t>
      </w:r>
    </w:p>
    <w:p w14:paraId="1B77C64C" w14:textId="77777777" w:rsidR="00A6710C" w:rsidRPr="00276A1E" w:rsidRDefault="00A6710C" w:rsidP="00A6710C">
      <w:pPr>
        <w:rPr>
          <w:lang w:val="ru-RU"/>
        </w:rPr>
      </w:pPr>
      <w:r w:rsidRPr="00276A1E">
        <w:rPr>
          <w:lang w:val="ru-RU"/>
        </w:rPr>
        <w:t xml:space="preserve">                                                                               </w:t>
      </w:r>
    </w:p>
    <w:p w14:paraId="22CFC92A" w14:textId="421644C3" w:rsidR="00A6710C" w:rsidRPr="00276A1E" w:rsidRDefault="00A6710C" w:rsidP="00A6710C">
      <w:pPr>
        <w:jc w:val="center"/>
        <w:rPr>
          <w:rFonts w:ascii="Times New Roman" w:hAnsi="Times New Roman" w:cs="Times New Roman"/>
          <w:lang w:val="ru-RU"/>
        </w:rPr>
      </w:pPr>
      <w:r w:rsidRPr="00A6710C">
        <w:rPr>
          <w:rFonts w:ascii="Times New Roman" w:hAnsi="Times New Roman" w:cs="Times New Roman"/>
          <w:lang w:val="ru-RU"/>
        </w:rPr>
        <w:t>Анализ воды</w:t>
      </w:r>
    </w:p>
    <w:p w14:paraId="48D906BA" w14:textId="77777777" w:rsidR="00A6710C" w:rsidRPr="00276A1E" w:rsidRDefault="00A6710C" w:rsidP="00A6710C">
      <w:pPr>
        <w:jc w:val="center"/>
        <w:rPr>
          <w:rFonts w:ascii="Times New Roman" w:hAnsi="Times New Roman" w:cs="Times New Roman"/>
          <w:lang w:val="ru-RU"/>
        </w:rPr>
      </w:pPr>
    </w:p>
    <w:p w14:paraId="3CB29207" w14:textId="2C7AAEC7" w:rsidR="00A6710C" w:rsidRPr="00FA2B30" w:rsidRDefault="00A6710C" w:rsidP="00A6710C">
      <w:pPr>
        <w:jc w:val="center"/>
        <w:rPr>
          <w:lang w:val="ru-RU"/>
        </w:rPr>
      </w:pPr>
      <w:r w:rsidRPr="00A6710C">
        <w:rPr>
          <w:noProof/>
          <w:lang w:val="ru-RU"/>
        </w:rPr>
        <w:drawing>
          <wp:inline distT="0" distB="0" distL="0" distR="0" wp14:anchorId="78D79FCB" wp14:editId="5F229522">
            <wp:extent cx="5017273" cy="6885940"/>
            <wp:effectExtent l="0" t="0" r="0" b="0"/>
            <wp:docPr id="18763793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861" cy="688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710C" w:rsidRPr="00FA2B30" w:rsidSect="00316DB1">
      <w:pgSz w:w="12240" w:h="15840"/>
      <w:pgMar w:top="1134" w:right="850" w:bottom="72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00F29"/>
    <w:multiLevelType w:val="hybridMultilevel"/>
    <w:tmpl w:val="6854F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F72CF"/>
    <w:multiLevelType w:val="hybridMultilevel"/>
    <w:tmpl w:val="837EE4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933D3"/>
    <w:multiLevelType w:val="hybridMultilevel"/>
    <w:tmpl w:val="68E0D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60F0C"/>
    <w:multiLevelType w:val="hybridMultilevel"/>
    <w:tmpl w:val="FF0E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0A5"/>
    <w:multiLevelType w:val="hybridMultilevel"/>
    <w:tmpl w:val="C6EC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25687C"/>
    <w:multiLevelType w:val="hybridMultilevel"/>
    <w:tmpl w:val="280CA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D72F9"/>
    <w:multiLevelType w:val="hybridMultilevel"/>
    <w:tmpl w:val="D98C6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E7804"/>
    <w:multiLevelType w:val="hybridMultilevel"/>
    <w:tmpl w:val="B9BAB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E1A22"/>
    <w:multiLevelType w:val="hybridMultilevel"/>
    <w:tmpl w:val="62B8B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A4B3D"/>
    <w:multiLevelType w:val="hybridMultilevel"/>
    <w:tmpl w:val="5C9A1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600AC7"/>
    <w:multiLevelType w:val="hybridMultilevel"/>
    <w:tmpl w:val="68E0D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7196D"/>
    <w:multiLevelType w:val="hybridMultilevel"/>
    <w:tmpl w:val="0D582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B7CB7"/>
    <w:multiLevelType w:val="hybridMultilevel"/>
    <w:tmpl w:val="CACC9EC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77DC3"/>
    <w:multiLevelType w:val="hybridMultilevel"/>
    <w:tmpl w:val="03924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402878">
    <w:abstractNumId w:val="12"/>
  </w:num>
  <w:num w:numId="2" w16cid:durableId="995187606">
    <w:abstractNumId w:val="11"/>
  </w:num>
  <w:num w:numId="3" w16cid:durableId="1025517071">
    <w:abstractNumId w:val="6"/>
  </w:num>
  <w:num w:numId="4" w16cid:durableId="472869814">
    <w:abstractNumId w:val="13"/>
  </w:num>
  <w:num w:numId="5" w16cid:durableId="282082562">
    <w:abstractNumId w:val="3"/>
  </w:num>
  <w:num w:numId="6" w16cid:durableId="621150521">
    <w:abstractNumId w:val="1"/>
  </w:num>
  <w:num w:numId="7" w16cid:durableId="1883320952">
    <w:abstractNumId w:val="7"/>
  </w:num>
  <w:num w:numId="8" w16cid:durableId="1984844857">
    <w:abstractNumId w:val="10"/>
  </w:num>
  <w:num w:numId="9" w16cid:durableId="1799103470">
    <w:abstractNumId w:val="2"/>
  </w:num>
  <w:num w:numId="10" w16cid:durableId="1099058495">
    <w:abstractNumId w:val="8"/>
  </w:num>
  <w:num w:numId="11" w16cid:durableId="698898095">
    <w:abstractNumId w:val="4"/>
  </w:num>
  <w:num w:numId="12" w16cid:durableId="43257955">
    <w:abstractNumId w:val="9"/>
  </w:num>
  <w:num w:numId="13" w16cid:durableId="662591967">
    <w:abstractNumId w:val="5"/>
  </w:num>
  <w:num w:numId="14" w16cid:durableId="12713994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1B5"/>
    <w:rsid w:val="000028D8"/>
    <w:rsid w:val="00003C32"/>
    <w:rsid w:val="0004199B"/>
    <w:rsid w:val="0007040C"/>
    <w:rsid w:val="00072D53"/>
    <w:rsid w:val="00085A95"/>
    <w:rsid w:val="00096A7E"/>
    <w:rsid w:val="000D62B5"/>
    <w:rsid w:val="000E43DA"/>
    <w:rsid w:val="0012238A"/>
    <w:rsid w:val="0012381E"/>
    <w:rsid w:val="00173F2E"/>
    <w:rsid w:val="00185D20"/>
    <w:rsid w:val="0018701A"/>
    <w:rsid w:val="001A03D3"/>
    <w:rsid w:val="001C3D7F"/>
    <w:rsid w:val="002102BF"/>
    <w:rsid w:val="0027211A"/>
    <w:rsid w:val="00276A1E"/>
    <w:rsid w:val="002D5E76"/>
    <w:rsid w:val="0031123A"/>
    <w:rsid w:val="00316DB1"/>
    <w:rsid w:val="00324D54"/>
    <w:rsid w:val="00346C6A"/>
    <w:rsid w:val="003718FC"/>
    <w:rsid w:val="00380E3C"/>
    <w:rsid w:val="003A7C77"/>
    <w:rsid w:val="003B4D82"/>
    <w:rsid w:val="003C50F6"/>
    <w:rsid w:val="003E5613"/>
    <w:rsid w:val="00420254"/>
    <w:rsid w:val="0044057C"/>
    <w:rsid w:val="00453D2D"/>
    <w:rsid w:val="00456A8C"/>
    <w:rsid w:val="0049128C"/>
    <w:rsid w:val="004A7A57"/>
    <w:rsid w:val="00501790"/>
    <w:rsid w:val="005079FF"/>
    <w:rsid w:val="00510148"/>
    <w:rsid w:val="005616A2"/>
    <w:rsid w:val="005945C2"/>
    <w:rsid w:val="005A6999"/>
    <w:rsid w:val="006238A9"/>
    <w:rsid w:val="00711BCE"/>
    <w:rsid w:val="00744E0B"/>
    <w:rsid w:val="00755BCC"/>
    <w:rsid w:val="00760F19"/>
    <w:rsid w:val="00767F66"/>
    <w:rsid w:val="007A409B"/>
    <w:rsid w:val="007A5516"/>
    <w:rsid w:val="007C1941"/>
    <w:rsid w:val="007D6A4A"/>
    <w:rsid w:val="007E131D"/>
    <w:rsid w:val="00816483"/>
    <w:rsid w:val="008803AE"/>
    <w:rsid w:val="00897C70"/>
    <w:rsid w:val="008D0E21"/>
    <w:rsid w:val="008F6044"/>
    <w:rsid w:val="00932182"/>
    <w:rsid w:val="00933E50"/>
    <w:rsid w:val="00953726"/>
    <w:rsid w:val="00963016"/>
    <w:rsid w:val="00994AA0"/>
    <w:rsid w:val="009B56D6"/>
    <w:rsid w:val="009D7B5E"/>
    <w:rsid w:val="009E1739"/>
    <w:rsid w:val="009E5C47"/>
    <w:rsid w:val="009F76DD"/>
    <w:rsid w:val="00A34B24"/>
    <w:rsid w:val="00A6710C"/>
    <w:rsid w:val="00AC57D2"/>
    <w:rsid w:val="00AD06BE"/>
    <w:rsid w:val="00AE32F3"/>
    <w:rsid w:val="00B2242A"/>
    <w:rsid w:val="00BA0157"/>
    <w:rsid w:val="00BA38D1"/>
    <w:rsid w:val="00BF41E7"/>
    <w:rsid w:val="00C1155E"/>
    <w:rsid w:val="00C80DA5"/>
    <w:rsid w:val="00C820A1"/>
    <w:rsid w:val="00CC7626"/>
    <w:rsid w:val="00CD2DC5"/>
    <w:rsid w:val="00CE6CAC"/>
    <w:rsid w:val="00CF54EC"/>
    <w:rsid w:val="00D1042E"/>
    <w:rsid w:val="00D55189"/>
    <w:rsid w:val="00D60BAF"/>
    <w:rsid w:val="00D66204"/>
    <w:rsid w:val="00D91FD4"/>
    <w:rsid w:val="00DD5D48"/>
    <w:rsid w:val="00E06B65"/>
    <w:rsid w:val="00E14E65"/>
    <w:rsid w:val="00E451B5"/>
    <w:rsid w:val="00E70279"/>
    <w:rsid w:val="00E7678E"/>
    <w:rsid w:val="00E818FC"/>
    <w:rsid w:val="00EA7CB7"/>
    <w:rsid w:val="00EF62CA"/>
    <w:rsid w:val="00F80ED9"/>
    <w:rsid w:val="00FA2B30"/>
    <w:rsid w:val="00FB4DB9"/>
    <w:rsid w:val="00FE094C"/>
    <w:rsid w:val="00FF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950D1"/>
  <w15:chartTrackingRefBased/>
  <w15:docId w15:val="{8E3C2B67-94CA-4554-9C03-35F982AB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1B5"/>
    <w:pPr>
      <w:spacing w:after="0" w:line="240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E451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1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1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1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1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1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1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1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1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1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51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51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51B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51B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51B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51B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51B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51B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51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451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1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51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51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51B5"/>
    <w:rPr>
      <w:i/>
      <w:iCs/>
      <w:color w:val="404040" w:themeColor="text1" w:themeTint="BF"/>
    </w:rPr>
  </w:style>
  <w:style w:type="paragraph" w:styleId="a7">
    <w:name w:val="List Paragraph"/>
    <w:aliases w:val="Elenco Normale,Elenco NormaleCxSpLast,Абзац маркированнный,Содержание. 2 уровень,Bullet List,FooterText,numbered,List_Paragraph,Multilevel para_II,List Paragraph1,list paragraph (numbered (a)),list paragraph1,wb para,akapit z listą bs,cps"/>
    <w:basedOn w:val="a"/>
    <w:link w:val="a8"/>
    <w:uiPriority w:val="34"/>
    <w:qFormat/>
    <w:rsid w:val="00E451B5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E451B5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E451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E451B5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E451B5"/>
    <w:rPr>
      <w:b/>
      <w:bCs/>
      <w:smallCaps/>
      <w:color w:val="0F4761" w:themeColor="accent1" w:themeShade="BF"/>
      <w:spacing w:val="5"/>
    </w:rPr>
  </w:style>
  <w:style w:type="character" w:customStyle="1" w:styleId="a8">
    <w:name w:val="Абзац списка Знак"/>
    <w:aliases w:val="Elenco Normale Знак,Elenco NormaleCxSpLast Знак,Абзац маркированнный Знак,Содержание. 2 уровень Знак,Bullet List Знак,FooterText Знак,numbered Знак,List_Paragraph Знак,Multilevel para_II Знак,List Paragraph1 Знак,list paragraph1 Знак"/>
    <w:link w:val="a7"/>
    <w:uiPriority w:val="34"/>
    <w:locked/>
    <w:rsid w:val="00E451B5"/>
  </w:style>
  <w:style w:type="table" w:styleId="ad">
    <w:name w:val="Table Grid"/>
    <w:basedOn w:val="a1"/>
    <w:uiPriority w:val="39"/>
    <w:rsid w:val="00E451B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iPriority w:val="99"/>
    <w:unhideWhenUsed/>
    <w:rsid w:val="00E451B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E451B5"/>
    <w:rPr>
      <w:rFonts w:eastAsiaTheme="minorEastAsia"/>
    </w:rPr>
  </w:style>
  <w:style w:type="paragraph" w:styleId="ae">
    <w:name w:val="Revision"/>
    <w:hidden/>
    <w:uiPriority w:val="99"/>
    <w:semiHidden/>
    <w:rsid w:val="00FB4DB9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6CF1F-DF9F-4973-BAA7-E66FAF440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Dastanbek Ulanbek Uulu</dc:creator>
  <cp:keywords/>
  <dc:description/>
  <cp:lastModifiedBy>Talaybek Moldokanov</cp:lastModifiedBy>
  <cp:revision>78</cp:revision>
  <dcterms:created xsi:type="dcterms:W3CDTF">2025-05-24T09:14:00Z</dcterms:created>
  <dcterms:modified xsi:type="dcterms:W3CDTF">2025-09-02T04:39:00Z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5bea94-60d0-4a5c-9138-48420e73067f_Enabled">
    <vt:lpwstr>true</vt:lpwstr>
  </property>
  <property fmtid="{D5CDD505-2E9C-101B-9397-08002B2CF9AE}" pid="3" name="MSIP_Label_d85bea94-60d0-4a5c-9138-48420e73067f_SetDate">
    <vt:lpwstr>2025-04-23T09:31:13Z</vt:lpwstr>
  </property>
  <property fmtid="{D5CDD505-2E9C-101B-9397-08002B2CF9AE}" pid="4" name="MSIP_Label_d85bea94-60d0-4a5c-9138-48420e73067f_Method">
    <vt:lpwstr>Standard</vt:lpwstr>
  </property>
  <property fmtid="{D5CDD505-2E9C-101B-9397-08002B2CF9AE}" pid="5" name="MSIP_Label_d85bea94-60d0-4a5c-9138-48420e73067f_Name">
    <vt:lpwstr>defa4170-0d19-0005-0004-bc88714345d2</vt:lpwstr>
  </property>
  <property fmtid="{D5CDD505-2E9C-101B-9397-08002B2CF9AE}" pid="6" name="MSIP_Label_d85bea94-60d0-4a5c-9138-48420e73067f_SiteId">
    <vt:lpwstr>30f55b9e-dc49-493e-a20c-0fbb510a0971</vt:lpwstr>
  </property>
  <property fmtid="{D5CDD505-2E9C-101B-9397-08002B2CF9AE}" pid="7" name="MSIP_Label_d85bea94-60d0-4a5c-9138-48420e73067f_ActionId">
    <vt:lpwstr>d6e17adc-cdaf-4ae2-b818-bee2babba02a</vt:lpwstr>
  </property>
  <property fmtid="{D5CDD505-2E9C-101B-9397-08002B2CF9AE}" pid="8" name="MSIP_Label_d85bea94-60d0-4a5c-9138-48420e73067f_ContentBits">
    <vt:lpwstr>0</vt:lpwstr>
  </property>
</Properties>
</file>