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0351" w14:textId="77777777" w:rsidR="0075570A" w:rsidRPr="00590BC9" w:rsidRDefault="0075570A" w:rsidP="004B3261">
      <w:pPr>
        <w:pStyle w:val="BodyText"/>
        <w:spacing w:before="0" w:after="0"/>
        <w:rPr>
          <w:rFonts w:ascii="Times New Roman" w:hAnsi="Times New Roman" w:cs="Times New Roman"/>
          <w:lang w:val="ru-RU"/>
        </w:rPr>
      </w:pPr>
    </w:p>
    <w:p w14:paraId="6EB44DFF" w14:textId="77777777" w:rsidR="00AC29BD" w:rsidRPr="00590BC9" w:rsidRDefault="00D872CE" w:rsidP="004D0E34"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4D0E34">
        <w:rPr>
          <w:rFonts w:ascii="Times New Roman" w:hAnsi="Times New Roman" w:cs="Times New Roman"/>
          <w:b/>
          <w:bCs/>
          <w:lang w:val="ru-RU"/>
        </w:rPr>
        <w:t>Техническое задание на выполнение работ</w:t>
      </w:r>
      <w:r w:rsidR="004D0E34">
        <w:rPr>
          <w:rFonts w:ascii="Times New Roman" w:hAnsi="Times New Roman" w:cs="Times New Roman"/>
          <w:b/>
          <w:bCs/>
          <w:lang w:val="ru-RU"/>
        </w:rPr>
        <w:t xml:space="preserve"> по переводу радиоэлектронных средств </w:t>
      </w:r>
      <w:r w:rsidR="004D0E34" w:rsidRPr="004D0E34">
        <w:rPr>
          <w:rFonts w:ascii="Times New Roman" w:hAnsi="Times New Roman" w:cs="Times New Roman"/>
          <w:b/>
          <w:bCs/>
          <w:lang w:val="ru-RU"/>
        </w:rPr>
        <w:t>аналоговой радиос</w:t>
      </w:r>
      <w:r w:rsidR="004D0E34">
        <w:rPr>
          <w:rFonts w:ascii="Times New Roman" w:hAnsi="Times New Roman" w:cs="Times New Roman"/>
          <w:b/>
          <w:bCs/>
          <w:lang w:val="ru-RU"/>
        </w:rPr>
        <w:t>вязи на объектах ЗАО «Кумтор Голд Компани»</w:t>
      </w:r>
      <w:r w:rsidR="00AC29BD" w:rsidRPr="00AC29BD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537904B2" w14:textId="76748236" w:rsidR="001443C0" w:rsidRPr="00AC29BD" w:rsidRDefault="00AC29BD" w:rsidP="004D0E34"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на </w:t>
      </w:r>
      <w:r w:rsidRPr="004D0E34">
        <w:rPr>
          <w:rFonts w:ascii="Times New Roman" w:hAnsi="Times New Roman" w:cs="Times New Roman"/>
          <w:b/>
          <w:bCs/>
          <w:lang w:val="ru-RU"/>
        </w:rPr>
        <w:t>цифров</w:t>
      </w:r>
      <w:r>
        <w:rPr>
          <w:rFonts w:ascii="Times New Roman" w:hAnsi="Times New Roman" w:cs="Times New Roman"/>
          <w:b/>
          <w:bCs/>
          <w:lang w:val="ru-RU"/>
        </w:rPr>
        <w:t>ой режим работы</w:t>
      </w:r>
    </w:p>
    <w:p w14:paraId="66A30A21" w14:textId="77777777" w:rsidR="001443C0" w:rsidRPr="004D0E34" w:rsidRDefault="001443C0" w:rsidP="004B3261">
      <w:pPr>
        <w:pStyle w:val="BodyText"/>
        <w:spacing w:before="0" w:after="0"/>
        <w:rPr>
          <w:rFonts w:ascii="Times New Roman" w:hAnsi="Times New Roman" w:cs="Times New Roman"/>
          <w:lang w:val="ru-RU"/>
        </w:rPr>
      </w:pPr>
    </w:p>
    <w:tbl>
      <w:tblPr>
        <w:tblStyle w:val="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3015"/>
        <w:gridCol w:w="6287"/>
      </w:tblGrid>
      <w:tr w:rsidR="00876693" w:rsidRPr="008A06C0" w14:paraId="6541113A" w14:textId="77777777" w:rsidTr="00E36562">
        <w:tc>
          <w:tcPr>
            <w:tcW w:w="603" w:type="dxa"/>
            <w:vAlign w:val="center"/>
          </w:tcPr>
          <w:p w14:paraId="65411137" w14:textId="77777777" w:rsidR="00876693" w:rsidRPr="002A49FC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A49FC">
              <w:rPr>
                <w:rFonts w:ascii="Times New Roman" w:hAnsi="Times New Roman" w:cs="Times New Roman"/>
                <w:b/>
                <w:bCs/>
                <w:lang w:val="ru-RU"/>
              </w:rPr>
              <w:t>п/п №</w:t>
            </w:r>
          </w:p>
        </w:tc>
        <w:tc>
          <w:tcPr>
            <w:tcW w:w="3015" w:type="dxa"/>
            <w:vAlign w:val="center"/>
          </w:tcPr>
          <w:p w14:paraId="65411138" w14:textId="77777777" w:rsidR="00876693" w:rsidRPr="002A49FC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A49FC">
              <w:rPr>
                <w:rFonts w:ascii="Times New Roman" w:hAnsi="Times New Roman" w:cs="Times New Roman"/>
                <w:b/>
                <w:bCs/>
                <w:lang w:val="ru-RU"/>
              </w:rPr>
              <w:t>Параметры требований закупаемых товаров, работ, услуг</w:t>
            </w:r>
          </w:p>
        </w:tc>
        <w:tc>
          <w:tcPr>
            <w:tcW w:w="6287" w:type="dxa"/>
            <w:vAlign w:val="center"/>
          </w:tcPr>
          <w:p w14:paraId="65411139" w14:textId="77777777" w:rsidR="00876693" w:rsidRPr="002A49FC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A49FC">
              <w:rPr>
                <w:rFonts w:ascii="Times New Roman" w:hAnsi="Times New Roman" w:cs="Times New Roman"/>
                <w:b/>
                <w:bCs/>
                <w:lang w:val="ru-RU"/>
              </w:rPr>
              <w:t>Конкретные требования к товарам, работам, услугам</w:t>
            </w:r>
          </w:p>
        </w:tc>
      </w:tr>
      <w:tr w:rsidR="00876693" w:rsidRPr="008A06C0" w14:paraId="6541113E" w14:textId="77777777" w:rsidTr="00E36562">
        <w:tc>
          <w:tcPr>
            <w:tcW w:w="603" w:type="dxa"/>
            <w:vAlign w:val="center"/>
          </w:tcPr>
          <w:p w14:paraId="6541113B" w14:textId="77777777" w:rsidR="00876693" w:rsidRPr="004B3261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015" w:type="dxa"/>
            <w:vAlign w:val="center"/>
          </w:tcPr>
          <w:p w14:paraId="6541113C" w14:textId="77777777" w:rsidR="00876693" w:rsidRPr="004B3261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lang w:val="ru-RU"/>
              </w:rPr>
              <w:t>Наименование/вид, количество/объемы, единица измерения</w:t>
            </w:r>
          </w:p>
        </w:tc>
        <w:tc>
          <w:tcPr>
            <w:tcW w:w="6287" w:type="dxa"/>
            <w:vAlign w:val="center"/>
          </w:tcPr>
          <w:p w14:paraId="5555488B" w14:textId="77777777" w:rsidR="00FB0E70" w:rsidRDefault="00E36562" w:rsidP="00FB0E70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E36562">
              <w:rPr>
                <w:rFonts w:ascii="Times New Roman" w:hAnsi="Times New Roman" w:cs="Times New Roman"/>
                <w:lang w:val="ru-RU"/>
              </w:rPr>
              <w:t>ыполнение работ по переводу радиоэлектронных средств аналоговой радиосвязи на цифровой режим работы</w:t>
            </w:r>
            <w:r>
              <w:rPr>
                <w:rFonts w:ascii="Times New Roman" w:hAnsi="Times New Roman" w:cs="Times New Roman"/>
                <w:lang w:val="ru-RU"/>
              </w:rPr>
              <w:t xml:space="preserve"> на территории </w:t>
            </w:r>
            <w:r w:rsidR="00D872CE" w:rsidRPr="004B3261">
              <w:rPr>
                <w:rFonts w:ascii="Times New Roman" w:hAnsi="Times New Roman" w:cs="Times New Roman"/>
                <w:lang w:val="ru-RU"/>
              </w:rPr>
              <w:t xml:space="preserve">рудника </w:t>
            </w:r>
            <w:r w:rsidR="00D872CE" w:rsidRPr="00E36562">
              <w:rPr>
                <w:rFonts w:ascii="Times New Roman" w:hAnsi="Times New Roman" w:cs="Times New Roman"/>
                <w:lang w:val="ru-RU"/>
              </w:rPr>
              <w:t>Кумтор и технологической дороги, ведущей на рудник, включая поставку</w:t>
            </w:r>
            <w:r w:rsidRPr="00E36562">
              <w:rPr>
                <w:rFonts w:ascii="Times New Roman" w:hAnsi="Times New Roman" w:cs="Times New Roman"/>
                <w:lang w:val="ru-RU"/>
              </w:rPr>
              <w:t xml:space="preserve"> оборудования</w:t>
            </w:r>
            <w:r w:rsidR="00D872CE" w:rsidRPr="00E36562">
              <w:rPr>
                <w:rFonts w:ascii="Times New Roman" w:hAnsi="Times New Roman" w:cs="Times New Roman"/>
                <w:lang w:val="ru-RU"/>
              </w:rPr>
              <w:t>, монтаж, настройку, ввод в эксплуатацию.</w:t>
            </w:r>
          </w:p>
          <w:p w14:paraId="6541113D" w14:textId="3E802697" w:rsidR="00876693" w:rsidRPr="004B3261" w:rsidRDefault="00D872CE" w:rsidP="00FB0E70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lang w:val="ru-RU"/>
              </w:rPr>
              <w:t>Связь должна функционировать в VHF-диапазоне.</w:t>
            </w:r>
          </w:p>
        </w:tc>
      </w:tr>
      <w:tr w:rsidR="00876693" w:rsidRPr="008A06C0" w14:paraId="65411142" w14:textId="77777777" w:rsidTr="00E36562">
        <w:tc>
          <w:tcPr>
            <w:tcW w:w="603" w:type="dxa"/>
            <w:vAlign w:val="center"/>
          </w:tcPr>
          <w:p w14:paraId="6541113F" w14:textId="77777777" w:rsidR="00876693" w:rsidRPr="004B3261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015" w:type="dxa"/>
            <w:vAlign w:val="center"/>
          </w:tcPr>
          <w:p w14:paraId="65411140" w14:textId="77777777" w:rsidR="00876693" w:rsidRPr="004B3261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lang w:val="ru-RU"/>
              </w:rPr>
              <w:t>Место поставки товара, оказания услуг/выполнения работ</w:t>
            </w:r>
          </w:p>
        </w:tc>
        <w:tc>
          <w:tcPr>
            <w:tcW w:w="6287" w:type="dxa"/>
            <w:vAlign w:val="center"/>
          </w:tcPr>
          <w:p w14:paraId="65411141" w14:textId="7F67575F" w:rsidR="00876693" w:rsidRPr="00590BC9" w:rsidRDefault="005F6CB1" w:rsidP="009263B3">
            <w:pPr>
              <w:pStyle w:val="Compact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F6CB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Иссык-Кульская область, </w:t>
            </w:r>
            <w:proofErr w:type="spellStart"/>
            <w:r w:rsidRPr="005F6CB1">
              <w:rPr>
                <w:rFonts w:ascii="Times New Roman" w:eastAsia="Times New Roman" w:hAnsi="Times New Roman" w:cs="Times New Roman"/>
                <w:lang w:val="ru-RU" w:eastAsia="ru-RU"/>
              </w:rPr>
              <w:t>Жети</w:t>
            </w:r>
            <w:proofErr w:type="spellEnd"/>
            <w:r w:rsidRPr="005F6CB1">
              <w:rPr>
                <w:rFonts w:ascii="Times New Roman" w:eastAsia="Times New Roman" w:hAnsi="Times New Roman" w:cs="Times New Roman"/>
                <w:lang w:val="ru-RU" w:eastAsia="ru-RU"/>
              </w:rPr>
              <w:t>-Огузский район, золоторудное месторождение Кумтор</w:t>
            </w:r>
          </w:p>
        </w:tc>
      </w:tr>
      <w:tr w:rsidR="00876693" w:rsidRPr="008A06C0" w14:paraId="65411146" w14:textId="77777777" w:rsidTr="00E36562">
        <w:tc>
          <w:tcPr>
            <w:tcW w:w="603" w:type="dxa"/>
            <w:vAlign w:val="center"/>
          </w:tcPr>
          <w:p w14:paraId="65411143" w14:textId="77777777" w:rsidR="00876693" w:rsidRPr="004B3261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3015" w:type="dxa"/>
            <w:vAlign w:val="center"/>
          </w:tcPr>
          <w:p w14:paraId="65411144" w14:textId="77777777" w:rsidR="00876693" w:rsidRPr="004B3261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lang w:val="ru-RU"/>
              </w:rPr>
              <w:t>Сроки (периоды) поставки товара, оказания услуг, выполнения работ</w:t>
            </w:r>
          </w:p>
        </w:tc>
        <w:tc>
          <w:tcPr>
            <w:tcW w:w="6287" w:type="dxa"/>
            <w:vAlign w:val="center"/>
          </w:tcPr>
          <w:p w14:paraId="65411145" w14:textId="350DD5F6" w:rsidR="00876693" w:rsidRPr="00590BC9" w:rsidRDefault="00273FF9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D872CE" w:rsidRPr="004B3261">
              <w:rPr>
                <w:rFonts w:ascii="Times New Roman" w:hAnsi="Times New Roman" w:cs="Times New Roman"/>
                <w:lang w:val="ru-RU"/>
              </w:rPr>
              <w:t xml:space="preserve"> течение 12 месяцев с даты подписания договора</w:t>
            </w:r>
          </w:p>
        </w:tc>
      </w:tr>
      <w:tr w:rsidR="00876693" w:rsidRPr="008A06C0" w14:paraId="6541114A" w14:textId="77777777" w:rsidTr="00E36562">
        <w:trPr>
          <w:trHeight w:val="983"/>
        </w:trPr>
        <w:tc>
          <w:tcPr>
            <w:tcW w:w="603" w:type="dxa"/>
            <w:vAlign w:val="center"/>
          </w:tcPr>
          <w:p w14:paraId="65411147" w14:textId="77777777" w:rsidR="00876693" w:rsidRPr="004B3261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3015" w:type="dxa"/>
            <w:vAlign w:val="center"/>
          </w:tcPr>
          <w:p w14:paraId="65411148" w14:textId="77777777" w:rsidR="00876693" w:rsidRPr="004B3261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lang w:val="ru-RU"/>
              </w:rPr>
              <w:t>Порядок (последовательность, этапы) выполнения работ</w:t>
            </w:r>
          </w:p>
        </w:tc>
        <w:tc>
          <w:tcPr>
            <w:tcW w:w="6287" w:type="dxa"/>
            <w:vAlign w:val="center"/>
          </w:tcPr>
          <w:p w14:paraId="448178A3" w14:textId="7E14C14F" w:rsidR="007E6608" w:rsidRDefault="0075570A" w:rsidP="007E1577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3A5341" w:rsidRPr="003A5341">
              <w:rPr>
                <w:rFonts w:ascii="Times New Roman" w:hAnsi="Times New Roman" w:cs="Times New Roman"/>
                <w:lang w:val="ru-RU"/>
              </w:rPr>
              <w:t>бследование текущей радиосети и оборудования;</w:t>
            </w:r>
          </w:p>
          <w:p w14:paraId="03535DF3" w14:textId="60B2AC6C" w:rsidR="0030327E" w:rsidRDefault="003A5341" w:rsidP="007E1577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A5341">
              <w:rPr>
                <w:rFonts w:ascii="Times New Roman" w:hAnsi="Times New Roman" w:cs="Times New Roman"/>
                <w:lang w:val="ru-RU"/>
              </w:rPr>
              <w:t>Разработка цифровой архитектуры радиосети</w:t>
            </w:r>
            <w:r w:rsidR="00582EA1" w:rsidRPr="00582EA1">
              <w:rPr>
                <w:rFonts w:ascii="Times New Roman" w:hAnsi="Times New Roman" w:cs="Times New Roman"/>
                <w:lang w:val="ru-RU"/>
              </w:rPr>
              <w:t xml:space="preserve"> с использованием технологии </w:t>
            </w:r>
            <w:r w:rsidR="00582EA1" w:rsidRPr="00582EA1">
              <w:rPr>
                <w:rFonts w:ascii="Times New Roman" w:hAnsi="Times New Roman" w:cs="Times New Roman"/>
              </w:rPr>
              <w:t>IP</w:t>
            </w:r>
            <w:r w:rsidR="00582EA1" w:rsidRPr="00582E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82EA1" w:rsidRPr="00582EA1">
              <w:rPr>
                <w:rFonts w:ascii="Times New Roman" w:hAnsi="Times New Roman" w:cs="Times New Roman"/>
              </w:rPr>
              <w:t>Site</w:t>
            </w:r>
            <w:r w:rsidR="00582EA1" w:rsidRPr="00582E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82EA1" w:rsidRPr="00582EA1">
              <w:rPr>
                <w:rFonts w:ascii="Times New Roman" w:hAnsi="Times New Roman" w:cs="Times New Roman"/>
              </w:rPr>
              <w:t>Connect</w:t>
            </w:r>
            <w:r w:rsidR="00582EA1" w:rsidRPr="00582EA1">
              <w:rPr>
                <w:rFonts w:ascii="Times New Roman" w:hAnsi="Times New Roman" w:cs="Times New Roman"/>
                <w:lang w:val="ru-RU"/>
              </w:rPr>
              <w:t xml:space="preserve"> (или аналогичной), обеспечивающей объединение удалённых базовых станций в единую сеть через </w:t>
            </w:r>
            <w:r w:rsidR="00582EA1" w:rsidRPr="00582EA1">
              <w:rPr>
                <w:rFonts w:ascii="Times New Roman" w:hAnsi="Times New Roman" w:cs="Times New Roman"/>
              </w:rPr>
              <w:t>IP</w:t>
            </w:r>
            <w:r w:rsidR="00582EA1" w:rsidRPr="00582EA1">
              <w:rPr>
                <w:rFonts w:ascii="Times New Roman" w:hAnsi="Times New Roman" w:cs="Times New Roman"/>
                <w:lang w:val="ru-RU"/>
              </w:rPr>
              <w:t>-соединение:</w:t>
            </w:r>
          </w:p>
          <w:p w14:paraId="7B55833F" w14:textId="23AD4C39" w:rsidR="0030327E" w:rsidRDefault="003A5341" w:rsidP="00590BC9">
            <w:pPr>
              <w:pStyle w:val="Compact"/>
              <w:numPr>
                <w:ilvl w:val="0"/>
                <w:numId w:val="4"/>
              </w:numPr>
              <w:tabs>
                <w:tab w:val="clear" w:pos="720"/>
                <w:tab w:val="left" w:pos="356"/>
              </w:tabs>
              <w:spacing w:before="0" w:after="0"/>
              <w:ind w:left="351" w:hanging="35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A5341">
              <w:rPr>
                <w:rFonts w:ascii="Times New Roman" w:hAnsi="Times New Roman" w:cs="Times New Roman"/>
                <w:lang w:val="ru-RU"/>
              </w:rPr>
              <w:t>Расчет покрытия и выбор оптимальных точек</w:t>
            </w:r>
            <w:r w:rsidR="003032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32F22">
              <w:rPr>
                <w:rFonts w:ascii="Times New Roman" w:hAnsi="Times New Roman" w:cs="Times New Roman"/>
                <w:lang w:val="ru-RU"/>
              </w:rPr>
              <w:t xml:space="preserve">установки </w:t>
            </w:r>
            <w:r w:rsidR="00A32F22" w:rsidRPr="00534C6F">
              <w:rPr>
                <w:rFonts w:ascii="Times New Roman" w:hAnsi="Times New Roman" w:cs="Times New Roman"/>
                <w:lang w:val="ru-RU"/>
              </w:rPr>
              <w:t>базовых станций и ретрансляторов</w:t>
            </w:r>
            <w:r w:rsidRPr="003A5341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693CD2E2" w14:textId="3E887427" w:rsidR="00582EA1" w:rsidRPr="00582EA1" w:rsidRDefault="00582EA1" w:rsidP="00FB0E70">
            <w:pPr>
              <w:pStyle w:val="Compact"/>
              <w:numPr>
                <w:ilvl w:val="0"/>
                <w:numId w:val="4"/>
              </w:numPr>
              <w:tabs>
                <w:tab w:val="clear" w:pos="720"/>
                <w:tab w:val="left" w:pos="349"/>
              </w:tabs>
              <w:spacing w:before="0" w:after="0"/>
              <w:ind w:left="351" w:hanging="351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2EA1">
              <w:rPr>
                <w:rFonts w:ascii="Times New Roman" w:hAnsi="Times New Roman" w:cs="Times New Roman"/>
                <w:lang w:val="ru-RU"/>
              </w:rPr>
              <w:t xml:space="preserve">Конфигурация и интеграция существующих ретрансляторов </w:t>
            </w:r>
            <w:r w:rsidRPr="00FB0E70">
              <w:rPr>
                <w:rFonts w:ascii="Times New Roman" w:hAnsi="Times New Roman" w:cs="Times New Roman"/>
                <w:lang w:val="ru-RU"/>
              </w:rPr>
              <w:t>SLR</w:t>
            </w:r>
            <w:r w:rsidRPr="00582EA1">
              <w:rPr>
                <w:rFonts w:ascii="Times New Roman" w:hAnsi="Times New Roman" w:cs="Times New Roman"/>
                <w:lang w:val="ru-RU"/>
              </w:rPr>
              <w:t>5500 в новую архитектуру</w:t>
            </w:r>
            <w:r w:rsidR="00FB0E70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31068D3" w14:textId="5D73295A" w:rsidR="00A32F22" w:rsidRPr="00582EA1" w:rsidRDefault="003A5341" w:rsidP="000B75D2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2EA1">
              <w:rPr>
                <w:rFonts w:ascii="Times New Roman" w:hAnsi="Times New Roman" w:cs="Times New Roman"/>
                <w:lang w:val="ru-RU"/>
              </w:rPr>
              <w:t>Настройка оборудования (в рамках имеющейся инфраструктуры);</w:t>
            </w:r>
          </w:p>
          <w:p w14:paraId="41338FDA" w14:textId="40B0BAF8" w:rsidR="00A32F22" w:rsidRPr="00590BC9" w:rsidRDefault="003A5341" w:rsidP="007E1577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0BC9">
              <w:rPr>
                <w:rFonts w:ascii="Times New Roman" w:hAnsi="Times New Roman" w:cs="Times New Roman"/>
                <w:lang w:val="ru-RU"/>
              </w:rPr>
              <w:t xml:space="preserve">Поддержка </w:t>
            </w:r>
            <w:r w:rsidR="00590BC9" w:rsidRPr="003A5341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="00590BC9" w:rsidRPr="00E36562">
              <w:rPr>
                <w:rFonts w:ascii="Times New Roman" w:hAnsi="Times New Roman" w:cs="Times New Roman"/>
                <w:lang w:val="ru-RU"/>
              </w:rPr>
              <w:t>консультации в течение 1 года</w:t>
            </w:r>
            <w:r w:rsidRPr="00590BC9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380F5FE4" w14:textId="5F6EC65D" w:rsidR="00A32F22" w:rsidRPr="0087528D" w:rsidRDefault="003A5341" w:rsidP="007E1577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A5341">
              <w:rPr>
                <w:rFonts w:ascii="Times New Roman" w:hAnsi="Times New Roman" w:cs="Times New Roman"/>
                <w:lang w:val="ru-RU"/>
              </w:rPr>
              <w:t>Обучение персонала</w:t>
            </w:r>
            <w:r w:rsidR="00036175">
              <w:rPr>
                <w:rFonts w:ascii="Times New Roman" w:hAnsi="Times New Roman" w:cs="Times New Roman"/>
                <w:lang w:val="ru-RU"/>
              </w:rPr>
              <w:t xml:space="preserve"> по обслуживанию радиооборудования</w:t>
            </w:r>
            <w:r w:rsidR="0087528D" w:rsidRPr="00E36562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3575905C" w14:textId="77777777" w:rsidR="00876693" w:rsidRPr="00214E63" w:rsidRDefault="00214E63" w:rsidP="00214E63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="00D872CE" w:rsidRPr="004B3261">
              <w:rPr>
                <w:rFonts w:ascii="Times New Roman" w:hAnsi="Times New Roman" w:cs="Times New Roman"/>
                <w:lang w:val="ru-RU"/>
              </w:rPr>
              <w:t>естирование и сдача в эксплуатацию</w:t>
            </w:r>
            <w:r w:rsidRPr="00214E63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12B95B98" w14:textId="373C8747" w:rsidR="00214E63" w:rsidRDefault="00214E63" w:rsidP="00214E63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рекомендация по обновлению и расширению текущего парка радиооборудования</w:t>
            </w:r>
            <w:r w:rsidR="00582EA1">
              <w:rPr>
                <w:rFonts w:ascii="Times New Roman" w:hAnsi="Times New Roman" w:cs="Times New Roman"/>
                <w:lang w:val="ru-RU"/>
              </w:rPr>
              <w:t xml:space="preserve">, приобретение лицензий, получение разрешительных документов на использование дополнительных полос частот и </w:t>
            </w:r>
            <w:proofErr w:type="gramStart"/>
            <w:r w:rsidR="00582EA1">
              <w:rPr>
                <w:rFonts w:ascii="Times New Roman" w:hAnsi="Times New Roman" w:cs="Times New Roman"/>
                <w:lang w:val="ru-RU"/>
              </w:rPr>
              <w:t>т.д.</w:t>
            </w:r>
            <w:proofErr w:type="gramEnd"/>
          </w:p>
          <w:p w14:paraId="2E28A8F4" w14:textId="77777777" w:rsidR="00E36562" w:rsidRDefault="00E36562" w:rsidP="00E36562">
            <w:pPr>
              <w:pStyle w:val="Compact"/>
              <w:tabs>
                <w:tab w:val="left" w:pos="349"/>
              </w:tabs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DF90546" w14:textId="77777777" w:rsidR="0075570A" w:rsidRDefault="0075570A" w:rsidP="00E36562">
            <w:pPr>
              <w:pStyle w:val="Compact"/>
              <w:tabs>
                <w:tab w:val="left" w:pos="349"/>
              </w:tabs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C9C375E" w14:textId="07EF9FB5" w:rsidR="00E36562" w:rsidRPr="00E36562" w:rsidRDefault="00E36562" w:rsidP="00E3656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E3656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Дополнительная и</w:t>
            </w:r>
            <w:r w:rsidRPr="00E3656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нформация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об инфраструктуре Заказчика</w:t>
            </w:r>
            <w:r w:rsidRPr="00E3656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(точки размещения текущего аналогового радиооборудования,</w:t>
            </w:r>
            <w:r w:rsidR="00C464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количество и модели оборудования,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радиочастотный ресурс и </w:t>
            </w:r>
            <w:r w:rsidR="00C464D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др.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) </w:t>
            </w:r>
            <w:r w:rsidRPr="00E3656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будет предоставлена Заказчиком </w:t>
            </w:r>
            <w:r w:rsidRPr="00E3656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после подписания сторонами Соглашении о неразглашении информации</w:t>
            </w: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NDA</w:t>
            </w:r>
            <w:r w:rsidRPr="00E3656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).</w:t>
            </w:r>
          </w:p>
          <w:p w14:paraId="10050AFC" w14:textId="77777777" w:rsidR="00E36562" w:rsidRPr="00E36562" w:rsidRDefault="00E36562" w:rsidP="00E3656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  <w:p w14:paraId="49765A26" w14:textId="58B9217D" w:rsidR="00E36562" w:rsidRPr="00C464D6" w:rsidRDefault="00E36562" w:rsidP="00E36562">
            <w:pPr>
              <w:pStyle w:val="Compact"/>
              <w:tabs>
                <w:tab w:val="left" w:pos="349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r w:rsidRPr="00E3656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*</w:t>
            </w:r>
            <w:r w:rsidR="00C464D6" w:rsidRPr="00C464D6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*</w:t>
            </w:r>
            <w:r w:rsidRPr="00E36562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При необходимости, возможна организация выезда на место выполнения работ для ознакомления с инфраструктурой и оценки объемов работ.</w:t>
            </w:r>
          </w:p>
          <w:p w14:paraId="670227AE" w14:textId="77777777" w:rsidR="00C464D6" w:rsidRPr="00C464D6" w:rsidRDefault="00C464D6" w:rsidP="00E36562">
            <w:pPr>
              <w:pStyle w:val="Compact"/>
              <w:tabs>
                <w:tab w:val="left" w:pos="349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  <w:p w14:paraId="65411149" w14:textId="0D1FE56F" w:rsidR="00C464D6" w:rsidRPr="00582EA1" w:rsidRDefault="00C464D6" w:rsidP="00E36562">
            <w:pPr>
              <w:pStyle w:val="Compact"/>
              <w:tabs>
                <w:tab w:val="left" w:pos="349"/>
              </w:tabs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2EA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**</w:t>
            </w:r>
            <w:r w:rsidR="00582EA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*</w:t>
            </w:r>
            <w:r w:rsidRPr="00582EA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r w:rsidR="00582EA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П</w:t>
            </w:r>
            <w:r w:rsidR="00582EA1" w:rsidRPr="00582EA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орядок предоставления и учета материалов, инструментов, средств индивидуальной защиты, оборудования, транспортировки, проживания и питания работников </w:t>
            </w:r>
            <w:r w:rsidR="00582EA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Исполнителя</w:t>
            </w:r>
            <w:r w:rsidR="00582EA1" w:rsidRPr="00582EA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, а также возможное возмещение затрат Заказчику, будут </w:t>
            </w:r>
            <w:r w:rsidR="00582EA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оговорены </w:t>
            </w:r>
            <w:r w:rsidR="00582EA1" w:rsidRPr="00582EA1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дополнительно и зафиксированы в договоре.</w:t>
            </w:r>
          </w:p>
        </w:tc>
      </w:tr>
      <w:tr w:rsidR="00876693" w:rsidRPr="008A06C0" w14:paraId="6541114E" w14:textId="77777777" w:rsidTr="00E36562">
        <w:tc>
          <w:tcPr>
            <w:tcW w:w="603" w:type="dxa"/>
            <w:vAlign w:val="center"/>
          </w:tcPr>
          <w:p w14:paraId="6541114B" w14:textId="77777777" w:rsidR="00876693" w:rsidRPr="004B3261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5</w:t>
            </w:r>
          </w:p>
        </w:tc>
        <w:tc>
          <w:tcPr>
            <w:tcW w:w="3015" w:type="dxa"/>
            <w:vAlign w:val="center"/>
          </w:tcPr>
          <w:p w14:paraId="6541114C" w14:textId="77777777" w:rsidR="00876693" w:rsidRPr="004B3261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lang w:val="ru-RU"/>
              </w:rPr>
              <w:t>Требования к поставляемым товарам, выполняемым работам, оказываемым услугам</w:t>
            </w:r>
          </w:p>
        </w:tc>
        <w:tc>
          <w:tcPr>
            <w:tcW w:w="6287" w:type="dxa"/>
            <w:vAlign w:val="center"/>
          </w:tcPr>
          <w:p w14:paraId="26ECCF34" w14:textId="5FB037AD" w:rsidR="00C464D6" w:rsidRDefault="00C464D6" w:rsidP="00EE006C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Поставляемое о</w:t>
            </w:r>
            <w:r w:rsidRPr="00C464D6">
              <w:rPr>
                <w:rFonts w:ascii="Times New Roman" w:hAnsi="Times New Roman" w:cs="Times New Roman"/>
                <w:lang w:val="ru-RU"/>
              </w:rPr>
              <w:t>борудование должно быть новым, не бывшим в эксплуатации;</w:t>
            </w:r>
          </w:p>
          <w:p w14:paraId="55BC89E2" w14:textId="5A99C703" w:rsidR="00C464D6" w:rsidRDefault="00C464D6" w:rsidP="00EE006C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464D6">
              <w:rPr>
                <w:rFonts w:ascii="Times New Roman" w:hAnsi="Times New Roman" w:cs="Times New Roman"/>
                <w:lang w:val="ru-RU"/>
              </w:rPr>
              <w:t>Наличие сертификат</w:t>
            </w:r>
            <w:r>
              <w:rPr>
                <w:rFonts w:ascii="Times New Roman" w:hAnsi="Times New Roman" w:cs="Times New Roman"/>
                <w:lang w:val="ru-RU"/>
              </w:rPr>
              <w:t>ов</w:t>
            </w:r>
            <w:r w:rsidRPr="00C464D6">
              <w:rPr>
                <w:rFonts w:ascii="Times New Roman" w:hAnsi="Times New Roman" w:cs="Times New Roman"/>
                <w:lang w:val="ru-RU"/>
              </w:rPr>
              <w:t xml:space="preserve"> соответствия, авторизационного письма от производителя или дистрибьютора;</w:t>
            </w:r>
          </w:p>
          <w:p w14:paraId="2A0369F1" w14:textId="2E418518" w:rsidR="00604ED0" w:rsidRPr="004B3261" w:rsidRDefault="00D872CE" w:rsidP="00EE006C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E006C">
              <w:rPr>
                <w:rFonts w:ascii="Times New Roman" w:hAnsi="Times New Roman" w:cs="Times New Roman"/>
                <w:lang w:val="ru-RU"/>
              </w:rPr>
              <w:t>Использование современных цифровых технологий с возможностью интеграции существующего оборудования.</w:t>
            </w:r>
            <w:r w:rsidR="00604ED0" w:rsidRPr="00EE006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B3261">
              <w:rPr>
                <w:rFonts w:ascii="Times New Roman" w:hAnsi="Times New Roman" w:cs="Times New Roman"/>
                <w:lang w:val="ru-RU"/>
              </w:rPr>
              <w:t>В настоящее время использует</w:t>
            </w:r>
            <w:r w:rsidR="000229D9">
              <w:rPr>
                <w:rFonts w:ascii="Times New Roman" w:hAnsi="Times New Roman" w:cs="Times New Roman"/>
                <w:lang w:val="ru-RU"/>
              </w:rPr>
              <w:t>ся</w:t>
            </w:r>
            <w:r w:rsidRPr="004B3261">
              <w:rPr>
                <w:rFonts w:ascii="Times New Roman" w:hAnsi="Times New Roman" w:cs="Times New Roman"/>
                <w:lang w:val="ru-RU"/>
              </w:rPr>
              <w:t xml:space="preserve"> оборудование Motorola</w:t>
            </w:r>
            <w:r w:rsidR="000229D9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0229D9" w:rsidRPr="004B3261">
              <w:rPr>
                <w:rFonts w:ascii="Times New Roman" w:hAnsi="Times New Roman" w:cs="Times New Roman"/>
                <w:lang w:val="ru-RU"/>
              </w:rPr>
              <w:t>в том числе клиентские радиостанции</w:t>
            </w:r>
            <w:r w:rsidR="000229D9">
              <w:rPr>
                <w:rFonts w:ascii="Times New Roman" w:hAnsi="Times New Roman" w:cs="Times New Roman"/>
                <w:lang w:val="ru-RU"/>
              </w:rPr>
              <w:t>)</w:t>
            </w:r>
            <w:r w:rsidRPr="004B3261">
              <w:rPr>
                <w:rFonts w:ascii="Times New Roman" w:hAnsi="Times New Roman" w:cs="Times New Roman"/>
                <w:lang w:val="ru-RU"/>
              </w:rPr>
              <w:t>.</w:t>
            </w:r>
            <w:r w:rsidR="00604ED0" w:rsidRPr="004B32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B3261">
              <w:rPr>
                <w:rFonts w:ascii="Times New Roman" w:hAnsi="Times New Roman" w:cs="Times New Roman"/>
                <w:lang w:val="ru-RU"/>
              </w:rPr>
              <w:t xml:space="preserve">Также в сети применяются </w:t>
            </w:r>
            <w:r w:rsidR="0076014B" w:rsidRPr="004B3261">
              <w:rPr>
                <w:rFonts w:ascii="Times New Roman" w:hAnsi="Times New Roman" w:cs="Times New Roman"/>
                <w:lang w:val="ru-RU"/>
              </w:rPr>
              <w:t>радио</w:t>
            </w:r>
            <w:r w:rsidR="005022A9" w:rsidRPr="005022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6014B" w:rsidRPr="004B3261">
              <w:rPr>
                <w:rFonts w:ascii="Times New Roman" w:hAnsi="Times New Roman" w:cs="Times New Roman"/>
                <w:lang w:val="ru-RU"/>
              </w:rPr>
              <w:t>репи</w:t>
            </w:r>
            <w:r w:rsidR="0076014B">
              <w:rPr>
                <w:rFonts w:ascii="Times New Roman" w:hAnsi="Times New Roman" w:cs="Times New Roman"/>
                <w:lang w:val="ru-RU"/>
              </w:rPr>
              <w:t>т</w:t>
            </w:r>
            <w:r w:rsidR="0076014B" w:rsidRPr="004B3261">
              <w:rPr>
                <w:rFonts w:ascii="Times New Roman" w:hAnsi="Times New Roman" w:cs="Times New Roman"/>
                <w:lang w:val="ru-RU"/>
              </w:rPr>
              <w:t>еры</w:t>
            </w:r>
            <w:r w:rsidRPr="004B326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B3261">
              <w:rPr>
                <w:rFonts w:ascii="Times New Roman" w:hAnsi="Times New Roman" w:cs="Times New Roman"/>
                <w:lang w:val="ru-RU"/>
              </w:rPr>
              <w:t>Vertex</w:t>
            </w:r>
            <w:proofErr w:type="spellEnd"/>
            <w:r w:rsidRPr="004B3261">
              <w:rPr>
                <w:rFonts w:ascii="Times New Roman" w:hAnsi="Times New Roman" w:cs="Times New Roman"/>
                <w:lang w:val="ru-RU"/>
              </w:rPr>
              <w:t xml:space="preserve">, Kenwood, </w:t>
            </w:r>
            <w:proofErr w:type="spellStart"/>
            <w:r w:rsidRPr="004B3261">
              <w:rPr>
                <w:rFonts w:ascii="Times New Roman" w:hAnsi="Times New Roman" w:cs="Times New Roman"/>
                <w:lang w:val="ru-RU"/>
              </w:rPr>
              <w:t>Icom</w:t>
            </w:r>
            <w:proofErr w:type="spellEnd"/>
            <w:r w:rsidRPr="004B3261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4B3261">
              <w:rPr>
                <w:rFonts w:ascii="Times New Roman" w:hAnsi="Times New Roman" w:cs="Times New Roman"/>
                <w:lang w:val="ru-RU"/>
              </w:rPr>
              <w:t>Daniels</w:t>
            </w:r>
            <w:proofErr w:type="spellEnd"/>
            <w:r w:rsidR="00C464D6" w:rsidRPr="00C464D6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0236906B" w14:textId="63F9780F" w:rsidR="00D872CE" w:rsidRPr="00D40D18" w:rsidRDefault="00D872CE" w:rsidP="00D40D18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lang w:val="ru-RU"/>
              </w:rPr>
              <w:t xml:space="preserve">Исполнитель должен предусмотреть вопросы объединения </w:t>
            </w:r>
            <w:r w:rsidR="00604ED0" w:rsidRPr="004B3261">
              <w:rPr>
                <w:rFonts w:ascii="Times New Roman" w:hAnsi="Times New Roman" w:cs="Times New Roman"/>
                <w:lang w:val="ru-RU"/>
              </w:rPr>
              <w:t>базовы</w:t>
            </w:r>
            <w:r w:rsidRPr="004B3261">
              <w:rPr>
                <w:rFonts w:ascii="Times New Roman" w:hAnsi="Times New Roman" w:cs="Times New Roman"/>
                <w:lang w:val="ru-RU"/>
              </w:rPr>
              <w:t>х станций в единую сеть.</w:t>
            </w:r>
          </w:p>
          <w:p w14:paraId="662B1ECC" w14:textId="4C25DC92" w:rsidR="00D872CE" w:rsidRPr="004B3261" w:rsidRDefault="004A5843" w:rsidP="00D40D18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Элементы опорной сети </w:t>
            </w:r>
            <w:r w:rsidR="00D872CE" w:rsidRPr="004B3261">
              <w:rPr>
                <w:rFonts w:ascii="Times New Roman" w:hAnsi="Times New Roman" w:cs="Times New Roman"/>
                <w:lang w:val="ru-RU"/>
              </w:rPr>
              <w:t>должн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 w:rsidR="00D872CE" w:rsidRPr="004B3261">
              <w:rPr>
                <w:rFonts w:ascii="Times New Roman" w:hAnsi="Times New Roman" w:cs="Times New Roman"/>
                <w:lang w:val="ru-RU"/>
              </w:rPr>
              <w:t xml:space="preserve"> быть оснащены автономными источниками питания</w:t>
            </w:r>
            <w:r w:rsidRPr="004B3261">
              <w:rPr>
                <w:rFonts w:ascii="Times New Roman" w:hAnsi="Times New Roman" w:cs="Times New Roman"/>
                <w:lang w:val="ru-RU"/>
              </w:rPr>
              <w:t xml:space="preserve"> с возможностью бесперебойной работы не менее 8 часов</w:t>
            </w:r>
            <w:r w:rsidR="00C464D6" w:rsidRPr="00C464D6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098BE01F" w14:textId="7F265C10" w:rsidR="00D872CE" w:rsidRPr="004B3261" w:rsidRDefault="00D872CE" w:rsidP="00D40D18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lang w:val="ru-RU"/>
              </w:rPr>
              <w:t>Оборудование должно быть пригодно для эксплуатации в условиях высокогорья на высоте до 4200 м над уровнем моря при температурных характеристиках от –40 °C до +30 °C</w:t>
            </w:r>
            <w:r w:rsidR="00C464D6" w:rsidRPr="00C464D6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6208906F" w14:textId="77777777" w:rsidR="00876693" w:rsidRDefault="00D872CE" w:rsidP="00D40D18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lang w:val="ru-RU"/>
              </w:rPr>
              <w:t>Исполнитель</w:t>
            </w:r>
            <w:r w:rsidR="004A5843">
              <w:rPr>
                <w:rFonts w:ascii="Times New Roman" w:hAnsi="Times New Roman" w:cs="Times New Roman"/>
                <w:lang w:val="ru-RU"/>
              </w:rPr>
              <w:t xml:space="preserve"> должен</w:t>
            </w:r>
            <w:r w:rsidRPr="004B32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A5843">
              <w:rPr>
                <w:rFonts w:ascii="Times New Roman" w:hAnsi="Times New Roman" w:cs="Times New Roman"/>
                <w:lang w:val="ru-RU"/>
              </w:rPr>
              <w:t xml:space="preserve">иметь опыт </w:t>
            </w:r>
            <w:r w:rsidRPr="004B3261">
              <w:rPr>
                <w:rFonts w:ascii="Times New Roman" w:hAnsi="Times New Roman" w:cs="Times New Roman"/>
                <w:lang w:val="ru-RU"/>
              </w:rPr>
              <w:t>создания средних и больших радиосетей</w:t>
            </w:r>
            <w:r w:rsidR="00C464D6" w:rsidRPr="00C464D6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373D640A" w14:textId="3B44BE4E" w:rsidR="00C464D6" w:rsidRPr="00C464D6" w:rsidRDefault="00C464D6" w:rsidP="00C464D6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464D6">
              <w:rPr>
                <w:rFonts w:ascii="Times New Roman" w:hAnsi="Times New Roman" w:cs="Times New Roman"/>
                <w:lang w:val="ru-RU"/>
              </w:rPr>
              <w:t>Все работы должны выполняться с соблюдением отраслевых стандартов, рекомендаций производителя оборудования, национальных норм и требований в области электробезопасности, радиочастотного регулирования и охраны труда;</w:t>
            </w:r>
          </w:p>
          <w:p w14:paraId="6541114D" w14:textId="45A60D7D" w:rsidR="00C464D6" w:rsidRPr="004B3261" w:rsidRDefault="00C464D6" w:rsidP="00C464D6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464D6">
              <w:rPr>
                <w:rFonts w:ascii="Times New Roman" w:hAnsi="Times New Roman" w:cs="Times New Roman"/>
                <w:lang w:val="ru-RU"/>
              </w:rPr>
              <w:t>Инфраструктура радиосвязи должна предусматривать возможность последующего расширения сети (масштабируемость).</w:t>
            </w:r>
          </w:p>
        </w:tc>
      </w:tr>
      <w:tr w:rsidR="00876693" w:rsidRPr="008A06C0" w14:paraId="65411152" w14:textId="77777777" w:rsidTr="00E36562">
        <w:tc>
          <w:tcPr>
            <w:tcW w:w="603" w:type="dxa"/>
            <w:vAlign w:val="center"/>
          </w:tcPr>
          <w:p w14:paraId="6541114F" w14:textId="77777777" w:rsidR="00876693" w:rsidRPr="004B3261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3015" w:type="dxa"/>
            <w:vAlign w:val="center"/>
          </w:tcPr>
          <w:p w14:paraId="65411150" w14:textId="77777777" w:rsidR="00876693" w:rsidRPr="004B3261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lang w:val="ru-RU"/>
              </w:rPr>
              <w:t>Порядок сдачи и приемки товаров, услуг, результатов работ</w:t>
            </w:r>
          </w:p>
        </w:tc>
        <w:tc>
          <w:tcPr>
            <w:tcW w:w="6287" w:type="dxa"/>
            <w:vAlign w:val="center"/>
          </w:tcPr>
          <w:p w14:paraId="58AAB13B" w14:textId="77777777" w:rsidR="000A088E" w:rsidRDefault="000A088E" w:rsidP="000A088E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A088E">
              <w:rPr>
                <w:rFonts w:ascii="Times New Roman" w:hAnsi="Times New Roman" w:cs="Times New Roman"/>
                <w:lang w:val="ru-RU"/>
              </w:rPr>
              <w:t xml:space="preserve">Поэтапная сдача по актам выполненных работ, с проверкой радиопокрытия и качества связи. </w:t>
            </w:r>
          </w:p>
          <w:p w14:paraId="65411151" w14:textId="5CA762A0" w:rsidR="00876693" w:rsidRPr="004A5843" w:rsidRDefault="000A088E" w:rsidP="004A5843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A088E">
              <w:rPr>
                <w:rFonts w:ascii="Times New Roman" w:hAnsi="Times New Roman" w:cs="Times New Roman"/>
                <w:lang w:val="ru-RU"/>
              </w:rPr>
              <w:t xml:space="preserve">Ввод в эксплуатацию подтверждается Заказчиком на основании тестов связи. </w:t>
            </w:r>
          </w:p>
        </w:tc>
      </w:tr>
      <w:tr w:rsidR="00876693" w:rsidRPr="004B3261" w14:paraId="65411156" w14:textId="77777777" w:rsidTr="00E36562">
        <w:tc>
          <w:tcPr>
            <w:tcW w:w="603" w:type="dxa"/>
            <w:vAlign w:val="center"/>
          </w:tcPr>
          <w:p w14:paraId="65411153" w14:textId="77777777" w:rsidR="00876693" w:rsidRPr="004B3261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3015" w:type="dxa"/>
            <w:vAlign w:val="center"/>
          </w:tcPr>
          <w:p w14:paraId="65411154" w14:textId="77777777" w:rsidR="00876693" w:rsidRPr="004B3261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lang w:val="ru-RU"/>
              </w:rPr>
              <w:t xml:space="preserve">Требования по передаче заказчику технических и иных документов по </w:t>
            </w:r>
            <w:r w:rsidRPr="004B3261">
              <w:rPr>
                <w:rFonts w:ascii="Times New Roman" w:hAnsi="Times New Roman" w:cs="Times New Roman"/>
                <w:lang w:val="ru-RU"/>
              </w:rPr>
              <w:lastRenderedPageBreak/>
              <w:t>завершению и сдаче работ</w:t>
            </w:r>
          </w:p>
        </w:tc>
        <w:tc>
          <w:tcPr>
            <w:tcW w:w="6287" w:type="dxa"/>
            <w:vAlign w:val="center"/>
          </w:tcPr>
          <w:p w14:paraId="4AD2263E" w14:textId="7B11EC24" w:rsidR="002B576D" w:rsidRDefault="00E1566C" w:rsidP="002B576D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E1566C">
              <w:rPr>
                <w:rFonts w:ascii="Times New Roman" w:hAnsi="Times New Roman" w:cs="Times New Roman"/>
                <w:lang w:val="ru-RU"/>
              </w:rPr>
              <w:lastRenderedPageBreak/>
              <w:t>Передача технической документации в электронном и бумажном виде:</w:t>
            </w:r>
          </w:p>
          <w:p w14:paraId="20675642" w14:textId="52275BA1" w:rsidR="00C464D6" w:rsidRPr="00C464D6" w:rsidRDefault="00C464D6" w:rsidP="00C464D6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План работ (ППР)</w:t>
            </w:r>
            <w:r w:rsidRPr="00C464D6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48AB3598" w14:textId="289081D9" w:rsidR="002B6D05" w:rsidRPr="002B6D05" w:rsidRDefault="00DF1FB3" w:rsidP="002B576D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</w:t>
            </w:r>
            <w:r w:rsidR="00D872CE" w:rsidRPr="004B3261">
              <w:rPr>
                <w:rFonts w:ascii="Times New Roman" w:hAnsi="Times New Roman" w:cs="Times New Roman"/>
                <w:lang w:val="ru-RU"/>
              </w:rPr>
              <w:t>хем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 w:rsidR="00D872CE" w:rsidRPr="004B3261">
              <w:rPr>
                <w:rFonts w:ascii="Times New Roman" w:hAnsi="Times New Roman" w:cs="Times New Roman"/>
                <w:lang w:val="ru-RU"/>
              </w:rPr>
              <w:t xml:space="preserve"> сети</w:t>
            </w:r>
            <w:r w:rsidR="002B6D05" w:rsidRPr="002B576D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33834D88" w14:textId="77777777" w:rsidR="00AA35BA" w:rsidRPr="00AA35BA" w:rsidRDefault="002B6D05" w:rsidP="00401313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66C">
              <w:rPr>
                <w:rFonts w:ascii="Times New Roman" w:hAnsi="Times New Roman" w:cs="Times New Roman"/>
                <w:lang w:val="ru-RU"/>
              </w:rPr>
              <w:t>Методические</w:t>
            </w:r>
            <w:r>
              <w:rPr>
                <w:rFonts w:ascii="Times New Roman" w:hAnsi="Times New Roman" w:cs="Times New Roman"/>
                <w:lang w:val="ru-RU"/>
              </w:rPr>
              <w:t xml:space="preserve"> и о</w:t>
            </w:r>
            <w:r w:rsidR="00D872CE" w:rsidRPr="004B3261">
              <w:rPr>
                <w:rFonts w:ascii="Times New Roman" w:hAnsi="Times New Roman" w:cs="Times New Roman"/>
                <w:lang w:val="ru-RU"/>
              </w:rPr>
              <w:t>бучающи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="00D872CE" w:rsidRPr="004B3261">
              <w:rPr>
                <w:rFonts w:ascii="Times New Roman" w:hAnsi="Times New Roman" w:cs="Times New Roman"/>
                <w:lang w:val="ru-RU"/>
              </w:rPr>
              <w:t xml:space="preserve"> материал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 w:rsidR="00AA35BA">
              <w:rPr>
                <w:rFonts w:ascii="Times New Roman" w:hAnsi="Times New Roman" w:cs="Times New Roman"/>
                <w:lang w:val="ru-RU"/>
              </w:rPr>
              <w:t xml:space="preserve"> по эксплуатации</w:t>
            </w:r>
            <w:r w:rsidR="00AA35BA" w:rsidRPr="00AA35BA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586F20B7" w14:textId="77777777" w:rsidR="00AA35BA" w:rsidRPr="002B576D" w:rsidRDefault="00AA35BA" w:rsidP="00401313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D872CE" w:rsidRPr="004B3261">
              <w:rPr>
                <w:rFonts w:ascii="Times New Roman" w:hAnsi="Times New Roman" w:cs="Times New Roman"/>
                <w:lang w:val="ru-RU"/>
              </w:rPr>
              <w:t>кт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 w:rsidR="00D872CE" w:rsidRPr="004B3261">
              <w:rPr>
                <w:rFonts w:ascii="Times New Roman" w:hAnsi="Times New Roman" w:cs="Times New Roman"/>
                <w:lang w:val="ru-RU"/>
              </w:rPr>
              <w:t xml:space="preserve"> испытаний, контрольных пусков, технического контроля в объеме, согласованном с Заказчиком</w:t>
            </w:r>
            <w:r w:rsidRPr="00AA35BA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65411155" w14:textId="3FF49FC9" w:rsidR="00876693" w:rsidRPr="004B3261" w:rsidRDefault="002B576D" w:rsidP="002B576D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66C">
              <w:rPr>
                <w:rFonts w:ascii="Times New Roman" w:hAnsi="Times New Roman" w:cs="Times New Roman"/>
                <w:lang w:val="ru-RU"/>
              </w:rPr>
              <w:t>Конфигурации и настройки оборудования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876693" w:rsidRPr="008A06C0" w14:paraId="6541115A" w14:textId="77777777" w:rsidTr="00E36562">
        <w:tc>
          <w:tcPr>
            <w:tcW w:w="603" w:type="dxa"/>
            <w:vAlign w:val="center"/>
          </w:tcPr>
          <w:p w14:paraId="65411157" w14:textId="77777777" w:rsidR="00876693" w:rsidRPr="004B3261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8</w:t>
            </w:r>
          </w:p>
        </w:tc>
        <w:tc>
          <w:tcPr>
            <w:tcW w:w="3015" w:type="dxa"/>
            <w:vAlign w:val="center"/>
          </w:tcPr>
          <w:p w14:paraId="65411158" w14:textId="77777777" w:rsidR="00876693" w:rsidRPr="004B3261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B3261">
              <w:rPr>
                <w:rFonts w:ascii="Times New Roman" w:hAnsi="Times New Roman" w:cs="Times New Roman"/>
                <w:lang w:val="ru-RU"/>
              </w:rPr>
              <w:t>Гарантийные обязательства</w:t>
            </w:r>
          </w:p>
        </w:tc>
        <w:tc>
          <w:tcPr>
            <w:tcW w:w="6287" w:type="dxa"/>
            <w:vAlign w:val="center"/>
          </w:tcPr>
          <w:p w14:paraId="65411159" w14:textId="573B7EFA" w:rsidR="00876693" w:rsidRPr="00582EA1" w:rsidRDefault="00582EA1" w:rsidP="00582EA1">
            <w:pPr>
              <w:pStyle w:val="Compact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2EA1">
              <w:rPr>
                <w:rFonts w:ascii="Times New Roman" w:hAnsi="Times New Roman" w:cs="Times New Roman"/>
                <w:lang w:val="ru-RU"/>
              </w:rPr>
              <w:t>Гарантийный срок на поставленное оборудование и выполненные работы должен составлять не менее 12 месяцев с момента их приемки.</w:t>
            </w:r>
            <w:r w:rsidRPr="00582EA1">
              <w:rPr>
                <w:rFonts w:ascii="Times New Roman" w:hAnsi="Times New Roman" w:cs="Times New Roman"/>
                <w:lang w:val="ru-RU"/>
              </w:rPr>
              <w:br/>
              <w:t>Гарантия включает устранение выявленных неисправностей, замену дефектных компонентов, а также проведение плановых осмотров при необходимости.</w:t>
            </w:r>
            <w:r w:rsidRPr="00582EA1">
              <w:rPr>
                <w:rFonts w:ascii="Times New Roman" w:hAnsi="Times New Roman" w:cs="Times New Roman"/>
                <w:lang w:val="ru-RU"/>
              </w:rPr>
              <w:br/>
              <w:t xml:space="preserve">Кроме того, </w:t>
            </w:r>
            <w:r>
              <w:rPr>
                <w:rFonts w:ascii="Times New Roman" w:hAnsi="Times New Roman" w:cs="Times New Roman"/>
                <w:lang w:val="ru-RU"/>
              </w:rPr>
              <w:t>Исполнитель</w:t>
            </w:r>
            <w:r w:rsidRPr="00582EA1">
              <w:rPr>
                <w:rFonts w:ascii="Times New Roman" w:hAnsi="Times New Roman" w:cs="Times New Roman"/>
                <w:lang w:val="ru-RU"/>
              </w:rPr>
              <w:t xml:space="preserve"> обязан обеспечить консультационную поддержку и техническое сопровождение в течение не менее 12 месяцев после подписания актов ввода в эксплуатацию.</w:t>
            </w:r>
          </w:p>
        </w:tc>
      </w:tr>
    </w:tbl>
    <w:p w14:paraId="6541115B" w14:textId="77777777" w:rsidR="00D872CE" w:rsidRDefault="00D872CE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2A25185C" w14:textId="77777777" w:rsidR="0075570A" w:rsidRDefault="0075570A" w:rsidP="0075570A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6C243C2A" w14:textId="77777777" w:rsidR="0075570A" w:rsidRDefault="0075570A" w:rsidP="0075570A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69EFA8A1" w14:textId="77777777" w:rsidR="0075570A" w:rsidRPr="004B3261" w:rsidRDefault="0075570A" w:rsidP="004B3261">
      <w:pPr>
        <w:spacing w:after="0"/>
        <w:rPr>
          <w:rFonts w:ascii="Times New Roman" w:hAnsi="Times New Roman" w:cs="Times New Roman"/>
          <w:lang w:val="ru-RU"/>
        </w:rPr>
      </w:pPr>
    </w:p>
    <w:sectPr w:rsidR="0075570A" w:rsidRPr="004B3261">
      <w:footnotePr>
        <w:numRestart w:val="eachSect"/>
      </w:foot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187A7DF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191169DD"/>
    <w:multiLevelType w:val="multilevel"/>
    <w:tmpl w:val="E4263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C619C"/>
    <w:multiLevelType w:val="hybridMultilevel"/>
    <w:tmpl w:val="E61C8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A5D01"/>
    <w:multiLevelType w:val="multilevel"/>
    <w:tmpl w:val="8A46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83372">
    <w:abstractNumId w:val="0"/>
  </w:num>
  <w:num w:numId="2" w16cid:durableId="949119698">
    <w:abstractNumId w:val="3"/>
  </w:num>
  <w:num w:numId="3" w16cid:durableId="780302481">
    <w:abstractNumId w:val="2"/>
  </w:num>
  <w:num w:numId="4" w16cid:durableId="363293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693"/>
    <w:rsid w:val="000229D9"/>
    <w:rsid w:val="00036175"/>
    <w:rsid w:val="000A088E"/>
    <w:rsid w:val="000B4C4A"/>
    <w:rsid w:val="000B683A"/>
    <w:rsid w:val="001443C0"/>
    <w:rsid w:val="00161C9C"/>
    <w:rsid w:val="00170EDC"/>
    <w:rsid w:val="001E67B2"/>
    <w:rsid w:val="00214E63"/>
    <w:rsid w:val="00273FF9"/>
    <w:rsid w:val="002A49FC"/>
    <w:rsid w:val="002B576D"/>
    <w:rsid w:val="002B6D05"/>
    <w:rsid w:val="002D5984"/>
    <w:rsid w:val="002F3414"/>
    <w:rsid w:val="0030327E"/>
    <w:rsid w:val="003A5341"/>
    <w:rsid w:val="003E6B60"/>
    <w:rsid w:val="00401313"/>
    <w:rsid w:val="004A157C"/>
    <w:rsid w:val="004A5843"/>
    <w:rsid w:val="004B3261"/>
    <w:rsid w:val="004C0505"/>
    <w:rsid w:val="004C5BED"/>
    <w:rsid w:val="004D0E34"/>
    <w:rsid w:val="005022A9"/>
    <w:rsid w:val="00534C6F"/>
    <w:rsid w:val="00570496"/>
    <w:rsid w:val="00582EA1"/>
    <w:rsid w:val="00590BC9"/>
    <w:rsid w:val="005E0FA3"/>
    <w:rsid w:val="005F6CB1"/>
    <w:rsid w:val="00604ED0"/>
    <w:rsid w:val="0075570A"/>
    <w:rsid w:val="0076014B"/>
    <w:rsid w:val="00762DF0"/>
    <w:rsid w:val="007E1577"/>
    <w:rsid w:val="007E6608"/>
    <w:rsid w:val="0084618A"/>
    <w:rsid w:val="0087528D"/>
    <w:rsid w:val="00876693"/>
    <w:rsid w:val="008A06C0"/>
    <w:rsid w:val="00925F9F"/>
    <w:rsid w:val="009263B3"/>
    <w:rsid w:val="00A32F22"/>
    <w:rsid w:val="00A6146F"/>
    <w:rsid w:val="00AA35BA"/>
    <w:rsid w:val="00AC29BD"/>
    <w:rsid w:val="00AF7F4D"/>
    <w:rsid w:val="00C464D6"/>
    <w:rsid w:val="00CA4CEE"/>
    <w:rsid w:val="00D40D18"/>
    <w:rsid w:val="00D75F1B"/>
    <w:rsid w:val="00D872CE"/>
    <w:rsid w:val="00DF1FB3"/>
    <w:rsid w:val="00DF6F07"/>
    <w:rsid w:val="00E1566C"/>
    <w:rsid w:val="00E36562"/>
    <w:rsid w:val="00EE006C"/>
    <w:rsid w:val="00F03F00"/>
    <w:rsid w:val="00FB00CF"/>
    <w:rsid w:val="00FB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1134"/>
  <w15:docId w15:val="{1829615B-8828-4521-9601-FC78EA12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Strong" w:uiPriority="22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CommentReference">
    <w:name w:val="annotation reference"/>
    <w:basedOn w:val="DefaultParagraphFont"/>
    <w:rsid w:val="004A15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1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1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A1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157C"/>
    <w:rPr>
      <w:b/>
      <w:bCs/>
      <w:sz w:val="20"/>
      <w:szCs w:val="20"/>
    </w:rPr>
  </w:style>
  <w:style w:type="paragraph" w:styleId="ListParagraph">
    <w:name w:val="List Paragraph"/>
    <w:basedOn w:val="Normal"/>
    <w:rsid w:val="00C464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57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55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Baisal Taalaibekov</cp:lastModifiedBy>
  <cp:revision>52</cp:revision>
  <cp:lastPrinted>2025-08-06T10:51:00Z</cp:lastPrinted>
  <dcterms:created xsi:type="dcterms:W3CDTF">2025-07-04T09:00:00Z</dcterms:created>
  <dcterms:modified xsi:type="dcterms:W3CDTF">2025-09-16T03:58:00Z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2025-07-04T09:03:10Z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c017cc71-55b9-4653-85d1-ee726a934611</vt:lpwstr>
  </property>
  <property fmtid="{D5CDD505-2E9C-101B-9397-08002B2CF9AE}" pid="8" name="MSIP_Label_d85bea94-60d0-4a5c-9138-48420e73067f_ContentBits">
    <vt:lpwstr>0</vt:lpwstr>
  </property>
</Properties>
</file>