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705F" w14:textId="77777777" w:rsidR="006A30BA" w:rsidRPr="00B22FE0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Приложение №1 к Приглашению</w:t>
      </w:r>
    </w:p>
    <w:p w14:paraId="698EAAA0" w14:textId="77777777" w:rsidR="006A30BA" w:rsidRPr="00B22FE0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sz w:val="24"/>
          <w:szCs w:val="24"/>
          <w:lang w:val="ru-RU"/>
        </w:rPr>
      </w:pPr>
    </w:p>
    <w:p w14:paraId="2134AC38" w14:textId="77777777" w:rsidR="006A30BA" w:rsidRPr="00B22FE0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ДЕКЛАРАЦИЯ, ГАРАНТИРУЮЩАЯ КОНКУРСНУЮ ЗАЯВКУ</w:t>
      </w:r>
    </w:p>
    <w:p w14:paraId="7CBFAFFD" w14:textId="77777777" w:rsidR="006A30BA" w:rsidRPr="00B22FE0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Кому:</w:t>
      </w:r>
      <w:r w:rsidRPr="00B22FE0">
        <w:rPr>
          <w:sz w:val="24"/>
          <w:szCs w:val="24"/>
          <w:lang w:val="ru-RU"/>
        </w:rPr>
        <w:tab/>
      </w:r>
      <w:r w:rsidRPr="00B22FE0">
        <w:rPr>
          <w:sz w:val="24"/>
          <w:szCs w:val="24"/>
          <w:lang w:val="ru-RU"/>
        </w:rPr>
        <w:tab/>
      </w:r>
    </w:p>
    <w:p w14:paraId="60CF8055" w14:textId="77777777" w:rsidR="006A30BA" w:rsidRPr="00B22FE0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Название закупки</w:t>
      </w:r>
      <w:r w:rsidRPr="00B22FE0">
        <w:rPr>
          <w:sz w:val="24"/>
          <w:szCs w:val="24"/>
          <w:lang w:val="ru-RU"/>
        </w:rPr>
        <w:tab/>
      </w:r>
    </w:p>
    <w:p w14:paraId="7798BAAE" w14:textId="77777777" w:rsidR="006A30BA" w:rsidRPr="00B22FE0" w:rsidRDefault="006A30BA" w:rsidP="006A30BA">
      <w:pPr>
        <w:pStyle w:val="24"/>
        <w:shd w:val="clear" w:color="auto" w:fill="auto"/>
        <w:spacing w:after="111" w:line="283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B22FE0" w:rsidRDefault="006A30BA" w:rsidP="006A30BA">
      <w:pPr>
        <w:pStyle w:val="24"/>
        <w:shd w:val="clear" w:color="auto" w:fill="auto"/>
        <w:spacing w:after="8" w:line="220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B22FE0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sz w:val="24"/>
          <w:szCs w:val="24"/>
          <w:lang w:val="ru-RU"/>
        </w:rPr>
      </w:pPr>
      <w:r w:rsidRPr="00B22FE0">
        <w:rPr>
          <w:rStyle w:val="111"/>
          <w:sz w:val="24"/>
          <w:szCs w:val="24"/>
        </w:rPr>
        <w:t>любому договору на срок на один год</w:t>
      </w:r>
      <w:r w:rsidRPr="00B22FE0">
        <w:rPr>
          <w:sz w:val="24"/>
          <w:szCs w:val="24"/>
          <w:lang w:val="ru-RU"/>
        </w:rPr>
        <w:t>,</w:t>
      </w:r>
      <w:r w:rsidRPr="00B22FE0">
        <w:rPr>
          <w:rStyle w:val="111"/>
          <w:sz w:val="24"/>
          <w:szCs w:val="24"/>
        </w:rPr>
        <w:t xml:space="preserve"> начиная</w:t>
      </w:r>
    </w:p>
    <w:p w14:paraId="7A7BE06F" w14:textId="77777777" w:rsidR="006A30BA" w:rsidRPr="00B22FE0" w:rsidRDefault="006A30BA" w:rsidP="006A30BA">
      <w:pPr>
        <w:pStyle w:val="24"/>
        <w:shd w:val="clear" w:color="auto" w:fill="auto"/>
        <w:spacing w:after="68" w:line="278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B22FE0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B22FE0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B22FE0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B22FE0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не смогли или отказались подписать договор;</w:t>
      </w:r>
    </w:p>
    <w:p w14:paraId="53B72931" w14:textId="77777777" w:rsidR="006A30BA" w:rsidRPr="00B22FE0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B22FE0" w:rsidRDefault="006A30BA" w:rsidP="006A30BA">
      <w:pPr>
        <w:pStyle w:val="24"/>
        <w:shd w:val="clear" w:color="auto" w:fill="auto"/>
        <w:spacing w:after="0" w:line="278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B22FE0" w:rsidRDefault="006A30BA" w:rsidP="006A30BA">
      <w:pPr>
        <w:pStyle w:val="24"/>
        <w:shd w:val="clear" w:color="auto" w:fill="auto"/>
        <w:spacing w:after="599" w:line="274" w:lineRule="exact"/>
        <w:jc w:val="both"/>
        <w:rPr>
          <w:sz w:val="24"/>
          <w:szCs w:val="24"/>
          <w:lang w:val="ru-RU"/>
        </w:rPr>
      </w:pPr>
      <w:r w:rsidRPr="00B22FE0">
        <w:rPr>
          <w:sz w:val="24"/>
          <w:szCs w:val="24"/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Pr="00B22FE0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sz w:val="24"/>
          <w:szCs w:val="24"/>
        </w:rPr>
      </w:pPr>
      <w:r w:rsidRPr="00B22FE0">
        <w:rPr>
          <w:noProof/>
          <w:sz w:val="24"/>
          <w:szCs w:val="24"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22FE0">
        <w:rPr>
          <w:sz w:val="24"/>
          <w:szCs w:val="24"/>
        </w:rPr>
        <w:t>/</w:t>
      </w:r>
      <w:r w:rsidRPr="00B22FE0">
        <w:rPr>
          <w:sz w:val="24"/>
          <w:szCs w:val="24"/>
        </w:rPr>
        <w:tab/>
        <w:t>/</w:t>
      </w:r>
    </w:p>
    <w:p w14:paraId="0B3E5E0B" w14:textId="77777777" w:rsidR="006A30BA" w:rsidRPr="00B22FE0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sz w:val="24"/>
          <w:szCs w:val="24"/>
        </w:rPr>
      </w:pPr>
      <w:r w:rsidRPr="00B22FE0">
        <w:rPr>
          <w:sz w:val="24"/>
          <w:szCs w:val="24"/>
        </w:rPr>
        <w:t xml:space="preserve">(Ф.И.О, </w:t>
      </w:r>
      <w:proofErr w:type="spellStart"/>
      <w:r w:rsidRPr="00B22FE0">
        <w:rPr>
          <w:sz w:val="24"/>
          <w:szCs w:val="24"/>
        </w:rPr>
        <w:t>должность</w:t>
      </w:r>
      <w:proofErr w:type="spellEnd"/>
      <w:r w:rsidRPr="00B22FE0">
        <w:rPr>
          <w:sz w:val="24"/>
          <w:szCs w:val="24"/>
        </w:rPr>
        <w:t>)</w:t>
      </w:r>
    </w:p>
    <w:p w14:paraId="72AA93C6" w14:textId="77777777" w:rsidR="006A30BA" w:rsidRPr="00B22FE0" w:rsidRDefault="006A30BA" w:rsidP="006A30BA">
      <w:pPr>
        <w:rPr>
          <w:rFonts w:ascii="Times New Roman" w:hAnsi="Times New Roman" w:cs="Times New Roman"/>
          <w:lang w:val="en-US"/>
        </w:rPr>
      </w:pPr>
      <w:r w:rsidRPr="00B22FE0">
        <w:rPr>
          <w:rFonts w:ascii="Times New Roman" w:hAnsi="Times New Roman" w:cs="Times New Roman"/>
        </w:rPr>
        <w:t>печать</w:t>
      </w:r>
    </w:p>
    <w:p w14:paraId="67F01029" w14:textId="77777777" w:rsidR="006A30BA" w:rsidRPr="00B22FE0" w:rsidRDefault="006A30BA" w:rsidP="002B62F9">
      <w:pPr>
        <w:rPr>
          <w:rFonts w:ascii="Times New Roman" w:hAnsi="Times New Roman" w:cs="Times New Roman"/>
        </w:rPr>
      </w:pPr>
    </w:p>
    <w:p w14:paraId="663CE651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7F5FF579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3A41E6A9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1D8D483E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73C49247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63FCF0C5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14C1DF2B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193B434A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089F8DC0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66BFD29E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5DB44FB1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730957CC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p w14:paraId="126E24B5" w14:textId="77777777" w:rsidR="00E71EB4" w:rsidRPr="00B22FE0" w:rsidRDefault="00E71EB4" w:rsidP="002B62F9">
      <w:pPr>
        <w:rPr>
          <w:rFonts w:ascii="Times New Roman" w:hAnsi="Times New Roman" w:cs="Times New Roman"/>
        </w:rPr>
      </w:pPr>
    </w:p>
    <w:sectPr w:rsidR="00E71EB4" w:rsidRPr="00B22FE0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F34D" w14:textId="77777777" w:rsidR="00BE61BC" w:rsidRDefault="00BE61BC" w:rsidP="00973F09">
      <w:r>
        <w:separator/>
      </w:r>
    </w:p>
  </w:endnote>
  <w:endnote w:type="continuationSeparator" w:id="0">
    <w:p w14:paraId="43EB76A4" w14:textId="77777777" w:rsidR="00BE61BC" w:rsidRDefault="00BE61BC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93C4" w14:textId="77777777" w:rsidR="00BE61BC" w:rsidRDefault="00BE61BC" w:rsidP="00973F09">
      <w:r>
        <w:separator/>
      </w:r>
    </w:p>
  </w:footnote>
  <w:footnote w:type="continuationSeparator" w:id="0">
    <w:p w14:paraId="7D089693" w14:textId="77777777" w:rsidR="00BE61BC" w:rsidRDefault="00BE61BC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4627119">
    <w:abstractNumId w:val="0"/>
  </w:num>
  <w:num w:numId="2" w16cid:durableId="102983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08770A"/>
    <w:rsid w:val="0015520A"/>
    <w:rsid w:val="00176710"/>
    <w:rsid w:val="001774CC"/>
    <w:rsid w:val="001C65F3"/>
    <w:rsid w:val="00257FC8"/>
    <w:rsid w:val="002B62F9"/>
    <w:rsid w:val="002C6C9B"/>
    <w:rsid w:val="002E4C62"/>
    <w:rsid w:val="003361EA"/>
    <w:rsid w:val="003D3D01"/>
    <w:rsid w:val="003D64C1"/>
    <w:rsid w:val="004A5374"/>
    <w:rsid w:val="00541F4A"/>
    <w:rsid w:val="005D0B4F"/>
    <w:rsid w:val="005D24D1"/>
    <w:rsid w:val="005F3314"/>
    <w:rsid w:val="00612EEF"/>
    <w:rsid w:val="00694107"/>
    <w:rsid w:val="006A30BA"/>
    <w:rsid w:val="006D2E7D"/>
    <w:rsid w:val="00735237"/>
    <w:rsid w:val="00886959"/>
    <w:rsid w:val="008B3A20"/>
    <w:rsid w:val="008C00BA"/>
    <w:rsid w:val="00973F09"/>
    <w:rsid w:val="00A07241"/>
    <w:rsid w:val="00A07F78"/>
    <w:rsid w:val="00A102F5"/>
    <w:rsid w:val="00B115D2"/>
    <w:rsid w:val="00B11860"/>
    <w:rsid w:val="00B22FE0"/>
    <w:rsid w:val="00B74011"/>
    <w:rsid w:val="00BD1837"/>
    <w:rsid w:val="00BE61BC"/>
    <w:rsid w:val="00C023F7"/>
    <w:rsid w:val="00C3700E"/>
    <w:rsid w:val="00CC7F00"/>
    <w:rsid w:val="00D47676"/>
    <w:rsid w:val="00DA1EF0"/>
    <w:rsid w:val="00DB5543"/>
    <w:rsid w:val="00E329F2"/>
    <w:rsid w:val="00E71EB4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Gulgiza Masimova</cp:lastModifiedBy>
  <cp:revision>30</cp:revision>
  <dcterms:created xsi:type="dcterms:W3CDTF">2025-03-06T03:40:00Z</dcterms:created>
  <dcterms:modified xsi:type="dcterms:W3CDTF">2025-08-20T07:54:00Z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