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40526" w14:textId="4FC4439B" w:rsidR="00824D0C" w:rsidRPr="00434E70" w:rsidRDefault="00824D0C" w:rsidP="00EA7901">
      <w:pPr>
        <w:numPr>
          <w:ilvl w:val="0"/>
          <w:numId w:val="0"/>
        </w:numPr>
        <w:ind w:left="340"/>
        <w:contextualSpacing/>
        <w:jc w:val="center"/>
        <w:rPr>
          <w:rFonts w:cs="Times New Roman"/>
          <w:b/>
          <w:bCs/>
          <w:szCs w:val="24"/>
        </w:rPr>
      </w:pPr>
      <w:r w:rsidRPr="00434E70">
        <w:rPr>
          <w:rFonts w:cs="Times New Roman"/>
          <w:b/>
          <w:bCs/>
          <w:szCs w:val="24"/>
        </w:rPr>
        <w:t xml:space="preserve">SUPPLY </w:t>
      </w:r>
      <w:r w:rsidR="00F86000" w:rsidRPr="00434E70">
        <w:rPr>
          <w:rFonts w:cs="Times New Roman"/>
          <w:b/>
          <w:bCs/>
          <w:szCs w:val="24"/>
        </w:rPr>
        <w:t xml:space="preserve">CONTRACT </w:t>
      </w:r>
      <w:r w:rsidR="00F86000">
        <w:rPr>
          <w:rFonts w:cs="Times New Roman"/>
          <w:b/>
          <w:bCs/>
          <w:szCs w:val="24"/>
        </w:rPr>
        <w:t>_</w:t>
      </w:r>
      <w:r w:rsidRPr="00434E70">
        <w:rPr>
          <w:rFonts w:cs="Times New Roman"/>
          <w:b/>
          <w:bCs/>
          <w:szCs w:val="24"/>
        </w:rPr>
        <w:t>_______</w:t>
      </w:r>
    </w:p>
    <w:p w14:paraId="3C6DA98F" w14:textId="77777777" w:rsidR="001648C4" w:rsidRPr="00434E70" w:rsidRDefault="001648C4" w:rsidP="00EA7901">
      <w:pPr>
        <w:numPr>
          <w:ilvl w:val="0"/>
          <w:numId w:val="0"/>
        </w:numPr>
        <w:ind w:left="340"/>
        <w:contextualSpacing/>
        <w:jc w:val="center"/>
        <w:rPr>
          <w:rFonts w:cs="Times New Roman"/>
          <w:b/>
          <w:bCs/>
          <w:szCs w:val="24"/>
        </w:rPr>
      </w:pPr>
    </w:p>
    <w:tbl>
      <w:tblPr>
        <w:tblStyle w:val="TableGrid"/>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698"/>
      </w:tblGrid>
      <w:tr w:rsidR="001648C4" w:rsidRPr="00434E70" w14:paraId="077DEEB4" w14:textId="77777777" w:rsidTr="001648C4">
        <w:tc>
          <w:tcPr>
            <w:tcW w:w="4952" w:type="dxa"/>
          </w:tcPr>
          <w:p w14:paraId="50E48A6F" w14:textId="7F552967" w:rsidR="001648C4" w:rsidRPr="00434E70" w:rsidRDefault="001648C4" w:rsidP="001648C4">
            <w:pPr>
              <w:numPr>
                <w:ilvl w:val="0"/>
                <w:numId w:val="0"/>
              </w:numPr>
              <w:contextualSpacing/>
              <w:rPr>
                <w:rFonts w:cs="Times New Roman"/>
                <w:b/>
                <w:bCs/>
                <w:szCs w:val="24"/>
              </w:rPr>
            </w:pPr>
            <w:r w:rsidRPr="00434E70">
              <w:rPr>
                <w:rFonts w:cs="Times New Roman"/>
                <w:b/>
                <w:bCs/>
                <w:szCs w:val="24"/>
              </w:rPr>
              <w:t>Bishkek</w:t>
            </w:r>
            <w:r w:rsidR="00F86000">
              <w:rPr>
                <w:rFonts w:cs="Times New Roman"/>
                <w:b/>
                <w:bCs/>
                <w:szCs w:val="24"/>
              </w:rPr>
              <w:t xml:space="preserve"> city</w:t>
            </w:r>
          </w:p>
        </w:tc>
        <w:tc>
          <w:tcPr>
            <w:tcW w:w="4953" w:type="dxa"/>
          </w:tcPr>
          <w:p w14:paraId="6A9F9758" w14:textId="6B2D0B66" w:rsidR="001648C4" w:rsidRPr="00434E70" w:rsidRDefault="001648C4" w:rsidP="001648C4">
            <w:pPr>
              <w:numPr>
                <w:ilvl w:val="0"/>
                <w:numId w:val="0"/>
              </w:numPr>
              <w:contextualSpacing/>
              <w:jc w:val="right"/>
              <w:rPr>
                <w:rFonts w:cs="Times New Roman"/>
                <w:b/>
                <w:bCs/>
                <w:szCs w:val="24"/>
              </w:rPr>
            </w:pPr>
            <w:r w:rsidRPr="00434E70">
              <w:rPr>
                <w:rFonts w:cs="Times New Roman"/>
                <w:b/>
                <w:bCs/>
                <w:szCs w:val="24"/>
              </w:rPr>
              <w:t>______ ____________ 2025</w:t>
            </w:r>
          </w:p>
        </w:tc>
      </w:tr>
    </w:tbl>
    <w:p w14:paraId="09D9EC26" w14:textId="77777777" w:rsidR="001648C4" w:rsidRPr="00434E70" w:rsidRDefault="001648C4" w:rsidP="00EA7901">
      <w:pPr>
        <w:numPr>
          <w:ilvl w:val="0"/>
          <w:numId w:val="0"/>
        </w:numPr>
        <w:ind w:left="340"/>
        <w:contextualSpacing/>
        <w:jc w:val="center"/>
        <w:rPr>
          <w:rFonts w:cs="Times New Roman"/>
          <w:b/>
          <w:bCs/>
          <w:szCs w:val="24"/>
        </w:rPr>
      </w:pPr>
    </w:p>
    <w:p w14:paraId="7E09ABEA" w14:textId="4D0A7C2A" w:rsidR="00824D0C" w:rsidRPr="00434E70" w:rsidRDefault="00824D0C" w:rsidP="00EA7901">
      <w:pPr>
        <w:numPr>
          <w:ilvl w:val="0"/>
          <w:numId w:val="0"/>
        </w:numPr>
        <w:ind w:left="340" w:hanging="340"/>
        <w:contextualSpacing/>
        <w:jc w:val="both"/>
        <w:rPr>
          <w:rFonts w:cs="Times New Roman"/>
          <w:b/>
          <w:bCs/>
          <w:szCs w:val="24"/>
          <w:lang w:val="ru-RU"/>
        </w:rPr>
      </w:pPr>
      <w:r w:rsidRPr="00434E70">
        <w:rPr>
          <w:rFonts w:cs="Times New Roman"/>
          <w:b/>
          <w:bCs/>
          <w:szCs w:val="24"/>
        </w:rPr>
        <w:t xml:space="preserve">                                                                                   </w:t>
      </w:r>
      <w:r w:rsidR="00105A31" w:rsidRPr="00434E70">
        <w:rPr>
          <w:rFonts w:cs="Times New Roman"/>
          <w:b/>
          <w:bCs/>
          <w:szCs w:val="24"/>
        </w:rPr>
        <w:t xml:space="preserve">    </w:t>
      </w:r>
    </w:p>
    <w:p w14:paraId="35906760" w14:textId="488ED6FE" w:rsidR="00824D0C" w:rsidRPr="00B421AC" w:rsidRDefault="00824D0C" w:rsidP="004B58EA">
      <w:pPr>
        <w:numPr>
          <w:ilvl w:val="0"/>
          <w:numId w:val="0"/>
        </w:numPr>
        <w:ind w:firstLine="567"/>
        <w:contextualSpacing/>
        <w:jc w:val="both"/>
        <w:rPr>
          <w:rFonts w:eastAsia="Calibri" w:cs="Times New Roman"/>
          <w:szCs w:val="24"/>
        </w:rPr>
      </w:pPr>
      <w:r w:rsidRPr="00434E70">
        <w:rPr>
          <w:rFonts w:eastAsia="Calibri" w:cs="Times New Roman"/>
          <w:b/>
          <w:bCs/>
          <w:szCs w:val="24"/>
        </w:rPr>
        <w:t>Kumtor Gold Company CJSC</w:t>
      </w:r>
      <w:r w:rsidRPr="00434E70">
        <w:rPr>
          <w:rFonts w:eastAsia="Calibri" w:cs="Times New Roman"/>
          <w:szCs w:val="24"/>
        </w:rPr>
        <w:t>, hereinafter referred to as the</w:t>
      </w:r>
      <w:r w:rsidRPr="00434E70">
        <w:rPr>
          <w:rFonts w:eastAsia="Calibri" w:cs="Times New Roman"/>
          <w:b/>
          <w:szCs w:val="24"/>
        </w:rPr>
        <w:t xml:space="preserve"> </w:t>
      </w:r>
      <w:r w:rsidR="00F86000">
        <w:rPr>
          <w:rFonts w:eastAsia="Calibri" w:cs="Times New Roman"/>
          <w:b/>
          <w:szCs w:val="24"/>
        </w:rPr>
        <w:t>“</w:t>
      </w:r>
      <w:r w:rsidRPr="00434E70">
        <w:rPr>
          <w:rFonts w:eastAsia="Calibri" w:cs="Times New Roman"/>
          <w:b/>
          <w:szCs w:val="24"/>
        </w:rPr>
        <w:t>Buyer</w:t>
      </w:r>
      <w:r w:rsidR="00F86000">
        <w:rPr>
          <w:rFonts w:eastAsia="Calibri" w:cs="Times New Roman"/>
          <w:szCs w:val="24"/>
        </w:rPr>
        <w:t>”</w:t>
      </w:r>
      <w:r w:rsidRPr="00434E70">
        <w:rPr>
          <w:rFonts w:eastAsia="Calibri" w:cs="Times New Roman"/>
          <w:szCs w:val="24"/>
        </w:rPr>
        <w:t xml:space="preserve">, represented by _________________________________ acting </w:t>
      </w:r>
      <w:r w:rsidR="00F86000" w:rsidRPr="00434E70">
        <w:rPr>
          <w:rFonts w:eastAsia="Calibri" w:cs="Times New Roman"/>
          <w:szCs w:val="24"/>
        </w:rPr>
        <w:t>based on</w:t>
      </w:r>
      <w:r w:rsidRPr="00434E70">
        <w:rPr>
          <w:rFonts w:eastAsia="Calibri" w:cs="Times New Roman"/>
          <w:szCs w:val="24"/>
        </w:rPr>
        <w:t xml:space="preserve"> a Power of Attorney dated _____________________ 2025, on the one hand, and</w:t>
      </w:r>
    </w:p>
    <w:p w14:paraId="7AFF2F13" w14:textId="3C9A293C" w:rsidR="00824D0C" w:rsidRPr="00B421AC" w:rsidRDefault="00BF1AC0" w:rsidP="004B58EA">
      <w:pPr>
        <w:numPr>
          <w:ilvl w:val="0"/>
          <w:numId w:val="0"/>
        </w:numPr>
        <w:ind w:firstLine="567"/>
        <w:contextualSpacing/>
        <w:jc w:val="both"/>
        <w:rPr>
          <w:rFonts w:eastAsia="Calibri" w:cs="Times New Roman"/>
          <w:szCs w:val="24"/>
        </w:rPr>
      </w:pPr>
      <w:r w:rsidRPr="00434E70">
        <w:rPr>
          <w:rFonts w:eastAsia="Calibri" w:cs="Times New Roman"/>
          <w:b/>
          <w:szCs w:val="24"/>
        </w:rPr>
        <w:t>__________________________</w:t>
      </w:r>
      <w:r w:rsidR="00824D0C" w:rsidRPr="00434E70">
        <w:rPr>
          <w:rFonts w:eastAsia="Calibri" w:cs="Times New Roman"/>
          <w:szCs w:val="24"/>
        </w:rPr>
        <w:t xml:space="preserve">, hereinafter referred to as the </w:t>
      </w:r>
      <w:r w:rsidR="00F86000">
        <w:rPr>
          <w:rFonts w:eastAsia="Calibri" w:cs="Times New Roman"/>
          <w:szCs w:val="24"/>
        </w:rPr>
        <w:t>“</w:t>
      </w:r>
      <w:r w:rsidR="00824D0C" w:rsidRPr="00434E70">
        <w:rPr>
          <w:rFonts w:eastAsia="Calibri" w:cs="Times New Roman"/>
          <w:b/>
          <w:szCs w:val="24"/>
        </w:rPr>
        <w:t>Supplier</w:t>
      </w:r>
      <w:r w:rsidR="00F86000">
        <w:rPr>
          <w:rFonts w:eastAsia="Calibri" w:cs="Times New Roman"/>
          <w:szCs w:val="24"/>
        </w:rPr>
        <w:t>”</w:t>
      </w:r>
      <w:r w:rsidR="00824D0C" w:rsidRPr="00434E70">
        <w:rPr>
          <w:rFonts w:eastAsia="Calibri" w:cs="Times New Roman"/>
          <w:szCs w:val="24"/>
        </w:rPr>
        <w:t xml:space="preserve">, represented by _____________________, the director acting </w:t>
      </w:r>
      <w:r w:rsidR="00F86000" w:rsidRPr="00434E70">
        <w:rPr>
          <w:rFonts w:eastAsia="Calibri" w:cs="Times New Roman"/>
          <w:szCs w:val="24"/>
        </w:rPr>
        <w:t>based on</w:t>
      </w:r>
      <w:r w:rsidR="00824D0C" w:rsidRPr="00434E70">
        <w:rPr>
          <w:rFonts w:eastAsia="Calibri" w:cs="Times New Roman"/>
          <w:szCs w:val="24"/>
        </w:rPr>
        <w:t xml:space="preserve"> the Articles of Association, on the other hand, collectively referred</w:t>
      </w:r>
      <w:r w:rsidR="00824D0C" w:rsidRPr="00434E70">
        <w:rPr>
          <w:rFonts w:eastAsia="Calibri" w:cs="Times New Roman"/>
          <w:b/>
          <w:szCs w:val="24"/>
        </w:rPr>
        <w:t xml:space="preserve"> to as the </w:t>
      </w:r>
      <w:r w:rsidR="00F86000">
        <w:rPr>
          <w:rFonts w:eastAsia="Calibri" w:cs="Times New Roman"/>
          <w:b/>
          <w:szCs w:val="24"/>
        </w:rPr>
        <w:t>“</w:t>
      </w:r>
      <w:r w:rsidR="00824D0C" w:rsidRPr="00434E70">
        <w:rPr>
          <w:rFonts w:eastAsia="Calibri" w:cs="Times New Roman"/>
          <w:b/>
          <w:szCs w:val="24"/>
        </w:rPr>
        <w:t>Parties</w:t>
      </w:r>
      <w:r w:rsidR="00F86000">
        <w:rPr>
          <w:rFonts w:eastAsia="Calibri" w:cs="Times New Roman"/>
          <w:szCs w:val="24"/>
        </w:rPr>
        <w:t>”</w:t>
      </w:r>
      <w:r w:rsidR="00824D0C" w:rsidRPr="00434E70">
        <w:rPr>
          <w:rFonts w:eastAsia="Calibri" w:cs="Times New Roman"/>
          <w:szCs w:val="24"/>
        </w:rPr>
        <w:t xml:space="preserve">, each individually referred to as a </w:t>
      </w:r>
      <w:r w:rsidR="00F86000">
        <w:rPr>
          <w:rFonts w:eastAsia="Calibri" w:cs="Times New Roman"/>
          <w:szCs w:val="24"/>
        </w:rPr>
        <w:t>“</w:t>
      </w:r>
      <w:r w:rsidR="00824D0C" w:rsidRPr="00434E70">
        <w:rPr>
          <w:rFonts w:eastAsia="Calibri" w:cs="Times New Roman"/>
          <w:b/>
          <w:szCs w:val="24"/>
        </w:rPr>
        <w:t>Party</w:t>
      </w:r>
      <w:r w:rsidR="00F86000">
        <w:rPr>
          <w:rFonts w:eastAsia="Calibri" w:cs="Times New Roman"/>
          <w:szCs w:val="24"/>
        </w:rPr>
        <w:t>”</w:t>
      </w:r>
      <w:r w:rsidR="00824D0C" w:rsidRPr="00434E70">
        <w:rPr>
          <w:rFonts w:eastAsia="Calibri" w:cs="Times New Roman"/>
          <w:szCs w:val="24"/>
        </w:rPr>
        <w:t>, have entered into a supply contract, as follows:</w:t>
      </w:r>
    </w:p>
    <w:p w14:paraId="4CC093BA" w14:textId="77777777" w:rsidR="00951797" w:rsidRPr="00B421AC" w:rsidRDefault="00951797" w:rsidP="004B58EA">
      <w:pPr>
        <w:numPr>
          <w:ilvl w:val="0"/>
          <w:numId w:val="0"/>
        </w:numPr>
        <w:ind w:firstLine="567"/>
        <w:contextualSpacing/>
        <w:jc w:val="both"/>
        <w:rPr>
          <w:rFonts w:eastAsia="Calibri" w:cs="Times New Roman"/>
          <w:szCs w:val="24"/>
        </w:rPr>
      </w:pPr>
    </w:p>
    <w:p w14:paraId="09C81686" w14:textId="2046C4D1" w:rsidR="00EA7901" w:rsidRPr="00F86000" w:rsidRDefault="00824D0C" w:rsidP="00F86000">
      <w:pPr>
        <w:pStyle w:val="Normal1"/>
        <w:ind w:left="0" w:firstLine="0"/>
        <w:jc w:val="both"/>
        <w:rPr>
          <w:rFonts w:cs="Times New Roman"/>
          <w:szCs w:val="24"/>
          <w:lang w:val="en-US"/>
        </w:rPr>
      </w:pPr>
      <w:r w:rsidRPr="00B421AC">
        <w:rPr>
          <w:rFonts w:cs="Times New Roman"/>
          <w:szCs w:val="24"/>
          <w:lang w:val="en-US"/>
        </w:rPr>
        <w:t xml:space="preserve">The Supply </w:t>
      </w:r>
      <w:r w:rsidR="00F86000">
        <w:rPr>
          <w:rFonts w:cs="Times New Roman"/>
          <w:szCs w:val="24"/>
          <w:lang w:val="en-US"/>
        </w:rPr>
        <w:t>Contrac</w:t>
      </w:r>
      <w:r w:rsidRPr="00F86000">
        <w:rPr>
          <w:rFonts w:cs="Times New Roman"/>
          <w:szCs w:val="24"/>
          <w:lang w:val="en-US"/>
        </w:rPr>
        <w:t xml:space="preserve">t between the Parties (hereinafter referred to as the </w:t>
      </w:r>
      <w:r w:rsidR="00F86000">
        <w:rPr>
          <w:rFonts w:cs="Times New Roman"/>
          <w:szCs w:val="24"/>
          <w:lang w:val="en-US"/>
        </w:rPr>
        <w:t>“</w:t>
      </w:r>
      <w:r w:rsidR="00F86000">
        <w:rPr>
          <w:rFonts w:cs="Times New Roman"/>
          <w:b/>
          <w:szCs w:val="24"/>
          <w:lang w:val="en-US"/>
        </w:rPr>
        <w:t>Contrac</w:t>
      </w:r>
      <w:r w:rsidRPr="00F86000">
        <w:rPr>
          <w:rFonts w:cs="Times New Roman"/>
          <w:b/>
          <w:szCs w:val="24"/>
          <w:lang w:val="en-US"/>
        </w:rPr>
        <w:t>t</w:t>
      </w:r>
      <w:r w:rsidR="00F86000">
        <w:rPr>
          <w:rFonts w:cs="Times New Roman"/>
          <w:szCs w:val="24"/>
          <w:lang w:val="en-US"/>
        </w:rPr>
        <w:t>”</w:t>
      </w:r>
      <w:r w:rsidRPr="00F86000">
        <w:rPr>
          <w:rFonts w:cs="Times New Roman"/>
          <w:szCs w:val="24"/>
          <w:lang w:val="en-US"/>
        </w:rPr>
        <w:t xml:space="preserve">) consists of the following parts, each of which is an integral part of the </w:t>
      </w:r>
      <w:r w:rsidR="00222305">
        <w:rPr>
          <w:rFonts w:cs="Times New Roman"/>
          <w:szCs w:val="24"/>
          <w:lang w:val="en-US"/>
        </w:rPr>
        <w:t>Contrac</w:t>
      </w:r>
      <w:r w:rsidRPr="00F86000">
        <w:rPr>
          <w:rFonts w:cs="Times New Roman"/>
          <w:szCs w:val="24"/>
          <w:lang w:val="en-US"/>
        </w:rPr>
        <w:t>t:</w:t>
      </w:r>
    </w:p>
    <w:p w14:paraId="4FC73BB0" w14:textId="0012C7FA" w:rsidR="00EA7901" w:rsidRPr="00B421AC" w:rsidRDefault="00824D0C" w:rsidP="00FF7D1E">
      <w:pPr>
        <w:numPr>
          <w:ilvl w:val="2"/>
          <w:numId w:val="14"/>
        </w:numPr>
        <w:ind w:left="0" w:firstLine="0"/>
        <w:jc w:val="both"/>
        <w:rPr>
          <w:rFonts w:cs="Times New Roman"/>
          <w:szCs w:val="24"/>
        </w:rPr>
      </w:pPr>
      <w:r w:rsidRPr="00434E70">
        <w:rPr>
          <w:rFonts w:cs="Times New Roman"/>
          <w:szCs w:val="24"/>
        </w:rPr>
        <w:t xml:space="preserve">of this </w:t>
      </w:r>
      <w:r w:rsidR="0041450E">
        <w:rPr>
          <w:rFonts w:cs="Times New Roman"/>
          <w:szCs w:val="24"/>
        </w:rPr>
        <w:t>Head Contrac</w:t>
      </w:r>
      <w:r w:rsidRPr="00434E70">
        <w:rPr>
          <w:rFonts w:cs="Times New Roman"/>
          <w:szCs w:val="24"/>
        </w:rPr>
        <w:t xml:space="preserve">t (hereinafter referred to as the </w:t>
      </w:r>
      <w:r w:rsidR="0041450E">
        <w:rPr>
          <w:rFonts w:cs="Times New Roman"/>
          <w:szCs w:val="24"/>
        </w:rPr>
        <w:t>“</w:t>
      </w:r>
      <w:r w:rsidR="0041450E" w:rsidRPr="0041450E">
        <w:rPr>
          <w:rFonts w:cs="Times New Roman"/>
          <w:b/>
          <w:bCs/>
          <w:szCs w:val="24"/>
        </w:rPr>
        <w:t>Head Contract</w:t>
      </w:r>
      <w:r w:rsidR="0041450E">
        <w:rPr>
          <w:rFonts w:cs="Times New Roman"/>
          <w:szCs w:val="24"/>
        </w:rPr>
        <w:t>”</w:t>
      </w:r>
      <w:r w:rsidRPr="00434E70">
        <w:rPr>
          <w:rFonts w:cs="Times New Roman"/>
          <w:szCs w:val="24"/>
        </w:rPr>
        <w:t>);</w:t>
      </w:r>
    </w:p>
    <w:p w14:paraId="698438E2" w14:textId="5875DBBF" w:rsidR="0053768D" w:rsidRPr="00B421AC" w:rsidRDefault="00824D0C" w:rsidP="0053768D">
      <w:pPr>
        <w:numPr>
          <w:ilvl w:val="2"/>
          <w:numId w:val="14"/>
        </w:numPr>
        <w:ind w:left="0" w:firstLine="0"/>
        <w:jc w:val="both"/>
        <w:rPr>
          <w:rFonts w:cs="Times New Roman"/>
          <w:szCs w:val="24"/>
        </w:rPr>
      </w:pPr>
      <w:r w:rsidRPr="00434E70">
        <w:rPr>
          <w:rFonts w:cs="Times New Roman"/>
          <w:szCs w:val="24"/>
        </w:rPr>
        <w:t xml:space="preserve">the attached general terms and conditions of the </w:t>
      </w:r>
      <w:r w:rsidR="0041450E">
        <w:rPr>
          <w:rFonts w:cs="Times New Roman"/>
          <w:szCs w:val="24"/>
        </w:rPr>
        <w:t>Contrac</w:t>
      </w:r>
      <w:r w:rsidRPr="00434E70">
        <w:rPr>
          <w:rFonts w:cs="Times New Roman"/>
          <w:szCs w:val="24"/>
        </w:rPr>
        <w:t>t</w:t>
      </w:r>
      <w:r w:rsidRPr="00434E70">
        <w:rPr>
          <w:rFonts w:eastAsia="Times New Roman" w:cs="Times New Roman"/>
          <w:szCs w:val="24"/>
        </w:rPr>
        <w:t xml:space="preserve"> posted on the Buyer</w:t>
      </w:r>
      <w:r w:rsidR="0041450E">
        <w:rPr>
          <w:rFonts w:eastAsia="Times New Roman" w:cs="Times New Roman"/>
          <w:szCs w:val="24"/>
        </w:rPr>
        <w:t>’</w:t>
      </w:r>
      <w:r w:rsidRPr="00434E70">
        <w:rPr>
          <w:rFonts w:eastAsia="Times New Roman" w:cs="Times New Roman"/>
          <w:szCs w:val="24"/>
        </w:rPr>
        <w:t xml:space="preserve">s website and available for review by the Parties at the links </w:t>
      </w:r>
      <w:r w:rsidRPr="00434E70">
        <w:rPr>
          <w:rFonts w:cs="Times New Roman"/>
          <w:szCs w:val="24"/>
        </w:rPr>
        <w:t xml:space="preserve">(hereinafter referred to as the </w:t>
      </w:r>
      <w:r w:rsidR="0041450E">
        <w:rPr>
          <w:rFonts w:cs="Times New Roman"/>
          <w:szCs w:val="24"/>
        </w:rPr>
        <w:t>“</w:t>
      </w:r>
      <w:r w:rsidRPr="00434E70">
        <w:rPr>
          <w:rFonts w:cs="Times New Roman"/>
          <w:szCs w:val="24"/>
        </w:rPr>
        <w:t>General Terms</w:t>
      </w:r>
      <w:r w:rsidR="0041450E">
        <w:rPr>
          <w:rFonts w:cs="Times New Roman"/>
          <w:szCs w:val="24"/>
        </w:rPr>
        <w:t>”</w:t>
      </w:r>
      <w:r w:rsidRPr="00434E70">
        <w:rPr>
          <w:rFonts w:cs="Times New Roman"/>
          <w:szCs w:val="24"/>
        </w:rPr>
        <w:t xml:space="preserve">) </w:t>
      </w:r>
      <w:hyperlink r:id="rId8" w:history="1">
        <w:r w:rsidRPr="00434E70">
          <w:rPr>
            <w:rStyle w:val="Hyperlink"/>
            <w:rFonts w:cs="Times New Roman"/>
            <w:color w:val="auto"/>
            <w:szCs w:val="24"/>
          </w:rPr>
          <w:t>https://www.kumtor.kg/wp-content/uploads/2020/11/general-terms_goods_supply_2020.pdf</w:t>
        </w:r>
      </w:hyperlink>
      <w:r w:rsidRPr="00434E70">
        <w:rPr>
          <w:rFonts w:cs="Times New Roman"/>
          <w:szCs w:val="24"/>
        </w:rPr>
        <w:t xml:space="preserve"> ;</w:t>
      </w:r>
    </w:p>
    <w:p w14:paraId="058ADD0C" w14:textId="3088BAFF" w:rsidR="00EA7901" w:rsidRPr="00B421AC" w:rsidRDefault="00824D0C" w:rsidP="0053768D">
      <w:pPr>
        <w:numPr>
          <w:ilvl w:val="2"/>
          <w:numId w:val="14"/>
        </w:numPr>
        <w:ind w:left="0" w:firstLine="0"/>
        <w:jc w:val="both"/>
        <w:rPr>
          <w:rFonts w:cs="Times New Roman"/>
          <w:szCs w:val="24"/>
        </w:rPr>
      </w:pPr>
      <w:r w:rsidRPr="00434E70">
        <w:rPr>
          <w:rFonts w:cs="Times New Roman"/>
          <w:szCs w:val="24"/>
        </w:rPr>
        <w:t xml:space="preserve">all acts of acceptance and transfer of the Goods, consignment notes or other documents signed by authorized representatives of both Parties and confirming the actual transfer of the Goods from the Supplier to the Buyer (collectively referred to as the </w:t>
      </w:r>
      <w:r w:rsidR="0041450E">
        <w:rPr>
          <w:rFonts w:cs="Times New Roman"/>
          <w:szCs w:val="24"/>
        </w:rPr>
        <w:t>“</w:t>
      </w:r>
      <w:r w:rsidRPr="00434E70">
        <w:rPr>
          <w:rFonts w:cs="Times New Roman"/>
          <w:b/>
          <w:szCs w:val="24"/>
        </w:rPr>
        <w:t xml:space="preserve">Acceptance </w:t>
      </w:r>
      <w:r w:rsidR="0041450E">
        <w:rPr>
          <w:rFonts w:cs="Times New Roman"/>
          <w:szCs w:val="24"/>
        </w:rPr>
        <w:t>Acts”</w:t>
      </w:r>
      <w:r w:rsidRPr="00434E70">
        <w:rPr>
          <w:rFonts w:cs="Times New Roman"/>
          <w:szCs w:val="24"/>
        </w:rPr>
        <w:t xml:space="preserve"> or the </w:t>
      </w:r>
      <w:r w:rsidR="0041450E">
        <w:rPr>
          <w:rFonts w:cs="Times New Roman"/>
          <w:szCs w:val="24"/>
        </w:rPr>
        <w:t>“</w:t>
      </w:r>
      <w:r w:rsidRPr="00434E70">
        <w:rPr>
          <w:rFonts w:cs="Times New Roman"/>
          <w:b/>
          <w:szCs w:val="24"/>
        </w:rPr>
        <w:t xml:space="preserve">Acceptance </w:t>
      </w:r>
      <w:r w:rsidR="0041450E">
        <w:rPr>
          <w:rFonts w:cs="Times New Roman"/>
          <w:b/>
          <w:szCs w:val="24"/>
        </w:rPr>
        <w:t>Act”</w:t>
      </w:r>
      <w:r w:rsidRPr="00434E70">
        <w:rPr>
          <w:rFonts w:cs="Times New Roman"/>
          <w:b/>
          <w:szCs w:val="24"/>
        </w:rPr>
        <w:t>).</w:t>
      </w:r>
    </w:p>
    <w:p w14:paraId="683AB30F" w14:textId="77777777" w:rsidR="00331DF6" w:rsidRPr="00B421AC" w:rsidRDefault="00331DF6" w:rsidP="004B58EA">
      <w:pPr>
        <w:numPr>
          <w:ilvl w:val="0"/>
          <w:numId w:val="0"/>
        </w:numPr>
        <w:ind w:firstLine="567"/>
        <w:jc w:val="both"/>
        <w:rPr>
          <w:rFonts w:cs="Times New Roman"/>
          <w:szCs w:val="24"/>
        </w:rPr>
      </w:pPr>
    </w:p>
    <w:p w14:paraId="615316EB" w14:textId="2480ACD3" w:rsidR="00824D0C" w:rsidRPr="00B421AC" w:rsidRDefault="00824D0C" w:rsidP="00471B15">
      <w:pPr>
        <w:pStyle w:val="Normal1"/>
        <w:jc w:val="both"/>
        <w:rPr>
          <w:rFonts w:cs="Times New Roman"/>
          <w:szCs w:val="24"/>
          <w:lang w:val="en-US"/>
        </w:rPr>
      </w:pPr>
      <w:r w:rsidRPr="00B421AC">
        <w:rPr>
          <w:rFonts w:cs="Times New Roman"/>
          <w:szCs w:val="24"/>
          <w:lang w:val="en-US"/>
        </w:rPr>
        <w:t xml:space="preserve">The Supplier hereby undertakes to supply the Buyer with </w:t>
      </w:r>
      <w:r w:rsidR="00815962" w:rsidRPr="00B421AC">
        <w:rPr>
          <w:rFonts w:cs="Times New Roman"/>
          <w:b/>
          <w:bCs/>
          <w:szCs w:val="24"/>
          <w:lang w:val="en-US"/>
        </w:rPr>
        <w:t xml:space="preserve">materials and components for Chemelex RAYCHEM </w:t>
      </w:r>
      <w:r w:rsidR="0041450E" w:rsidRPr="00B421AC">
        <w:rPr>
          <w:rFonts w:cs="Times New Roman"/>
          <w:b/>
          <w:bCs/>
          <w:szCs w:val="24"/>
          <w:lang w:val="en-US"/>
        </w:rPr>
        <w:t>heating systems</w:t>
      </w:r>
      <w:r w:rsidR="0041450E" w:rsidRPr="00B421AC">
        <w:rPr>
          <w:rFonts w:cs="Times New Roman"/>
          <w:b/>
          <w:bCs/>
          <w:szCs w:val="24"/>
          <w:lang w:val="en-US"/>
        </w:rPr>
        <w:t xml:space="preserve"> </w:t>
      </w:r>
      <w:r w:rsidR="00815962" w:rsidRPr="00B421AC">
        <w:rPr>
          <w:rFonts w:cs="Times New Roman"/>
          <w:b/>
          <w:bCs/>
          <w:szCs w:val="24"/>
          <w:lang w:val="en-US"/>
        </w:rPr>
        <w:t xml:space="preserve">pipelines and water supply lines </w:t>
      </w:r>
      <w:r w:rsidRPr="00B421AC">
        <w:rPr>
          <w:rFonts w:cs="Times New Roman"/>
          <w:szCs w:val="24"/>
          <w:lang w:val="en-US"/>
        </w:rPr>
        <w:t>together (hereinafter referred</w:t>
      </w:r>
      <w:r w:rsidRPr="00B421AC">
        <w:rPr>
          <w:rFonts w:cs="Times New Roman"/>
          <w:b/>
          <w:szCs w:val="24"/>
          <w:lang w:val="en-US"/>
        </w:rPr>
        <w:t xml:space="preserve"> to as the </w:t>
      </w:r>
      <w:r w:rsidR="0041450E">
        <w:rPr>
          <w:rFonts w:cs="Times New Roman"/>
          <w:b/>
          <w:szCs w:val="24"/>
          <w:lang w:val="en-US"/>
        </w:rPr>
        <w:t>“</w:t>
      </w:r>
      <w:r w:rsidRPr="00B421AC">
        <w:rPr>
          <w:rFonts w:cs="Times New Roman"/>
          <w:b/>
          <w:szCs w:val="24"/>
          <w:lang w:val="en-US"/>
        </w:rPr>
        <w:t>Goods</w:t>
      </w:r>
      <w:r w:rsidR="0041450E">
        <w:rPr>
          <w:rFonts w:cs="Times New Roman"/>
          <w:szCs w:val="24"/>
          <w:lang w:val="en-US"/>
        </w:rPr>
        <w:t>”</w:t>
      </w:r>
      <w:r w:rsidRPr="00B421AC">
        <w:rPr>
          <w:rFonts w:cs="Times New Roman"/>
          <w:szCs w:val="24"/>
          <w:lang w:val="en-US"/>
        </w:rPr>
        <w:t xml:space="preserve">), and the Buyer undertakes to accept and pay for the Goods on the terms and conditions provided for in the </w:t>
      </w:r>
      <w:r w:rsidR="0041450E">
        <w:rPr>
          <w:rFonts w:cs="Times New Roman"/>
          <w:szCs w:val="24"/>
          <w:lang w:val="en-US"/>
        </w:rPr>
        <w:t>Contrac</w:t>
      </w:r>
      <w:r w:rsidRPr="00B421AC">
        <w:rPr>
          <w:rFonts w:cs="Times New Roman"/>
          <w:szCs w:val="24"/>
          <w:lang w:val="en-US"/>
        </w:rPr>
        <w:t>t.</w:t>
      </w:r>
    </w:p>
    <w:p w14:paraId="3AAFBD71" w14:textId="77777777" w:rsidR="003B0410" w:rsidRPr="00B421AC" w:rsidRDefault="003B0410" w:rsidP="003B0410">
      <w:pPr>
        <w:pStyle w:val="Normal1"/>
        <w:numPr>
          <w:ilvl w:val="0"/>
          <w:numId w:val="0"/>
        </w:numPr>
        <w:ind w:left="227"/>
        <w:rPr>
          <w:rFonts w:cs="Times New Roman"/>
          <w:szCs w:val="24"/>
          <w:lang w:val="en-US"/>
        </w:rPr>
      </w:pPr>
    </w:p>
    <w:p w14:paraId="5F82672A" w14:textId="5170EA10" w:rsidR="00C020AD" w:rsidRPr="00434E70" w:rsidRDefault="00824D0C" w:rsidP="00331DF6">
      <w:pPr>
        <w:pStyle w:val="Normal1"/>
        <w:ind w:left="0" w:firstLine="0"/>
        <w:jc w:val="both"/>
        <w:rPr>
          <w:rFonts w:cs="Times New Roman"/>
          <w:b/>
          <w:bCs/>
          <w:szCs w:val="24"/>
        </w:rPr>
      </w:pPr>
      <w:r w:rsidRPr="00434E70">
        <w:rPr>
          <w:rFonts w:cs="Times New Roman"/>
          <w:b/>
          <w:bCs/>
          <w:szCs w:val="24"/>
        </w:rPr>
        <w:t xml:space="preserve">Cost of the Goods supplied </w:t>
      </w:r>
    </w:p>
    <w:p w14:paraId="6568FC03" w14:textId="7A51F8B8" w:rsidR="00B12729" w:rsidRPr="00B421AC" w:rsidRDefault="00C020AD" w:rsidP="00FD48E8">
      <w:pPr>
        <w:ind w:left="0" w:firstLine="0"/>
        <w:jc w:val="both"/>
        <w:rPr>
          <w:rFonts w:cs="Times New Roman"/>
          <w:szCs w:val="24"/>
        </w:rPr>
      </w:pPr>
      <w:r w:rsidRPr="00434E70">
        <w:rPr>
          <w:rFonts w:cs="Times New Roman"/>
          <w:szCs w:val="24"/>
        </w:rPr>
        <w:t xml:space="preserve">The cost of the delivered Goods (hereinafter referred to as the </w:t>
      </w:r>
      <w:r w:rsidR="0041450E">
        <w:rPr>
          <w:rFonts w:cs="Times New Roman"/>
          <w:szCs w:val="24"/>
        </w:rPr>
        <w:t>“</w:t>
      </w:r>
      <w:r w:rsidR="00824D0C" w:rsidRPr="00434E70">
        <w:rPr>
          <w:rFonts w:cs="Times New Roman"/>
          <w:b/>
          <w:szCs w:val="24"/>
        </w:rPr>
        <w:t>Cost of the Goods</w:t>
      </w:r>
      <w:r w:rsidR="0041450E">
        <w:rPr>
          <w:rFonts w:cs="Times New Roman"/>
          <w:szCs w:val="24"/>
        </w:rPr>
        <w:t>”</w:t>
      </w:r>
      <w:r w:rsidR="00824D0C" w:rsidRPr="00434E70">
        <w:rPr>
          <w:rFonts w:cs="Times New Roman"/>
          <w:szCs w:val="24"/>
        </w:rPr>
        <w:t xml:space="preserve">) </w:t>
      </w:r>
      <w:r w:rsidR="00BF1AC0" w:rsidRPr="00434E70">
        <w:rPr>
          <w:rFonts w:cs="Times New Roman"/>
          <w:b/>
          <w:bCs/>
          <w:szCs w:val="24"/>
        </w:rPr>
        <w:t xml:space="preserve">______________________________________. </w:t>
      </w:r>
      <w:r w:rsidR="00185DD0" w:rsidRPr="00434E70">
        <w:rPr>
          <w:rFonts w:cs="Times New Roman"/>
          <w:szCs w:val="24"/>
        </w:rPr>
        <w:br/>
      </w:r>
      <w:r w:rsidR="00824D0C" w:rsidRPr="00434E70">
        <w:rPr>
          <w:rFonts w:cs="Times New Roman"/>
          <w:szCs w:val="24"/>
        </w:rPr>
        <w:t xml:space="preserve">From the moment of bilateral signing of the </w:t>
      </w:r>
      <w:r w:rsidR="0041450E">
        <w:rPr>
          <w:rFonts w:cs="Times New Roman"/>
          <w:szCs w:val="24"/>
        </w:rPr>
        <w:t>Contrac</w:t>
      </w:r>
      <w:r w:rsidR="00824D0C" w:rsidRPr="00434E70">
        <w:rPr>
          <w:rFonts w:cs="Times New Roman"/>
          <w:szCs w:val="24"/>
        </w:rPr>
        <w:t xml:space="preserve">t, the Cost of the Goods is fixed and is not subject to change, unless otherwise agreed by the Parties in writing. </w:t>
      </w:r>
    </w:p>
    <w:p w14:paraId="05C45918" w14:textId="77777777" w:rsidR="00B13B82" w:rsidRPr="00B421AC" w:rsidRDefault="00824D0C" w:rsidP="00FD48E8">
      <w:pPr>
        <w:ind w:left="0" w:firstLine="0"/>
        <w:jc w:val="both"/>
        <w:rPr>
          <w:rFonts w:cs="Times New Roman"/>
          <w:szCs w:val="24"/>
        </w:rPr>
      </w:pPr>
      <w:r w:rsidRPr="00434E70">
        <w:rPr>
          <w:rFonts w:cs="Times New Roman"/>
          <w:szCs w:val="24"/>
        </w:rPr>
        <w:t>The Buyer shall pay the Supplier the Cost of the Goods delivered in the following order:</w:t>
      </w:r>
    </w:p>
    <w:p w14:paraId="157862EB" w14:textId="349761E7" w:rsidR="00F95911" w:rsidRPr="00434E70" w:rsidRDefault="00BF1AC0" w:rsidP="00334871">
      <w:pPr>
        <w:numPr>
          <w:ilvl w:val="0"/>
          <w:numId w:val="0"/>
        </w:numPr>
        <w:jc w:val="both"/>
        <w:rPr>
          <w:rFonts w:cs="Times New Roman"/>
          <w:szCs w:val="24"/>
          <w:highlight w:val="yellow"/>
          <w:lang w:val="ru-RU"/>
        </w:rPr>
      </w:pPr>
      <w:r w:rsidRPr="00434E70">
        <w:rPr>
          <w:rFonts w:cs="Times New Roman"/>
          <w:szCs w:val="24"/>
        </w:rPr>
        <w:t>___________________________________________________________________</w:t>
      </w:r>
    </w:p>
    <w:p w14:paraId="431C8358" w14:textId="77777777" w:rsidR="00331DF6" w:rsidRPr="00434E70" w:rsidRDefault="00331DF6" w:rsidP="0021131A">
      <w:pPr>
        <w:numPr>
          <w:ilvl w:val="0"/>
          <w:numId w:val="0"/>
        </w:numPr>
        <w:jc w:val="both"/>
        <w:rPr>
          <w:rFonts w:cs="Times New Roman"/>
          <w:szCs w:val="24"/>
          <w:lang w:val="ru-RU"/>
        </w:rPr>
      </w:pPr>
    </w:p>
    <w:p w14:paraId="1CFD3922" w14:textId="77777777" w:rsidR="00B87EE5" w:rsidRPr="00B421AC" w:rsidRDefault="00824D0C" w:rsidP="00331DF6">
      <w:pPr>
        <w:pStyle w:val="Normal1"/>
        <w:ind w:left="0" w:firstLine="0"/>
        <w:jc w:val="both"/>
        <w:rPr>
          <w:rFonts w:cs="Times New Roman"/>
          <w:szCs w:val="24"/>
          <w:lang w:val="en-US"/>
        </w:rPr>
      </w:pPr>
      <w:r w:rsidRPr="00B421AC">
        <w:rPr>
          <w:rFonts w:cs="Times New Roman"/>
          <w:b/>
          <w:bCs/>
          <w:szCs w:val="24"/>
          <w:lang w:val="en-US"/>
        </w:rPr>
        <w:t>Terms of delivery of the Goods</w:t>
      </w:r>
      <w:r w:rsidRPr="00B421AC">
        <w:rPr>
          <w:rFonts w:cs="Times New Roman"/>
          <w:szCs w:val="24"/>
          <w:lang w:val="en-US"/>
        </w:rPr>
        <w:t xml:space="preserve">:  </w:t>
      </w:r>
    </w:p>
    <w:p w14:paraId="2CCD0946" w14:textId="021FAF84" w:rsidR="00B87EE5" w:rsidRPr="00434E70" w:rsidRDefault="006A7AF1" w:rsidP="00331DF6">
      <w:pPr>
        <w:ind w:left="0" w:firstLine="0"/>
        <w:jc w:val="both"/>
        <w:rPr>
          <w:rFonts w:cs="Times New Roman"/>
          <w:szCs w:val="24"/>
          <w:lang w:val="ru-RU"/>
        </w:rPr>
      </w:pPr>
      <w:r w:rsidRPr="00434E70">
        <w:rPr>
          <w:rFonts w:cs="Times New Roman"/>
          <w:szCs w:val="24"/>
        </w:rPr>
        <w:t>Delivery time: _____________________ from__________________________.</w:t>
      </w:r>
    </w:p>
    <w:p w14:paraId="5E89ADC1" w14:textId="77777777" w:rsidR="00F04CA7" w:rsidRPr="00B421AC" w:rsidRDefault="00824D0C" w:rsidP="00331DF6">
      <w:pPr>
        <w:ind w:left="0" w:firstLine="0"/>
        <w:jc w:val="both"/>
        <w:rPr>
          <w:rFonts w:cs="Times New Roman"/>
          <w:szCs w:val="24"/>
        </w:rPr>
      </w:pPr>
      <w:r w:rsidRPr="00434E70">
        <w:rPr>
          <w:rFonts w:cs="Times New Roman"/>
          <w:szCs w:val="24"/>
        </w:rPr>
        <w:t>Documents for the Goods to be provided by the Supplier upon delivery of the Goods / the procedure for their provision:</w:t>
      </w:r>
    </w:p>
    <w:p w14:paraId="62802947" w14:textId="77777777" w:rsidR="00824D0C" w:rsidRPr="00B421AC" w:rsidRDefault="00824D0C" w:rsidP="00331DF6">
      <w:pPr>
        <w:numPr>
          <w:ilvl w:val="0"/>
          <w:numId w:val="0"/>
        </w:numPr>
        <w:jc w:val="both"/>
        <w:rPr>
          <w:rFonts w:cs="Times New Roman"/>
          <w:szCs w:val="24"/>
        </w:rPr>
      </w:pPr>
      <w:r w:rsidRPr="00434E70">
        <w:rPr>
          <w:rFonts w:cs="Times New Roman"/>
          <w:szCs w:val="24"/>
        </w:rPr>
        <w:t xml:space="preserve">- CMR invoice 3 pcs (if applicable); </w:t>
      </w:r>
    </w:p>
    <w:p w14:paraId="69BC67E0" w14:textId="77777777" w:rsidR="00824D0C" w:rsidRPr="00B421AC" w:rsidRDefault="00824D0C" w:rsidP="00331DF6">
      <w:pPr>
        <w:numPr>
          <w:ilvl w:val="0"/>
          <w:numId w:val="0"/>
        </w:numPr>
        <w:jc w:val="both"/>
        <w:rPr>
          <w:rFonts w:cs="Times New Roman"/>
          <w:szCs w:val="24"/>
        </w:rPr>
      </w:pPr>
      <w:r w:rsidRPr="00434E70">
        <w:rPr>
          <w:rFonts w:cs="Times New Roman"/>
          <w:szCs w:val="24"/>
        </w:rPr>
        <w:t xml:space="preserve">- Consignment note 3 pcs (if applicable); </w:t>
      </w:r>
    </w:p>
    <w:p w14:paraId="7BE9E978" w14:textId="77777777" w:rsidR="00824D0C" w:rsidRPr="00B421AC" w:rsidRDefault="00824D0C" w:rsidP="00331DF6">
      <w:pPr>
        <w:numPr>
          <w:ilvl w:val="0"/>
          <w:numId w:val="0"/>
        </w:numPr>
        <w:jc w:val="both"/>
        <w:rPr>
          <w:rFonts w:cs="Times New Roman"/>
          <w:szCs w:val="24"/>
        </w:rPr>
      </w:pPr>
      <w:r w:rsidRPr="00434E70">
        <w:rPr>
          <w:rFonts w:cs="Times New Roman"/>
          <w:szCs w:val="24"/>
        </w:rPr>
        <w:t>- Accompanying invoices for goods (CN) 2 pcs;</w:t>
      </w:r>
    </w:p>
    <w:p w14:paraId="52710CB7" w14:textId="76345DC3" w:rsidR="00B772E9" w:rsidRPr="00B421AC" w:rsidRDefault="006E4348" w:rsidP="00331DF6">
      <w:pPr>
        <w:numPr>
          <w:ilvl w:val="0"/>
          <w:numId w:val="0"/>
        </w:numPr>
        <w:jc w:val="both"/>
        <w:rPr>
          <w:rFonts w:cs="Times New Roman"/>
          <w:szCs w:val="24"/>
        </w:rPr>
      </w:pPr>
      <w:r w:rsidRPr="00434E70">
        <w:rPr>
          <w:rFonts w:cs="Times New Roman"/>
          <w:szCs w:val="24"/>
        </w:rPr>
        <w:t xml:space="preserve"> - Invoice 2pcs;</w:t>
      </w:r>
    </w:p>
    <w:p w14:paraId="3ED3EF0E" w14:textId="15F0927A" w:rsidR="00B87EE5" w:rsidRPr="00B421AC" w:rsidRDefault="00B772E9" w:rsidP="00331DF6">
      <w:pPr>
        <w:numPr>
          <w:ilvl w:val="0"/>
          <w:numId w:val="0"/>
        </w:numPr>
        <w:jc w:val="both"/>
        <w:rPr>
          <w:rFonts w:cs="Times New Roman"/>
          <w:szCs w:val="24"/>
        </w:rPr>
      </w:pPr>
      <w:r w:rsidRPr="00726B5C">
        <w:rPr>
          <w:rFonts w:cs="Times New Roman"/>
          <w:szCs w:val="24"/>
        </w:rPr>
        <w:t xml:space="preserve">- </w:t>
      </w:r>
      <w:r w:rsidR="00F2391A">
        <w:rPr>
          <w:rFonts w:cs="Times New Roman"/>
          <w:szCs w:val="24"/>
        </w:rPr>
        <w:t>O</w:t>
      </w:r>
      <w:r w:rsidRPr="00726B5C">
        <w:rPr>
          <w:rFonts w:cs="Times New Roman"/>
          <w:szCs w:val="24"/>
        </w:rPr>
        <w:t>ther documents at the request of the Buyer.</w:t>
      </w:r>
    </w:p>
    <w:p w14:paraId="640DC6A7" w14:textId="6FE2DD86" w:rsidR="00824D0C" w:rsidRPr="00B421AC" w:rsidRDefault="00824D0C" w:rsidP="00331DF6">
      <w:pPr>
        <w:ind w:left="0" w:firstLine="0"/>
        <w:jc w:val="both"/>
        <w:rPr>
          <w:rFonts w:cs="Times New Roman"/>
          <w:szCs w:val="24"/>
        </w:rPr>
      </w:pPr>
      <w:r w:rsidRPr="00434E70">
        <w:rPr>
          <w:rFonts w:cs="Times New Roman"/>
          <w:szCs w:val="24"/>
        </w:rPr>
        <w:t>Packaging/containers of the Goods: according to the rules and requirements of international transportation</w:t>
      </w:r>
      <w:r w:rsidR="00F2391A">
        <w:rPr>
          <w:rFonts w:cs="Times New Roman"/>
          <w:szCs w:val="24"/>
        </w:rPr>
        <w:t>.</w:t>
      </w:r>
    </w:p>
    <w:p w14:paraId="7F8AF252" w14:textId="77777777" w:rsidR="00824D0C" w:rsidRPr="00B421AC" w:rsidRDefault="00824D0C" w:rsidP="00331DF6">
      <w:pPr>
        <w:ind w:left="0" w:firstLine="0"/>
        <w:jc w:val="both"/>
        <w:rPr>
          <w:rFonts w:cs="Times New Roman"/>
          <w:szCs w:val="24"/>
        </w:rPr>
      </w:pPr>
      <w:r w:rsidRPr="00434E70">
        <w:rPr>
          <w:rFonts w:cs="Times New Roman"/>
          <w:szCs w:val="24"/>
        </w:rPr>
        <w:t xml:space="preserve">The cost of packaging is included in the price of the Goods. </w:t>
      </w:r>
    </w:p>
    <w:p w14:paraId="107F2515" w14:textId="2274744F" w:rsidR="00824D0C" w:rsidRPr="00B421AC" w:rsidRDefault="00824D0C" w:rsidP="00331DF6">
      <w:pPr>
        <w:ind w:left="0" w:firstLine="0"/>
        <w:jc w:val="both"/>
        <w:rPr>
          <w:rFonts w:cs="Times New Roman"/>
          <w:szCs w:val="24"/>
        </w:rPr>
      </w:pPr>
      <w:r w:rsidRPr="00434E70">
        <w:rPr>
          <w:rFonts w:cs="Times New Roman"/>
          <w:szCs w:val="24"/>
        </w:rPr>
        <w:lastRenderedPageBreak/>
        <w:t>The basis of delivery according to the rules of Incoterms ______: __________________________________.</w:t>
      </w:r>
    </w:p>
    <w:p w14:paraId="00427174" w14:textId="722CB48A" w:rsidR="004B58EA" w:rsidRPr="00B421AC" w:rsidRDefault="00824D0C" w:rsidP="00331DF6">
      <w:pPr>
        <w:ind w:left="0" w:firstLine="0"/>
        <w:jc w:val="both"/>
        <w:rPr>
          <w:rFonts w:cs="Times New Roman"/>
          <w:szCs w:val="24"/>
        </w:rPr>
      </w:pPr>
      <w:r w:rsidRPr="00434E70">
        <w:rPr>
          <w:rFonts w:cs="Times New Roman"/>
          <w:szCs w:val="24"/>
        </w:rPr>
        <w:t xml:space="preserve">The Supplier guarantees the quality of the supplied Goods (their operability) provided that the Buyer complies with the rules of operation and maintenance of the Goods within ______ (______________________) months from the date of transfer of the Goods. </w:t>
      </w:r>
    </w:p>
    <w:p w14:paraId="5CD7F6D0" w14:textId="06992847" w:rsidR="005C686C" w:rsidRPr="00B421AC" w:rsidRDefault="005C686C" w:rsidP="00B13B82">
      <w:pPr>
        <w:ind w:left="0" w:firstLine="0"/>
        <w:rPr>
          <w:rFonts w:cs="Times New Roman"/>
          <w:szCs w:val="24"/>
        </w:rPr>
      </w:pPr>
      <w:r w:rsidRPr="00434E70">
        <w:rPr>
          <w:rFonts w:cs="Times New Roman"/>
          <w:szCs w:val="24"/>
        </w:rPr>
        <w:t>The Supplier guarantees that the Goods are completely identical (dimensions, weight, technical characteristics) already installed by the Buyer.</w:t>
      </w:r>
    </w:p>
    <w:p w14:paraId="3ADC9510" w14:textId="5AD7C068" w:rsidR="00824D0C" w:rsidRPr="00B421AC" w:rsidRDefault="00824D0C" w:rsidP="00331DF6">
      <w:pPr>
        <w:ind w:left="0" w:firstLine="0"/>
        <w:jc w:val="both"/>
        <w:rPr>
          <w:rFonts w:cs="Times New Roman"/>
          <w:szCs w:val="24"/>
        </w:rPr>
      </w:pPr>
      <w:r w:rsidRPr="00434E70">
        <w:rPr>
          <w:rFonts w:cs="Times New Roman"/>
          <w:szCs w:val="24"/>
        </w:rPr>
        <w:t>The Buyer has the right to submit claims and free replacement of the Goods upon inspection at the Buyer</w:t>
      </w:r>
      <w:r w:rsidR="00F2391A">
        <w:rPr>
          <w:rFonts w:cs="Times New Roman"/>
          <w:szCs w:val="24"/>
        </w:rPr>
        <w:t>’</w:t>
      </w:r>
      <w:r w:rsidRPr="00434E70">
        <w:rPr>
          <w:rFonts w:cs="Times New Roman"/>
          <w:szCs w:val="24"/>
        </w:rPr>
        <w:t>s warehouse if the quality does not meet the required quality, the reason for which is non-compliance of technical characteristics, dimensions, manufacturing defects, during the Warranty Period, on the basis of the report on the detected defects of the Goods, and provides photo and video materials to the Supplier for consideration. The terms for the elimination of defects by the Seller shall be established by agreement of the Parties, but not more than the terms of production of new Goods or their components.</w:t>
      </w:r>
    </w:p>
    <w:p w14:paraId="22E314FD" w14:textId="222848D8" w:rsidR="00E64469" w:rsidRPr="00B421AC" w:rsidRDefault="00E64469" w:rsidP="00E64469">
      <w:pPr>
        <w:numPr>
          <w:ilvl w:val="0"/>
          <w:numId w:val="0"/>
        </w:numPr>
        <w:jc w:val="both"/>
        <w:rPr>
          <w:rFonts w:cs="Times New Roman"/>
          <w:szCs w:val="24"/>
        </w:rPr>
      </w:pPr>
      <w:r w:rsidRPr="00434E70">
        <w:rPr>
          <w:rFonts w:cs="Times New Roman"/>
          <w:szCs w:val="24"/>
        </w:rPr>
        <w:t>The act on the detection of defects is drawn up in any form.</w:t>
      </w:r>
    </w:p>
    <w:p w14:paraId="3B4F575C" w14:textId="0BD05924" w:rsidR="00824D0C" w:rsidRPr="00B421AC" w:rsidRDefault="00824D0C" w:rsidP="00331DF6">
      <w:pPr>
        <w:ind w:left="0" w:firstLine="0"/>
        <w:jc w:val="both"/>
        <w:rPr>
          <w:rFonts w:cs="Times New Roman"/>
          <w:szCs w:val="24"/>
        </w:rPr>
      </w:pPr>
      <w:r w:rsidRPr="00434E70">
        <w:rPr>
          <w:rFonts w:cs="Times New Roman"/>
          <w:szCs w:val="24"/>
        </w:rPr>
        <w:t xml:space="preserve">In case of violation of the terms of delivery or underdelivery of the goods under the Contract, the Buyer has the right to demand from the Supplier to pay a penalty in the amount of 0.1% of the cost of the </w:t>
      </w:r>
      <w:r w:rsidR="00F2391A">
        <w:rPr>
          <w:rFonts w:cs="Times New Roman"/>
          <w:szCs w:val="24"/>
        </w:rPr>
        <w:t>G</w:t>
      </w:r>
      <w:r w:rsidRPr="00434E70">
        <w:rPr>
          <w:rFonts w:cs="Times New Roman"/>
          <w:szCs w:val="24"/>
        </w:rPr>
        <w:t xml:space="preserve">oods to be delivered, or the cost of the undelivered part, for each day of delay, but not more than 10% of such value. </w:t>
      </w:r>
    </w:p>
    <w:p w14:paraId="265C5D17" w14:textId="21F4A7E2" w:rsidR="00B87EE5" w:rsidRPr="00434E70" w:rsidRDefault="00824D0C" w:rsidP="00331DF6">
      <w:pPr>
        <w:ind w:left="0" w:firstLine="0"/>
        <w:jc w:val="both"/>
        <w:rPr>
          <w:rFonts w:eastAsia="Calibri" w:cs="Times New Roman"/>
          <w:szCs w:val="24"/>
          <w:lang w:val="ru-RU"/>
        </w:rPr>
      </w:pPr>
      <w:r w:rsidRPr="00434E70">
        <w:rPr>
          <w:rFonts w:cs="Times New Roman"/>
          <w:szCs w:val="24"/>
        </w:rPr>
        <w:t>Other conditions: not applicable.</w:t>
      </w:r>
    </w:p>
    <w:p w14:paraId="0A11D7E5" w14:textId="77777777" w:rsidR="00B87EE5" w:rsidRPr="00434E70" w:rsidRDefault="00B87EE5" w:rsidP="00331DF6">
      <w:pPr>
        <w:numPr>
          <w:ilvl w:val="0"/>
          <w:numId w:val="0"/>
        </w:numPr>
        <w:jc w:val="both"/>
        <w:rPr>
          <w:rFonts w:eastAsia="Calibri" w:cs="Times New Roman"/>
          <w:szCs w:val="24"/>
          <w:lang w:val="ru-RU"/>
        </w:rPr>
      </w:pPr>
    </w:p>
    <w:p w14:paraId="0EFB3C0E" w14:textId="26C55441" w:rsidR="00824D0C" w:rsidRPr="00B421AC" w:rsidRDefault="00824D0C" w:rsidP="00331DF6">
      <w:pPr>
        <w:pStyle w:val="Normal1"/>
        <w:ind w:left="0" w:firstLine="0"/>
        <w:jc w:val="both"/>
        <w:rPr>
          <w:rFonts w:cs="Times New Roman"/>
          <w:szCs w:val="24"/>
          <w:lang w:val="en-US"/>
        </w:rPr>
      </w:pPr>
      <w:r w:rsidRPr="00B421AC">
        <w:rPr>
          <w:rFonts w:cs="Times New Roman"/>
          <w:b/>
          <w:bCs/>
          <w:szCs w:val="24"/>
          <w:lang w:val="en-US"/>
        </w:rPr>
        <w:t>Services</w:t>
      </w:r>
      <w:r w:rsidRPr="00B421AC">
        <w:rPr>
          <w:rFonts w:cs="Times New Roman"/>
          <w:szCs w:val="24"/>
          <w:lang w:val="en-US"/>
        </w:rPr>
        <w:t xml:space="preserve"> (works) provided by the Supplier upon delivery of the Goods: not applicable.</w:t>
      </w:r>
    </w:p>
    <w:p w14:paraId="0AE031E1" w14:textId="7B3E0E90" w:rsidR="00B87EE5" w:rsidRPr="00B421AC" w:rsidRDefault="00B87EE5" w:rsidP="00154AB3">
      <w:pPr>
        <w:numPr>
          <w:ilvl w:val="0"/>
          <w:numId w:val="0"/>
        </w:numPr>
        <w:ind w:left="340" w:hanging="340"/>
        <w:jc w:val="both"/>
        <w:rPr>
          <w:rFonts w:eastAsia="Calibri" w:cs="Times New Roman"/>
          <w:szCs w:val="24"/>
        </w:rPr>
      </w:pPr>
    </w:p>
    <w:p w14:paraId="604B4CA1" w14:textId="2438081E" w:rsidR="00824D0C" w:rsidRPr="00B421AC" w:rsidRDefault="00824D0C" w:rsidP="00331DF6">
      <w:pPr>
        <w:pStyle w:val="Normal1"/>
        <w:ind w:left="0" w:firstLine="0"/>
        <w:jc w:val="both"/>
        <w:rPr>
          <w:rFonts w:cs="Times New Roman"/>
          <w:szCs w:val="24"/>
          <w:lang w:val="en-US"/>
        </w:rPr>
      </w:pPr>
      <w:r w:rsidRPr="00B421AC">
        <w:rPr>
          <w:rFonts w:cs="Times New Roman"/>
          <w:b/>
          <w:bCs/>
          <w:szCs w:val="24"/>
          <w:lang w:val="en-US"/>
        </w:rPr>
        <w:t xml:space="preserve">Responsible </w:t>
      </w:r>
      <w:r w:rsidR="00F2391A" w:rsidRPr="00B421AC">
        <w:rPr>
          <w:rFonts w:cs="Times New Roman"/>
          <w:b/>
          <w:bCs/>
          <w:szCs w:val="24"/>
          <w:lang w:val="en-US"/>
        </w:rPr>
        <w:t>people</w:t>
      </w:r>
      <w:r w:rsidRPr="00B421AC">
        <w:rPr>
          <w:rFonts w:cs="Times New Roman"/>
          <w:szCs w:val="24"/>
          <w:lang w:val="en-US"/>
        </w:rPr>
        <w:t xml:space="preserve"> (as defined in the General </w:t>
      </w:r>
      <w:r w:rsidR="00F2391A">
        <w:rPr>
          <w:rFonts w:cs="Times New Roman"/>
          <w:szCs w:val="24"/>
          <w:lang w:val="en-US"/>
        </w:rPr>
        <w:t>Term</w:t>
      </w:r>
      <w:r w:rsidRPr="00B421AC">
        <w:rPr>
          <w:rFonts w:cs="Times New Roman"/>
          <w:szCs w:val="24"/>
          <w:lang w:val="en-US"/>
        </w:rPr>
        <w:t>s):</w:t>
      </w:r>
    </w:p>
    <w:p w14:paraId="43C79401" w14:textId="440002CC" w:rsidR="00824D0C" w:rsidRPr="00B421AC" w:rsidRDefault="004B58EA" w:rsidP="00331DF6">
      <w:pPr>
        <w:numPr>
          <w:ilvl w:val="0"/>
          <w:numId w:val="0"/>
        </w:numPr>
        <w:jc w:val="both"/>
        <w:rPr>
          <w:rFonts w:cs="Times New Roman"/>
          <w:szCs w:val="24"/>
        </w:rPr>
      </w:pPr>
      <w:r w:rsidRPr="00434E70">
        <w:rPr>
          <w:rFonts w:cs="Times New Roman"/>
          <w:szCs w:val="24"/>
        </w:rPr>
        <w:t>6.1. The Buyer</w:t>
      </w:r>
      <w:r w:rsidR="00F2391A">
        <w:rPr>
          <w:rFonts w:cs="Times New Roman"/>
          <w:szCs w:val="24"/>
        </w:rPr>
        <w:t>’</w:t>
      </w:r>
      <w:r w:rsidRPr="00434E70">
        <w:rPr>
          <w:rFonts w:cs="Times New Roman"/>
          <w:szCs w:val="24"/>
        </w:rPr>
        <w:t xml:space="preserve">s responsible person(s) </w:t>
      </w:r>
      <w:r w:rsidR="00F2391A" w:rsidRPr="00434E70">
        <w:rPr>
          <w:rFonts w:cs="Times New Roman"/>
          <w:szCs w:val="24"/>
        </w:rPr>
        <w:t>is</w:t>
      </w:r>
      <w:r w:rsidRPr="00434E70">
        <w:rPr>
          <w:rFonts w:cs="Times New Roman"/>
          <w:szCs w:val="24"/>
        </w:rPr>
        <w:t>: ____________________________</w:t>
      </w:r>
    </w:p>
    <w:p w14:paraId="31D3B25E" w14:textId="29B9602D" w:rsidR="008307EA" w:rsidRPr="00B421AC" w:rsidRDefault="004B58EA" w:rsidP="00BD3D66">
      <w:pPr>
        <w:pStyle w:val="R2"/>
        <w:numPr>
          <w:ilvl w:val="0"/>
          <w:numId w:val="0"/>
        </w:numPr>
        <w:spacing w:before="0" w:after="0"/>
        <w:rPr>
          <w:rFonts w:cs="Times New Roman"/>
          <w:sz w:val="24"/>
          <w:szCs w:val="24"/>
          <w:lang w:val="en-US"/>
        </w:rPr>
      </w:pPr>
      <w:r w:rsidRPr="00B421AC">
        <w:rPr>
          <w:rFonts w:cs="Times New Roman"/>
          <w:sz w:val="24"/>
          <w:szCs w:val="24"/>
          <w:lang w:val="en-US"/>
        </w:rPr>
        <w:t xml:space="preserve">6.2. The responsible person(s) of the Supplier </w:t>
      </w:r>
      <w:r w:rsidR="00F2391A">
        <w:rPr>
          <w:rFonts w:cs="Times New Roman"/>
          <w:sz w:val="24"/>
          <w:szCs w:val="24"/>
          <w:lang w:val="en-US"/>
        </w:rPr>
        <w:t>is</w:t>
      </w:r>
      <w:r w:rsidRPr="00B421AC">
        <w:rPr>
          <w:rFonts w:cs="Times New Roman"/>
          <w:sz w:val="24"/>
          <w:szCs w:val="24"/>
          <w:lang w:val="en-US"/>
        </w:rPr>
        <w:t>: ____________________________</w:t>
      </w:r>
    </w:p>
    <w:p w14:paraId="21F29AC9" w14:textId="7762721A" w:rsidR="00EA0A74" w:rsidRPr="00B421AC" w:rsidRDefault="00734A0E" w:rsidP="00331DF6">
      <w:pPr>
        <w:pStyle w:val="Normal1"/>
        <w:ind w:left="0" w:firstLine="0"/>
        <w:jc w:val="both"/>
        <w:rPr>
          <w:rFonts w:cs="Times New Roman"/>
          <w:szCs w:val="24"/>
          <w:lang w:val="en-US"/>
        </w:rPr>
      </w:pPr>
      <w:r w:rsidRPr="00B421AC">
        <w:rPr>
          <w:rFonts w:cs="Times New Roman"/>
          <w:szCs w:val="24"/>
          <w:lang w:val="en-US"/>
        </w:rPr>
        <w:t xml:space="preserve">In the event of a discrepancy between the </w:t>
      </w:r>
      <w:r w:rsidR="00F2391A">
        <w:rPr>
          <w:rFonts w:cs="Times New Roman"/>
          <w:szCs w:val="24"/>
          <w:lang w:val="en-US"/>
        </w:rPr>
        <w:t>Head</w:t>
      </w:r>
      <w:r w:rsidRPr="00B421AC">
        <w:rPr>
          <w:rFonts w:cs="Times New Roman"/>
          <w:szCs w:val="24"/>
          <w:lang w:val="en-US"/>
        </w:rPr>
        <w:t xml:space="preserve"> </w:t>
      </w:r>
      <w:r w:rsidR="00F2391A">
        <w:rPr>
          <w:rFonts w:cs="Times New Roman"/>
          <w:szCs w:val="24"/>
          <w:lang w:val="en-US"/>
        </w:rPr>
        <w:t>Contrac</w:t>
      </w:r>
      <w:r w:rsidRPr="00B421AC">
        <w:rPr>
          <w:rFonts w:cs="Times New Roman"/>
          <w:szCs w:val="24"/>
          <w:lang w:val="en-US"/>
        </w:rPr>
        <w:t xml:space="preserve">t and the General </w:t>
      </w:r>
      <w:r w:rsidR="00734F70">
        <w:rPr>
          <w:rFonts w:cs="Times New Roman"/>
          <w:szCs w:val="24"/>
          <w:lang w:val="en-US"/>
        </w:rPr>
        <w:t>Term</w:t>
      </w:r>
      <w:r w:rsidRPr="00B421AC">
        <w:rPr>
          <w:rFonts w:cs="Times New Roman"/>
          <w:szCs w:val="24"/>
          <w:lang w:val="en-US"/>
        </w:rPr>
        <w:t xml:space="preserve">s, the provisions of the </w:t>
      </w:r>
      <w:r w:rsidR="00734F70">
        <w:rPr>
          <w:rFonts w:cs="Times New Roman"/>
          <w:szCs w:val="24"/>
          <w:lang w:val="en-US"/>
        </w:rPr>
        <w:t>Head Contract</w:t>
      </w:r>
      <w:r w:rsidRPr="00B421AC">
        <w:rPr>
          <w:rFonts w:cs="Times New Roman"/>
          <w:szCs w:val="24"/>
          <w:lang w:val="en-US"/>
        </w:rPr>
        <w:t xml:space="preserve"> shall prevail. </w:t>
      </w:r>
    </w:p>
    <w:p w14:paraId="2DE1E82E" w14:textId="77777777" w:rsidR="00E64469" w:rsidRPr="00B421AC" w:rsidRDefault="00E64469" w:rsidP="00E64469">
      <w:pPr>
        <w:pStyle w:val="Normal1"/>
        <w:numPr>
          <w:ilvl w:val="0"/>
          <w:numId w:val="0"/>
        </w:numPr>
        <w:jc w:val="both"/>
        <w:rPr>
          <w:rFonts w:cs="Times New Roman"/>
          <w:szCs w:val="24"/>
          <w:lang w:val="en-US"/>
        </w:rPr>
      </w:pPr>
    </w:p>
    <w:p w14:paraId="07449FC5" w14:textId="71C53A99" w:rsidR="00EA0A74" w:rsidRPr="00B421AC" w:rsidRDefault="00824D0C" w:rsidP="00E02A2E">
      <w:pPr>
        <w:pStyle w:val="Normal1"/>
        <w:ind w:left="0" w:firstLine="0"/>
        <w:jc w:val="both"/>
        <w:rPr>
          <w:rFonts w:cs="Times New Roman"/>
          <w:szCs w:val="24"/>
          <w:lang w:val="en-US"/>
        </w:rPr>
      </w:pPr>
      <w:r w:rsidRPr="00B421AC">
        <w:rPr>
          <w:rFonts w:cs="Times New Roman"/>
          <w:szCs w:val="24"/>
          <w:lang w:val="en-US"/>
        </w:rPr>
        <w:t xml:space="preserve">The </w:t>
      </w:r>
      <w:r w:rsidR="00734F70">
        <w:rPr>
          <w:rFonts w:cs="Times New Roman"/>
          <w:szCs w:val="24"/>
          <w:lang w:val="en-US"/>
        </w:rPr>
        <w:t>C</w:t>
      </w:r>
      <w:r w:rsidRPr="00B421AC">
        <w:rPr>
          <w:rFonts w:cs="Times New Roman"/>
          <w:szCs w:val="24"/>
          <w:lang w:val="en-US"/>
        </w:rPr>
        <w:t xml:space="preserve">ontract is drawn up in two copies in Russian, all texts have equal legal force. Each Party hereby acknowledges receipt of its copy of the </w:t>
      </w:r>
      <w:r w:rsidR="00734F70">
        <w:rPr>
          <w:rFonts w:cs="Times New Roman"/>
          <w:szCs w:val="24"/>
          <w:lang w:val="en-US"/>
        </w:rPr>
        <w:t>Contrac</w:t>
      </w:r>
      <w:r w:rsidRPr="00B421AC">
        <w:rPr>
          <w:rFonts w:cs="Times New Roman"/>
          <w:szCs w:val="24"/>
          <w:lang w:val="en-US"/>
        </w:rPr>
        <w:t xml:space="preserve">t and that it has read the contents of the </w:t>
      </w:r>
      <w:r w:rsidR="0066044B">
        <w:rPr>
          <w:rFonts w:cs="Times New Roman"/>
          <w:szCs w:val="24"/>
          <w:lang w:val="en-US"/>
        </w:rPr>
        <w:t>Contrac</w:t>
      </w:r>
      <w:r w:rsidRPr="00B421AC">
        <w:rPr>
          <w:rFonts w:cs="Times New Roman"/>
          <w:szCs w:val="24"/>
          <w:lang w:val="en-US"/>
        </w:rPr>
        <w:t xml:space="preserve">t in its entirety, including the General </w:t>
      </w:r>
      <w:r w:rsidR="0066044B">
        <w:rPr>
          <w:rFonts w:cs="Times New Roman"/>
          <w:szCs w:val="24"/>
          <w:lang w:val="en-US"/>
        </w:rPr>
        <w:t>Term</w:t>
      </w:r>
      <w:r w:rsidRPr="00B421AC">
        <w:rPr>
          <w:rFonts w:cs="Times New Roman"/>
          <w:szCs w:val="24"/>
          <w:lang w:val="en-US"/>
        </w:rPr>
        <w:t>s, and agrees to and accepts all the terms and conditions contained therein.</w:t>
      </w:r>
    </w:p>
    <w:p w14:paraId="338B20B5" w14:textId="43678BDF" w:rsidR="00E64469" w:rsidRPr="00B421AC" w:rsidRDefault="00CC51CF" w:rsidP="00471B15">
      <w:pPr>
        <w:numPr>
          <w:ilvl w:val="0"/>
          <w:numId w:val="0"/>
        </w:numPr>
        <w:jc w:val="both"/>
        <w:rPr>
          <w:rFonts w:cs="Times New Roman"/>
          <w:szCs w:val="24"/>
        </w:rPr>
      </w:pPr>
      <w:r w:rsidRPr="00434E70">
        <w:rPr>
          <w:rFonts w:cs="Times New Roman"/>
          <w:szCs w:val="24"/>
        </w:rPr>
        <w:t xml:space="preserve">Until the receipt of bilaterally signed paper copies of the </w:t>
      </w:r>
      <w:r w:rsidR="0066044B">
        <w:rPr>
          <w:rFonts w:cs="Times New Roman"/>
          <w:szCs w:val="24"/>
        </w:rPr>
        <w:t>Contrac</w:t>
      </w:r>
      <w:r w:rsidRPr="00434E70">
        <w:rPr>
          <w:rFonts w:cs="Times New Roman"/>
          <w:szCs w:val="24"/>
        </w:rPr>
        <w:t xml:space="preserve">t, the electronic versions of the </w:t>
      </w:r>
      <w:r w:rsidR="0066044B">
        <w:rPr>
          <w:rFonts w:cs="Times New Roman"/>
          <w:szCs w:val="24"/>
        </w:rPr>
        <w:t>Contrac</w:t>
      </w:r>
      <w:r w:rsidRPr="00434E70">
        <w:rPr>
          <w:rFonts w:cs="Times New Roman"/>
          <w:szCs w:val="24"/>
        </w:rPr>
        <w:t xml:space="preserve">t shall be considered to have full legal force. </w:t>
      </w:r>
    </w:p>
    <w:p w14:paraId="0D3D677C" w14:textId="77777777" w:rsidR="00E64469" w:rsidRPr="00B421AC" w:rsidRDefault="00E64469" w:rsidP="00E02A2E">
      <w:pPr>
        <w:pStyle w:val="Normal1"/>
        <w:numPr>
          <w:ilvl w:val="0"/>
          <w:numId w:val="0"/>
        </w:numPr>
        <w:jc w:val="both"/>
        <w:rPr>
          <w:rFonts w:cs="Times New Roman"/>
          <w:szCs w:val="24"/>
          <w:lang w:val="en-US"/>
        </w:rPr>
      </w:pPr>
    </w:p>
    <w:p w14:paraId="07515D46" w14:textId="1A7CAFBA" w:rsidR="0087116C" w:rsidRPr="00B421AC" w:rsidRDefault="00824D0C" w:rsidP="00331DF6">
      <w:pPr>
        <w:pStyle w:val="Normal1"/>
        <w:ind w:left="0" w:firstLine="0"/>
        <w:jc w:val="both"/>
        <w:rPr>
          <w:rFonts w:cs="Times New Roman"/>
          <w:szCs w:val="24"/>
          <w:lang w:val="en-US"/>
        </w:rPr>
      </w:pPr>
      <w:r w:rsidRPr="00B421AC">
        <w:rPr>
          <w:rFonts w:cs="Times New Roman"/>
          <w:szCs w:val="24"/>
          <w:lang w:val="en-US"/>
        </w:rPr>
        <w:t xml:space="preserve">The </w:t>
      </w:r>
      <w:r w:rsidR="0066044B">
        <w:rPr>
          <w:rFonts w:cs="Times New Roman"/>
          <w:szCs w:val="24"/>
          <w:lang w:val="en-US"/>
        </w:rPr>
        <w:t>Contrac</w:t>
      </w:r>
      <w:r w:rsidRPr="00B421AC">
        <w:rPr>
          <w:rFonts w:cs="Times New Roman"/>
          <w:szCs w:val="24"/>
          <w:lang w:val="en-US"/>
        </w:rPr>
        <w:t xml:space="preserve">t shall enter into force on the date of signing the </w:t>
      </w:r>
      <w:r w:rsidR="0066044B">
        <w:rPr>
          <w:rFonts w:cs="Times New Roman"/>
          <w:szCs w:val="24"/>
          <w:lang w:val="en-US"/>
        </w:rPr>
        <w:t>Contrac</w:t>
      </w:r>
      <w:r w:rsidRPr="00B421AC">
        <w:rPr>
          <w:rFonts w:cs="Times New Roman"/>
          <w:szCs w:val="24"/>
          <w:lang w:val="en-US"/>
        </w:rPr>
        <w:t xml:space="preserve">t by both Parties and shall be valid until the Supplier fully fulfills its obligations arising from this </w:t>
      </w:r>
      <w:r w:rsidR="0066044B">
        <w:rPr>
          <w:rFonts w:cs="Times New Roman"/>
          <w:szCs w:val="24"/>
          <w:lang w:val="en-US"/>
        </w:rPr>
        <w:t>Contrac</w:t>
      </w:r>
      <w:r w:rsidRPr="00B421AC">
        <w:rPr>
          <w:rFonts w:cs="Times New Roman"/>
          <w:szCs w:val="24"/>
          <w:lang w:val="en-US"/>
        </w:rPr>
        <w:t>t.</w:t>
      </w:r>
    </w:p>
    <w:p w14:paraId="5FB7EED1" w14:textId="54F6F42A" w:rsidR="00824D0C" w:rsidRPr="00B421AC" w:rsidRDefault="00824D0C" w:rsidP="00331DF6">
      <w:pPr>
        <w:pStyle w:val="Normal1"/>
        <w:numPr>
          <w:ilvl w:val="0"/>
          <w:numId w:val="0"/>
        </w:numPr>
        <w:jc w:val="both"/>
        <w:rPr>
          <w:rFonts w:cs="Times New Roman"/>
          <w:szCs w:val="24"/>
          <w:lang w:val="en-US"/>
        </w:rPr>
      </w:pPr>
      <w:r w:rsidRPr="00B421AC">
        <w:rPr>
          <w:rFonts w:cs="Times New Roman"/>
          <w:szCs w:val="24"/>
          <w:lang w:val="en-US"/>
        </w:rPr>
        <w:t xml:space="preserve">Termination of the </w:t>
      </w:r>
      <w:r w:rsidR="0066044B">
        <w:rPr>
          <w:rFonts w:cs="Times New Roman"/>
          <w:szCs w:val="24"/>
          <w:lang w:val="en-US"/>
        </w:rPr>
        <w:t>Contrac</w:t>
      </w:r>
      <w:r w:rsidRPr="00B421AC">
        <w:rPr>
          <w:rFonts w:cs="Times New Roman"/>
          <w:szCs w:val="24"/>
          <w:lang w:val="en-US"/>
        </w:rPr>
        <w:t xml:space="preserve">t for any reason does not exempt the Parties from liability for its violation that took place before such termination of the </w:t>
      </w:r>
      <w:r w:rsidR="0066044B">
        <w:rPr>
          <w:rFonts w:cs="Times New Roman"/>
          <w:szCs w:val="24"/>
          <w:lang w:val="en-US"/>
        </w:rPr>
        <w:t>Contrac</w:t>
      </w:r>
      <w:r w:rsidRPr="00B421AC">
        <w:rPr>
          <w:rFonts w:cs="Times New Roman"/>
          <w:szCs w:val="24"/>
          <w:lang w:val="en-US"/>
        </w:rPr>
        <w:t>t.</w:t>
      </w:r>
    </w:p>
    <w:p w14:paraId="520F3390" w14:textId="2C3A0BEE" w:rsidR="00131B3D" w:rsidRPr="00B421AC" w:rsidRDefault="00131B3D" w:rsidP="00331DF6">
      <w:pPr>
        <w:pStyle w:val="Normal1"/>
        <w:numPr>
          <w:ilvl w:val="0"/>
          <w:numId w:val="0"/>
        </w:numPr>
        <w:jc w:val="both"/>
        <w:rPr>
          <w:rFonts w:cs="Times New Roman"/>
          <w:szCs w:val="24"/>
          <w:lang w:val="en-US"/>
        </w:rPr>
      </w:pPr>
    </w:p>
    <w:p w14:paraId="26CBEF1E" w14:textId="01768EEE" w:rsidR="00177FF5" w:rsidRPr="00B421AC" w:rsidRDefault="00177FF5" w:rsidP="00331DF6">
      <w:pPr>
        <w:pStyle w:val="ListParagraph"/>
        <w:numPr>
          <w:ilvl w:val="0"/>
          <w:numId w:val="14"/>
        </w:numPr>
        <w:ind w:left="0" w:firstLine="0"/>
        <w:jc w:val="both"/>
        <w:rPr>
          <w:rFonts w:cs="Times New Roman"/>
          <w:szCs w:val="24"/>
        </w:rPr>
      </w:pPr>
      <w:r w:rsidRPr="00434E70">
        <w:rPr>
          <w:rFonts w:cs="Times New Roman"/>
          <w:szCs w:val="24"/>
        </w:rPr>
        <w:t xml:space="preserve">Each Party hereby acknowledges receipt of its copy of the </w:t>
      </w:r>
      <w:r w:rsidR="0066044B">
        <w:rPr>
          <w:rFonts w:cs="Times New Roman"/>
          <w:szCs w:val="24"/>
        </w:rPr>
        <w:t>Contrac</w:t>
      </w:r>
      <w:r w:rsidRPr="00434E70">
        <w:rPr>
          <w:rFonts w:cs="Times New Roman"/>
          <w:szCs w:val="24"/>
        </w:rPr>
        <w:t xml:space="preserve">t and that it has read the contents of the </w:t>
      </w:r>
      <w:r w:rsidR="0066044B">
        <w:rPr>
          <w:rFonts w:cs="Times New Roman"/>
          <w:szCs w:val="24"/>
        </w:rPr>
        <w:t>Contrac</w:t>
      </w:r>
      <w:r w:rsidRPr="00434E70">
        <w:rPr>
          <w:rFonts w:cs="Times New Roman"/>
          <w:szCs w:val="24"/>
        </w:rPr>
        <w:t xml:space="preserve">t in its entirety, including the General </w:t>
      </w:r>
      <w:r w:rsidR="0066044B">
        <w:rPr>
          <w:rFonts w:cs="Times New Roman"/>
          <w:szCs w:val="24"/>
        </w:rPr>
        <w:t>Term</w:t>
      </w:r>
      <w:r w:rsidRPr="00434E70">
        <w:rPr>
          <w:rFonts w:cs="Times New Roman"/>
          <w:szCs w:val="24"/>
        </w:rPr>
        <w:t>s, and agrees to and accepts all the terms and conditions contained therein.</w:t>
      </w:r>
    </w:p>
    <w:p w14:paraId="32AB4C93" w14:textId="77777777" w:rsidR="00951797" w:rsidRPr="00B421AC" w:rsidRDefault="00951797" w:rsidP="00951797">
      <w:pPr>
        <w:pStyle w:val="ListParagraph"/>
        <w:numPr>
          <w:ilvl w:val="0"/>
          <w:numId w:val="0"/>
        </w:numPr>
        <w:jc w:val="both"/>
        <w:rPr>
          <w:rFonts w:cs="Times New Roman"/>
          <w:szCs w:val="24"/>
        </w:rPr>
      </w:pPr>
    </w:p>
    <w:p w14:paraId="5FD5151A" w14:textId="774F392C" w:rsidR="00824D0C" w:rsidRPr="00B421AC" w:rsidRDefault="00824D0C" w:rsidP="00331DF6">
      <w:pPr>
        <w:pStyle w:val="Normal1"/>
        <w:ind w:left="0" w:firstLine="0"/>
        <w:jc w:val="both"/>
        <w:rPr>
          <w:rFonts w:cs="Times New Roman"/>
          <w:szCs w:val="24"/>
          <w:lang w:val="en-US"/>
        </w:rPr>
      </w:pPr>
      <w:r w:rsidRPr="00B421AC">
        <w:rPr>
          <w:rFonts w:cs="Times New Roman"/>
          <w:szCs w:val="24"/>
          <w:lang w:val="en-US"/>
        </w:rPr>
        <w:t>Addresses, bank details, signatures of the Parties:</w:t>
      </w:r>
    </w:p>
    <w:p w14:paraId="5C45ECF8" w14:textId="4413B96A" w:rsidR="00824D0C" w:rsidRPr="00B421AC" w:rsidRDefault="00824D0C" w:rsidP="00F44FF1">
      <w:pPr>
        <w:numPr>
          <w:ilvl w:val="0"/>
          <w:numId w:val="0"/>
        </w:numPr>
        <w:ind w:left="1440"/>
        <w:rPr>
          <w:rFonts w:cs="Times New Roman"/>
          <w:szCs w:val="24"/>
        </w:rPr>
      </w:pPr>
    </w:p>
    <w:tbl>
      <w:tblPr>
        <w:tblStyle w:val="1"/>
        <w:tblW w:w="9639" w:type="dxa"/>
        <w:tblInd w:w="108" w:type="dxa"/>
        <w:tblLook w:val="04A0" w:firstRow="1" w:lastRow="0" w:firstColumn="1" w:lastColumn="0" w:noHBand="0" w:noVBand="1"/>
      </w:tblPr>
      <w:tblGrid>
        <w:gridCol w:w="4820"/>
        <w:gridCol w:w="4819"/>
      </w:tblGrid>
      <w:tr w:rsidR="00824D0C" w:rsidRPr="00434E70" w14:paraId="2F73BAD0" w14:textId="77777777" w:rsidTr="00251E4F">
        <w:trPr>
          <w:trHeight w:val="3382"/>
        </w:trPr>
        <w:tc>
          <w:tcPr>
            <w:tcW w:w="4820" w:type="dxa"/>
          </w:tcPr>
          <w:p w14:paraId="1FBB75D6" w14:textId="78EFEB08" w:rsidR="00824D0C" w:rsidRPr="00B421AC" w:rsidRDefault="00824D0C" w:rsidP="00F44FF1">
            <w:pPr>
              <w:numPr>
                <w:ilvl w:val="0"/>
                <w:numId w:val="0"/>
              </w:numPr>
              <w:ind w:left="325"/>
              <w:contextualSpacing/>
              <w:jc w:val="both"/>
              <w:rPr>
                <w:rFonts w:cs="Times New Roman"/>
                <w:b/>
                <w:bCs/>
                <w:szCs w:val="24"/>
              </w:rPr>
            </w:pPr>
            <w:r w:rsidRPr="00434E70">
              <w:rPr>
                <w:rFonts w:cs="Times New Roman"/>
                <w:b/>
                <w:bCs/>
                <w:szCs w:val="24"/>
              </w:rPr>
              <w:lastRenderedPageBreak/>
              <w:t xml:space="preserve">Buyer: </w:t>
            </w:r>
          </w:p>
          <w:p w14:paraId="75A45C9E" w14:textId="77777777" w:rsidR="00824D0C" w:rsidRPr="00B421AC" w:rsidRDefault="00824D0C" w:rsidP="00F44FF1">
            <w:pPr>
              <w:numPr>
                <w:ilvl w:val="0"/>
                <w:numId w:val="0"/>
              </w:numPr>
              <w:ind w:left="325"/>
              <w:contextualSpacing/>
              <w:jc w:val="both"/>
              <w:rPr>
                <w:rFonts w:cs="Times New Roman"/>
                <w:b/>
                <w:bCs/>
                <w:szCs w:val="24"/>
              </w:rPr>
            </w:pPr>
            <w:r w:rsidRPr="00434E70">
              <w:rPr>
                <w:rFonts w:cs="Times New Roman"/>
                <w:b/>
                <w:bCs/>
                <w:szCs w:val="24"/>
              </w:rPr>
              <w:t xml:space="preserve">Kumtor Gold Company CJSC </w:t>
            </w:r>
          </w:p>
          <w:p w14:paraId="3D821D59" w14:textId="7A3CA62D" w:rsidR="00824D0C" w:rsidRPr="00B421AC" w:rsidRDefault="00824D0C" w:rsidP="00F44FF1">
            <w:pPr>
              <w:numPr>
                <w:ilvl w:val="0"/>
                <w:numId w:val="0"/>
              </w:numPr>
              <w:ind w:left="325"/>
              <w:contextualSpacing/>
              <w:rPr>
                <w:rFonts w:cs="Times New Roman"/>
                <w:szCs w:val="24"/>
              </w:rPr>
            </w:pPr>
            <w:r w:rsidRPr="00434E70">
              <w:rPr>
                <w:rFonts w:cs="Times New Roman"/>
                <w:szCs w:val="24"/>
              </w:rPr>
              <w:t>Address: Kyrgyz Republic,</w:t>
            </w:r>
          </w:p>
          <w:p w14:paraId="43ACB43A" w14:textId="77777777" w:rsidR="00824D0C" w:rsidRPr="00B421AC" w:rsidRDefault="00824D0C" w:rsidP="00F44FF1">
            <w:pPr>
              <w:numPr>
                <w:ilvl w:val="0"/>
                <w:numId w:val="0"/>
              </w:numPr>
              <w:ind w:left="325"/>
              <w:rPr>
                <w:rFonts w:cs="Times New Roman"/>
                <w:szCs w:val="24"/>
              </w:rPr>
            </w:pPr>
            <w:r w:rsidRPr="00434E70">
              <w:rPr>
                <w:rFonts w:cs="Times New Roman"/>
                <w:szCs w:val="24"/>
              </w:rPr>
              <w:t>Bishkek, Ibraimov Street, 24</w:t>
            </w:r>
          </w:p>
          <w:p w14:paraId="538AE731" w14:textId="77777777" w:rsidR="00824D0C" w:rsidRPr="00B421AC" w:rsidRDefault="00824D0C" w:rsidP="00F44FF1">
            <w:pPr>
              <w:numPr>
                <w:ilvl w:val="0"/>
                <w:numId w:val="0"/>
              </w:numPr>
              <w:ind w:left="325"/>
              <w:rPr>
                <w:rFonts w:cs="Times New Roman"/>
                <w:szCs w:val="24"/>
              </w:rPr>
            </w:pPr>
            <w:r w:rsidRPr="00434E70">
              <w:rPr>
                <w:rFonts w:cs="Times New Roman"/>
                <w:szCs w:val="24"/>
              </w:rPr>
              <w:t>TIN 01602199310079</w:t>
            </w:r>
          </w:p>
          <w:p w14:paraId="12D41FA4" w14:textId="77777777" w:rsidR="00824D0C" w:rsidRPr="00B421AC" w:rsidRDefault="00824D0C" w:rsidP="00F44FF1">
            <w:pPr>
              <w:numPr>
                <w:ilvl w:val="0"/>
                <w:numId w:val="0"/>
              </w:numPr>
              <w:ind w:left="325"/>
              <w:rPr>
                <w:rFonts w:cs="Times New Roman"/>
                <w:szCs w:val="24"/>
              </w:rPr>
            </w:pPr>
            <w:r w:rsidRPr="00434E70">
              <w:rPr>
                <w:rFonts w:cs="Times New Roman"/>
                <w:szCs w:val="24"/>
              </w:rPr>
              <w:t>Bank details:</w:t>
            </w:r>
          </w:p>
          <w:p w14:paraId="6ECE8C13" w14:textId="77777777" w:rsidR="00824D0C" w:rsidRPr="00B421AC" w:rsidRDefault="00824D0C" w:rsidP="00F44FF1">
            <w:pPr>
              <w:numPr>
                <w:ilvl w:val="0"/>
                <w:numId w:val="0"/>
              </w:numPr>
              <w:ind w:left="325"/>
              <w:rPr>
                <w:rFonts w:cs="Times New Roman"/>
                <w:szCs w:val="24"/>
              </w:rPr>
            </w:pPr>
            <w:r w:rsidRPr="00434E70">
              <w:rPr>
                <w:rFonts w:cs="Times New Roman"/>
                <w:szCs w:val="24"/>
              </w:rPr>
              <w:t>OJSC "Aiyl Bank"</w:t>
            </w:r>
          </w:p>
          <w:p w14:paraId="04E0A945" w14:textId="77777777" w:rsidR="00824D0C" w:rsidRPr="00B421AC" w:rsidRDefault="00824D0C" w:rsidP="00F44FF1">
            <w:pPr>
              <w:numPr>
                <w:ilvl w:val="0"/>
                <w:numId w:val="0"/>
              </w:numPr>
              <w:ind w:left="325"/>
              <w:rPr>
                <w:rFonts w:cs="Times New Roman"/>
                <w:szCs w:val="24"/>
              </w:rPr>
            </w:pPr>
            <w:r w:rsidRPr="00434E70">
              <w:rPr>
                <w:rFonts w:cs="Times New Roman"/>
                <w:szCs w:val="24"/>
              </w:rPr>
              <w:t>BIC 135001</w:t>
            </w:r>
          </w:p>
          <w:p w14:paraId="39CA72FD" w14:textId="77777777" w:rsidR="00824D0C" w:rsidRPr="00B421AC" w:rsidRDefault="00824D0C" w:rsidP="00F44FF1">
            <w:pPr>
              <w:numPr>
                <w:ilvl w:val="0"/>
                <w:numId w:val="0"/>
              </w:numPr>
              <w:ind w:left="325"/>
              <w:rPr>
                <w:rFonts w:cs="Times New Roman"/>
                <w:szCs w:val="24"/>
              </w:rPr>
            </w:pPr>
            <w:r w:rsidRPr="00434E70">
              <w:rPr>
                <w:rFonts w:cs="Times New Roman"/>
                <w:szCs w:val="24"/>
              </w:rPr>
              <w:t xml:space="preserve">Settlement account No 1350100020023658 </w:t>
            </w:r>
          </w:p>
          <w:p w14:paraId="26AA3339" w14:textId="77777777" w:rsidR="00824D0C" w:rsidRPr="00B421AC" w:rsidRDefault="00824D0C" w:rsidP="00F44FF1">
            <w:pPr>
              <w:numPr>
                <w:ilvl w:val="0"/>
                <w:numId w:val="0"/>
              </w:numPr>
              <w:ind w:left="325"/>
              <w:rPr>
                <w:rFonts w:cs="Times New Roman"/>
                <w:szCs w:val="24"/>
              </w:rPr>
            </w:pPr>
          </w:p>
          <w:p w14:paraId="298D6AA5" w14:textId="70227CAA" w:rsidR="00824D0C" w:rsidRPr="00434E70" w:rsidRDefault="00824D0C" w:rsidP="00CC51CF">
            <w:pPr>
              <w:numPr>
                <w:ilvl w:val="0"/>
                <w:numId w:val="0"/>
              </w:numPr>
              <w:ind w:left="325"/>
              <w:contextualSpacing/>
              <w:jc w:val="both"/>
              <w:rPr>
                <w:rFonts w:cs="Times New Roman"/>
                <w:szCs w:val="24"/>
                <w:lang w:val="ru-RU"/>
              </w:rPr>
            </w:pPr>
            <w:r w:rsidRPr="00434E70">
              <w:rPr>
                <w:rFonts w:cs="Times New Roman"/>
                <w:szCs w:val="24"/>
              </w:rPr>
              <w:t xml:space="preserve">Phone: 0 (312) 90 07 07 </w:t>
            </w:r>
          </w:p>
        </w:tc>
        <w:tc>
          <w:tcPr>
            <w:tcW w:w="4819" w:type="dxa"/>
          </w:tcPr>
          <w:p w14:paraId="3140FF27" w14:textId="15AD31DF" w:rsidR="00824D0C" w:rsidRPr="00434E70" w:rsidRDefault="00824D0C" w:rsidP="00F44FF1">
            <w:pPr>
              <w:numPr>
                <w:ilvl w:val="0"/>
                <w:numId w:val="0"/>
              </w:numPr>
              <w:ind w:left="370" w:right="1543"/>
              <w:contextualSpacing/>
              <w:rPr>
                <w:rFonts w:cs="Times New Roman"/>
                <w:b/>
                <w:szCs w:val="24"/>
                <w:lang w:val="ru-RU"/>
              </w:rPr>
            </w:pPr>
            <w:r w:rsidRPr="00434E70">
              <w:rPr>
                <w:rFonts w:cs="Times New Roman"/>
                <w:b/>
                <w:szCs w:val="24"/>
              </w:rPr>
              <w:t>Supplier:</w:t>
            </w:r>
          </w:p>
          <w:p w14:paraId="037B6238" w14:textId="0D4928CE" w:rsidR="00251E4F" w:rsidRPr="00434E70" w:rsidRDefault="00251E4F" w:rsidP="00E83222">
            <w:pPr>
              <w:numPr>
                <w:ilvl w:val="0"/>
                <w:numId w:val="0"/>
              </w:numPr>
              <w:ind w:left="314"/>
              <w:contextualSpacing/>
              <w:rPr>
                <w:rFonts w:cs="Times New Roman"/>
                <w:szCs w:val="24"/>
                <w:lang w:val="ru-RU"/>
              </w:rPr>
            </w:pPr>
          </w:p>
        </w:tc>
      </w:tr>
    </w:tbl>
    <w:p w14:paraId="2916D796" w14:textId="77777777" w:rsidR="00F44FF1" w:rsidRPr="00434E70" w:rsidRDefault="00F44FF1" w:rsidP="00F44FF1">
      <w:pPr>
        <w:widowControl w:val="0"/>
        <w:numPr>
          <w:ilvl w:val="0"/>
          <w:numId w:val="0"/>
        </w:numPr>
        <w:tabs>
          <w:tab w:val="left" w:pos="394"/>
        </w:tabs>
        <w:spacing w:line="264" w:lineRule="auto"/>
        <w:ind w:left="1440"/>
        <w:rPr>
          <w:rFonts w:eastAsia="Calibri" w:cs="Times New Roman"/>
          <w:b/>
          <w:bCs/>
          <w:szCs w:val="24"/>
          <w:lang w:val="ru-RU"/>
        </w:rPr>
      </w:pPr>
    </w:p>
    <w:tbl>
      <w:tblPr>
        <w:tblStyle w:val="TableGrid"/>
        <w:tblW w:w="10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400"/>
      </w:tblGrid>
      <w:tr w:rsidR="00434E70" w:rsidRPr="00434E70" w14:paraId="3ABD328B" w14:textId="77777777" w:rsidTr="00C55448">
        <w:trPr>
          <w:trHeight w:val="103"/>
          <w:jc w:val="center"/>
        </w:trPr>
        <w:tc>
          <w:tcPr>
            <w:tcW w:w="10073" w:type="dxa"/>
            <w:gridSpan w:val="2"/>
          </w:tcPr>
          <w:p w14:paraId="7B21F37A" w14:textId="77777777" w:rsidR="001F5528" w:rsidRPr="00434E70" w:rsidRDefault="001F5528" w:rsidP="001F5528">
            <w:pPr>
              <w:numPr>
                <w:ilvl w:val="0"/>
                <w:numId w:val="0"/>
              </w:numPr>
              <w:ind w:left="340"/>
              <w:jc w:val="center"/>
              <w:rPr>
                <w:rFonts w:cs="Times New Roman"/>
                <w:szCs w:val="24"/>
              </w:rPr>
            </w:pPr>
            <w:r w:rsidRPr="00434E70">
              <w:rPr>
                <w:rFonts w:cs="Times New Roman"/>
                <w:b/>
                <w:szCs w:val="24"/>
              </w:rPr>
              <w:t>Signatures of the parties:</w:t>
            </w:r>
          </w:p>
          <w:p w14:paraId="34159335" w14:textId="1637A5B2" w:rsidR="001F5528" w:rsidRPr="00434E70" w:rsidRDefault="001F5528" w:rsidP="001F5528">
            <w:pPr>
              <w:numPr>
                <w:ilvl w:val="0"/>
                <w:numId w:val="0"/>
              </w:numPr>
              <w:ind w:left="1277"/>
              <w:jc w:val="center"/>
              <w:rPr>
                <w:rFonts w:cs="Times New Roman"/>
                <w:szCs w:val="24"/>
              </w:rPr>
            </w:pPr>
          </w:p>
        </w:tc>
      </w:tr>
      <w:tr w:rsidR="00434E70" w:rsidRPr="00434E70" w14:paraId="369DE266" w14:textId="77777777" w:rsidTr="00BD3D66">
        <w:trPr>
          <w:trHeight w:val="715"/>
          <w:jc w:val="center"/>
        </w:trPr>
        <w:tc>
          <w:tcPr>
            <w:tcW w:w="4673" w:type="dxa"/>
          </w:tcPr>
          <w:p w14:paraId="7FDA0702" w14:textId="77777777" w:rsidR="001F5528" w:rsidRPr="00434E70" w:rsidRDefault="001F5528" w:rsidP="001F5528">
            <w:pPr>
              <w:pStyle w:val="ListParagraph"/>
              <w:numPr>
                <w:ilvl w:val="0"/>
                <w:numId w:val="0"/>
              </w:numPr>
              <w:jc w:val="center"/>
              <w:rPr>
                <w:rFonts w:cs="Times New Roman"/>
                <w:b/>
                <w:szCs w:val="24"/>
                <w:lang w:val="ru-RU"/>
              </w:rPr>
            </w:pPr>
            <w:r w:rsidRPr="00434E70">
              <w:rPr>
                <w:rFonts w:cs="Times New Roman"/>
                <w:b/>
                <w:bCs/>
                <w:szCs w:val="24"/>
              </w:rPr>
              <w:t>Buyer</w:t>
            </w:r>
          </w:p>
          <w:p w14:paraId="32F2898A" w14:textId="77777777" w:rsidR="001F5528" w:rsidRPr="00434E70" w:rsidRDefault="001F5528" w:rsidP="001F5528">
            <w:pPr>
              <w:pStyle w:val="ListParagraph"/>
              <w:numPr>
                <w:ilvl w:val="0"/>
                <w:numId w:val="0"/>
              </w:numPr>
              <w:jc w:val="center"/>
              <w:rPr>
                <w:rFonts w:cs="Times New Roman"/>
                <w:b/>
                <w:bCs/>
                <w:szCs w:val="24"/>
                <w:lang w:val="ru-RU"/>
              </w:rPr>
            </w:pPr>
          </w:p>
        </w:tc>
        <w:tc>
          <w:tcPr>
            <w:tcW w:w="5400" w:type="dxa"/>
          </w:tcPr>
          <w:p w14:paraId="1D934A80" w14:textId="6A4BD2D5" w:rsidR="001F5528" w:rsidRPr="00434E70" w:rsidRDefault="001F5528" w:rsidP="001F5528">
            <w:pPr>
              <w:numPr>
                <w:ilvl w:val="0"/>
                <w:numId w:val="0"/>
              </w:numPr>
              <w:ind w:left="1277"/>
              <w:jc w:val="center"/>
              <w:rPr>
                <w:rFonts w:cs="Times New Roman"/>
                <w:b/>
                <w:szCs w:val="24"/>
                <w:lang w:val="ru-RU"/>
              </w:rPr>
            </w:pPr>
            <w:r w:rsidRPr="00434E70">
              <w:rPr>
                <w:rFonts w:cs="Times New Roman"/>
                <w:b/>
                <w:szCs w:val="24"/>
              </w:rPr>
              <w:t>Supplier</w:t>
            </w:r>
          </w:p>
        </w:tc>
      </w:tr>
      <w:tr w:rsidR="00434E70" w:rsidRPr="00434E70" w14:paraId="073BCBEC" w14:textId="77777777" w:rsidTr="00C55448">
        <w:trPr>
          <w:trHeight w:val="103"/>
          <w:jc w:val="center"/>
        </w:trPr>
        <w:tc>
          <w:tcPr>
            <w:tcW w:w="4673" w:type="dxa"/>
          </w:tcPr>
          <w:p w14:paraId="6AB67B00" w14:textId="6D11F18D" w:rsidR="001F5528" w:rsidRPr="00B421AC" w:rsidRDefault="004126E8" w:rsidP="001F5528">
            <w:pPr>
              <w:numPr>
                <w:ilvl w:val="0"/>
                <w:numId w:val="0"/>
              </w:numPr>
              <w:ind w:left="1277"/>
              <w:jc w:val="center"/>
              <w:rPr>
                <w:rFonts w:cs="Times New Roman"/>
                <w:szCs w:val="24"/>
              </w:rPr>
            </w:pPr>
            <w:r w:rsidRPr="00434E70">
              <w:rPr>
                <w:rFonts w:cs="Times New Roman"/>
                <w:szCs w:val="24"/>
              </w:rPr>
              <w:t>MTS Manager</w:t>
            </w:r>
          </w:p>
          <w:p w14:paraId="5D1755F2" w14:textId="7599B172" w:rsidR="001F5528" w:rsidRPr="00B421AC" w:rsidRDefault="001F5528" w:rsidP="001F5528">
            <w:pPr>
              <w:numPr>
                <w:ilvl w:val="0"/>
                <w:numId w:val="0"/>
              </w:numPr>
              <w:ind w:left="1277"/>
              <w:jc w:val="center"/>
              <w:rPr>
                <w:rFonts w:cs="Times New Roman"/>
                <w:szCs w:val="24"/>
              </w:rPr>
            </w:pPr>
            <w:r w:rsidRPr="00434E70">
              <w:rPr>
                <w:rFonts w:cs="Times New Roman"/>
                <w:szCs w:val="24"/>
              </w:rPr>
              <w:t>Kumtor Gold Company CJSC</w:t>
            </w:r>
          </w:p>
        </w:tc>
        <w:tc>
          <w:tcPr>
            <w:tcW w:w="5400" w:type="dxa"/>
          </w:tcPr>
          <w:p w14:paraId="24396BAF" w14:textId="39C68ABF" w:rsidR="001F5528" w:rsidRPr="00434E70" w:rsidRDefault="001F5528" w:rsidP="001F5528">
            <w:pPr>
              <w:numPr>
                <w:ilvl w:val="0"/>
                <w:numId w:val="0"/>
              </w:numPr>
              <w:ind w:left="1277"/>
              <w:jc w:val="center"/>
              <w:rPr>
                <w:rFonts w:cs="Times New Roman"/>
                <w:szCs w:val="24"/>
                <w:lang w:val="ru-RU"/>
              </w:rPr>
            </w:pPr>
            <w:r w:rsidRPr="00434E70">
              <w:rPr>
                <w:rFonts w:cs="Times New Roman"/>
                <w:szCs w:val="24"/>
              </w:rPr>
              <w:t>Director</w:t>
            </w:r>
          </w:p>
          <w:p w14:paraId="63491F1F" w14:textId="3E91A8DF" w:rsidR="001F5528" w:rsidRPr="00434E70" w:rsidRDefault="00BD3D66" w:rsidP="001F5528">
            <w:pPr>
              <w:numPr>
                <w:ilvl w:val="0"/>
                <w:numId w:val="0"/>
              </w:numPr>
              <w:ind w:left="1277"/>
              <w:jc w:val="center"/>
              <w:rPr>
                <w:rFonts w:cs="Times New Roman"/>
                <w:szCs w:val="24"/>
                <w:lang w:val="ru-RU"/>
              </w:rPr>
            </w:pPr>
            <w:r w:rsidRPr="00434E70">
              <w:rPr>
                <w:rFonts w:cs="Times New Roman"/>
                <w:szCs w:val="24"/>
              </w:rPr>
              <w:t>______________</w:t>
            </w:r>
          </w:p>
        </w:tc>
      </w:tr>
      <w:tr w:rsidR="00434E70" w:rsidRPr="00434E70" w14:paraId="060286AA" w14:textId="77777777" w:rsidTr="00C55448">
        <w:trPr>
          <w:trHeight w:val="264"/>
          <w:jc w:val="center"/>
        </w:trPr>
        <w:tc>
          <w:tcPr>
            <w:tcW w:w="4673" w:type="dxa"/>
          </w:tcPr>
          <w:p w14:paraId="0748D39E" w14:textId="77777777" w:rsidR="001F5528" w:rsidRPr="00434E70" w:rsidRDefault="001F5528" w:rsidP="001F5528">
            <w:pPr>
              <w:pStyle w:val="ListParagraph"/>
              <w:numPr>
                <w:ilvl w:val="0"/>
                <w:numId w:val="0"/>
              </w:numPr>
              <w:jc w:val="center"/>
              <w:rPr>
                <w:rFonts w:cs="Times New Roman"/>
                <w:szCs w:val="24"/>
                <w:lang w:val="ru-RU"/>
              </w:rPr>
            </w:pPr>
          </w:p>
          <w:p w14:paraId="0FEB1511" w14:textId="624CB8E7" w:rsidR="001F5528" w:rsidRPr="00434E70" w:rsidRDefault="001F5528" w:rsidP="001F5528">
            <w:pPr>
              <w:numPr>
                <w:ilvl w:val="0"/>
                <w:numId w:val="0"/>
              </w:numPr>
              <w:ind w:left="1277"/>
              <w:jc w:val="center"/>
              <w:rPr>
                <w:rFonts w:cs="Times New Roman"/>
                <w:szCs w:val="24"/>
                <w:lang w:val="ru-RU"/>
              </w:rPr>
            </w:pPr>
          </w:p>
        </w:tc>
        <w:tc>
          <w:tcPr>
            <w:tcW w:w="5400" w:type="dxa"/>
          </w:tcPr>
          <w:p w14:paraId="4893D749" w14:textId="77777777" w:rsidR="001F5528" w:rsidRPr="00434E70" w:rsidRDefault="001F5528" w:rsidP="001F5528">
            <w:pPr>
              <w:numPr>
                <w:ilvl w:val="0"/>
                <w:numId w:val="0"/>
              </w:numPr>
              <w:ind w:left="1277"/>
              <w:jc w:val="center"/>
              <w:rPr>
                <w:rFonts w:cs="Times New Roman"/>
                <w:szCs w:val="24"/>
                <w:lang w:val="ru-RU"/>
              </w:rPr>
            </w:pPr>
          </w:p>
          <w:p w14:paraId="6AB6E881" w14:textId="51D32E6C" w:rsidR="001F5528" w:rsidRPr="00434E70" w:rsidRDefault="001F5528" w:rsidP="001F5528">
            <w:pPr>
              <w:numPr>
                <w:ilvl w:val="0"/>
                <w:numId w:val="0"/>
              </w:numPr>
              <w:ind w:left="1277"/>
              <w:jc w:val="center"/>
              <w:rPr>
                <w:rFonts w:cs="Times New Roman"/>
                <w:szCs w:val="24"/>
                <w:lang w:val="ru-RU"/>
              </w:rPr>
            </w:pPr>
          </w:p>
        </w:tc>
      </w:tr>
      <w:tr w:rsidR="00434E70" w:rsidRPr="00434E70" w14:paraId="464AC0B9" w14:textId="77777777" w:rsidTr="00C55448">
        <w:trPr>
          <w:trHeight w:val="103"/>
          <w:jc w:val="center"/>
        </w:trPr>
        <w:tc>
          <w:tcPr>
            <w:tcW w:w="4673" w:type="dxa"/>
          </w:tcPr>
          <w:p w14:paraId="6866D82A" w14:textId="77777777" w:rsidR="001F5528" w:rsidRPr="00434E70" w:rsidRDefault="001F5528" w:rsidP="001F5528">
            <w:pPr>
              <w:numPr>
                <w:ilvl w:val="0"/>
                <w:numId w:val="0"/>
              </w:numPr>
              <w:ind w:left="1277"/>
              <w:jc w:val="center"/>
              <w:rPr>
                <w:rFonts w:cs="Times New Roman"/>
                <w:szCs w:val="24"/>
                <w:lang w:val="ru-RU"/>
              </w:rPr>
            </w:pPr>
          </w:p>
          <w:p w14:paraId="1A6CD540" w14:textId="4A9C4744" w:rsidR="001F5528" w:rsidRPr="00434E70" w:rsidRDefault="001F5528" w:rsidP="001F5528">
            <w:pPr>
              <w:numPr>
                <w:ilvl w:val="0"/>
                <w:numId w:val="0"/>
              </w:numPr>
              <w:ind w:left="1277"/>
              <w:jc w:val="center"/>
              <w:rPr>
                <w:rFonts w:cs="Times New Roman"/>
                <w:szCs w:val="24"/>
                <w:lang w:val="ru-RU"/>
              </w:rPr>
            </w:pPr>
            <w:r w:rsidRPr="00434E70">
              <w:rPr>
                <w:rFonts w:cs="Times New Roman"/>
                <w:szCs w:val="24"/>
              </w:rPr>
              <w:t>___________________ /</w:t>
            </w:r>
          </w:p>
        </w:tc>
        <w:tc>
          <w:tcPr>
            <w:tcW w:w="5400" w:type="dxa"/>
          </w:tcPr>
          <w:p w14:paraId="14B143F1" w14:textId="77777777" w:rsidR="001F5528" w:rsidRPr="00434E70" w:rsidRDefault="001F5528" w:rsidP="001F5528">
            <w:pPr>
              <w:numPr>
                <w:ilvl w:val="0"/>
                <w:numId w:val="0"/>
              </w:numPr>
              <w:ind w:left="1277"/>
              <w:jc w:val="center"/>
              <w:rPr>
                <w:rFonts w:cs="Times New Roman"/>
                <w:szCs w:val="24"/>
                <w:lang w:val="ru-RU"/>
              </w:rPr>
            </w:pPr>
          </w:p>
          <w:p w14:paraId="211F58BE" w14:textId="2F20B44A" w:rsidR="001F5528" w:rsidRPr="00434E70" w:rsidRDefault="001F5528" w:rsidP="001F5528">
            <w:pPr>
              <w:numPr>
                <w:ilvl w:val="0"/>
                <w:numId w:val="0"/>
              </w:numPr>
              <w:ind w:left="1277"/>
              <w:jc w:val="center"/>
              <w:rPr>
                <w:rFonts w:cs="Times New Roman"/>
                <w:szCs w:val="24"/>
                <w:lang w:val="ru-RU"/>
              </w:rPr>
            </w:pPr>
            <w:r w:rsidRPr="00434E70">
              <w:rPr>
                <w:rFonts w:cs="Times New Roman"/>
                <w:szCs w:val="24"/>
              </w:rPr>
              <w:t>____________________ /</w:t>
            </w:r>
          </w:p>
          <w:p w14:paraId="5C3DB4B7" w14:textId="77777777" w:rsidR="001F5528" w:rsidRPr="00434E70" w:rsidRDefault="001F5528" w:rsidP="001F5528">
            <w:pPr>
              <w:numPr>
                <w:ilvl w:val="0"/>
                <w:numId w:val="0"/>
              </w:numPr>
              <w:ind w:left="1277"/>
              <w:jc w:val="center"/>
              <w:rPr>
                <w:rFonts w:cs="Times New Roman"/>
                <w:szCs w:val="24"/>
              </w:rPr>
            </w:pPr>
          </w:p>
        </w:tc>
      </w:tr>
    </w:tbl>
    <w:p w14:paraId="1CCAF3BD" w14:textId="4EFBBCA3" w:rsidR="003B0410" w:rsidRPr="00434E70" w:rsidRDefault="003B0410" w:rsidP="009E06BA">
      <w:pPr>
        <w:numPr>
          <w:ilvl w:val="0"/>
          <w:numId w:val="0"/>
        </w:numPr>
        <w:rPr>
          <w:rFonts w:cs="Times New Roman"/>
          <w:szCs w:val="24"/>
          <w:lang w:val="ru-RU"/>
        </w:rPr>
      </w:pPr>
    </w:p>
    <w:sectPr w:rsidR="003B0410" w:rsidRPr="00434E70" w:rsidSect="009E06BA">
      <w:headerReference w:type="default" r:id="rId9"/>
      <w:footerReference w:type="default" r:id="rId10"/>
      <w:pgSz w:w="12240" w:h="15840"/>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692F0" w14:textId="77777777" w:rsidR="000A7F84" w:rsidRDefault="000A7F84" w:rsidP="003B31FB">
      <w:r>
        <w:separator/>
      </w:r>
    </w:p>
  </w:endnote>
  <w:endnote w:type="continuationSeparator" w:id="0">
    <w:p w14:paraId="0BB66B5B" w14:textId="77777777" w:rsidR="000A7F84" w:rsidRDefault="000A7F84" w:rsidP="003B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DF1B8" w14:textId="5B4DA2A0" w:rsidR="00F44FF1" w:rsidRDefault="00F44FF1" w:rsidP="00F44FF1">
    <w:pPr>
      <w:pStyle w:val="Footer"/>
      <w:numPr>
        <w:ilvl w:val="0"/>
        <w:numId w:val="0"/>
      </w:num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222D5" w14:textId="77777777" w:rsidR="000A7F84" w:rsidRDefault="000A7F84" w:rsidP="003B31FB">
      <w:r>
        <w:separator/>
      </w:r>
    </w:p>
  </w:footnote>
  <w:footnote w:type="continuationSeparator" w:id="0">
    <w:p w14:paraId="7D3EA7AF" w14:textId="77777777" w:rsidR="000A7F84" w:rsidRDefault="000A7F84" w:rsidP="003B3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719D8" w14:textId="732F10CC" w:rsidR="00B12729" w:rsidRDefault="00B12729" w:rsidP="00F44FF1">
    <w:pPr>
      <w:pStyle w:val="Header"/>
      <w:numPr>
        <w:ilvl w:val="0"/>
        <w:numId w:val="0"/>
      </w:numPr>
      <w:ind w:left="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D1A"/>
    <w:multiLevelType w:val="multilevel"/>
    <w:tmpl w:val="AD46DA86"/>
    <w:lvl w:ilvl="0">
      <w:start w:val="1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7DD4BF0"/>
    <w:multiLevelType w:val="hybridMultilevel"/>
    <w:tmpl w:val="42DEC1F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6310D"/>
    <w:multiLevelType w:val="hybridMultilevel"/>
    <w:tmpl w:val="D7B0FF8A"/>
    <w:lvl w:ilvl="0" w:tplc="D28CF0C6">
      <w:start w:val="14"/>
      <w:numFmt w:val="decimal"/>
      <w:lvlText w:val="%1."/>
      <w:lvlJc w:val="left"/>
      <w:pPr>
        <w:ind w:left="5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12C35"/>
    <w:multiLevelType w:val="hybridMultilevel"/>
    <w:tmpl w:val="44E45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827DA"/>
    <w:multiLevelType w:val="multilevel"/>
    <w:tmpl w:val="38DC9F9C"/>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 w15:restartNumberingAfterBreak="0">
    <w:nsid w:val="1359729A"/>
    <w:multiLevelType w:val="hybridMultilevel"/>
    <w:tmpl w:val="38F67DD8"/>
    <w:lvl w:ilvl="0" w:tplc="0409000F">
      <w:start w:val="1"/>
      <w:numFmt w:val="decimal"/>
      <w:lvlText w:val="%1."/>
      <w:lvlJc w:val="left"/>
      <w:pPr>
        <w:ind w:left="505" w:hanging="360"/>
      </w:pPr>
    </w:lvl>
    <w:lvl w:ilvl="1" w:tplc="04090019">
      <w:start w:val="1"/>
      <w:numFmt w:val="lowerLetter"/>
      <w:lvlText w:val="%2."/>
      <w:lvlJc w:val="left"/>
      <w:pPr>
        <w:ind w:left="1225" w:hanging="360"/>
      </w:pPr>
    </w:lvl>
    <w:lvl w:ilvl="2" w:tplc="0409001B">
      <w:start w:val="1"/>
      <w:numFmt w:val="lowerRoman"/>
      <w:lvlText w:val="%3."/>
      <w:lvlJc w:val="right"/>
      <w:pPr>
        <w:ind w:left="1945" w:hanging="180"/>
      </w:pPr>
    </w:lvl>
    <w:lvl w:ilvl="3" w:tplc="0409000F">
      <w:start w:val="1"/>
      <w:numFmt w:val="decimal"/>
      <w:lvlText w:val="%4."/>
      <w:lvlJc w:val="left"/>
      <w:pPr>
        <w:ind w:left="2665" w:hanging="360"/>
      </w:pPr>
    </w:lvl>
    <w:lvl w:ilvl="4" w:tplc="04090019">
      <w:start w:val="1"/>
      <w:numFmt w:val="lowerLetter"/>
      <w:lvlText w:val="%5."/>
      <w:lvlJc w:val="left"/>
      <w:pPr>
        <w:ind w:left="3385" w:hanging="360"/>
      </w:pPr>
    </w:lvl>
    <w:lvl w:ilvl="5" w:tplc="0409001B">
      <w:start w:val="1"/>
      <w:numFmt w:val="lowerRoman"/>
      <w:lvlText w:val="%6."/>
      <w:lvlJc w:val="right"/>
      <w:pPr>
        <w:ind w:left="4105" w:hanging="180"/>
      </w:pPr>
    </w:lvl>
    <w:lvl w:ilvl="6" w:tplc="0409000F">
      <w:start w:val="1"/>
      <w:numFmt w:val="decimal"/>
      <w:lvlText w:val="%7."/>
      <w:lvlJc w:val="left"/>
      <w:pPr>
        <w:ind w:left="4825" w:hanging="360"/>
      </w:pPr>
    </w:lvl>
    <w:lvl w:ilvl="7" w:tplc="04090019">
      <w:start w:val="1"/>
      <w:numFmt w:val="lowerLetter"/>
      <w:lvlText w:val="%8."/>
      <w:lvlJc w:val="left"/>
      <w:pPr>
        <w:ind w:left="5545" w:hanging="360"/>
      </w:pPr>
    </w:lvl>
    <w:lvl w:ilvl="8" w:tplc="0409001B">
      <w:start w:val="1"/>
      <w:numFmt w:val="lowerRoman"/>
      <w:lvlText w:val="%9."/>
      <w:lvlJc w:val="right"/>
      <w:pPr>
        <w:ind w:left="6265" w:hanging="180"/>
      </w:pPr>
    </w:lvl>
  </w:abstractNum>
  <w:abstractNum w:abstractNumId="6" w15:restartNumberingAfterBreak="0">
    <w:nsid w:val="13FE1F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634494"/>
    <w:multiLevelType w:val="hybridMultilevel"/>
    <w:tmpl w:val="6CCC4B12"/>
    <w:lvl w:ilvl="0" w:tplc="4BAEDAF4">
      <w:start w:val="1"/>
      <w:numFmt w:val="lowerLetter"/>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7293C"/>
    <w:multiLevelType w:val="hybridMultilevel"/>
    <w:tmpl w:val="F0FA5E14"/>
    <w:lvl w:ilvl="0" w:tplc="B69AB1B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6E3B9B"/>
    <w:multiLevelType w:val="multilevel"/>
    <w:tmpl w:val="054473A2"/>
    <w:lvl w:ilvl="0">
      <w:start w:val="1"/>
      <w:numFmt w:val="decimal"/>
      <w:pStyle w:val="R1"/>
      <w:suff w:val="space"/>
      <w:lvlText w:val="%1."/>
      <w:lvlJc w:val="left"/>
      <w:pPr>
        <w:ind w:left="0" w:firstLine="0"/>
      </w:pPr>
      <w:rPr>
        <w:rFonts w:hint="default"/>
        <w:b/>
        <w:bCs w:val="0"/>
      </w:rPr>
    </w:lvl>
    <w:lvl w:ilvl="1">
      <w:start w:val="1"/>
      <w:numFmt w:val="decimal"/>
      <w:pStyle w:val="R2"/>
      <w:suff w:val="space"/>
      <w:lvlText w:val="%1.%2."/>
      <w:lvlJc w:val="left"/>
      <w:pPr>
        <w:ind w:left="0" w:firstLine="0"/>
      </w:pPr>
      <w:rPr>
        <w:b w:val="0"/>
        <w:bCs w:val="0"/>
      </w:rPr>
    </w:lvl>
    <w:lvl w:ilvl="2">
      <w:start w:val="1"/>
      <w:numFmt w:val="decimal"/>
      <w:pStyle w:val="R4"/>
      <w:suff w:val="space"/>
      <w:lvlText w:val="%1.%2.%3."/>
      <w:lvlJc w:val="left"/>
      <w:pPr>
        <w:ind w:left="0" w:firstLine="0"/>
      </w:pPr>
      <w:rPr>
        <w:rFonts w:hint="default"/>
      </w:rPr>
    </w:lvl>
    <w:lvl w:ilvl="3">
      <w:start w:val="1"/>
      <w:numFmt w:val="lowerLetter"/>
      <w:lvlRestart w:val="2"/>
      <w:pStyle w:val="R"/>
      <w:suff w:val="space"/>
      <w:lvlText w:val="%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8586FCE"/>
    <w:multiLevelType w:val="multilevel"/>
    <w:tmpl w:val="754C7C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D36AFD"/>
    <w:multiLevelType w:val="multilevel"/>
    <w:tmpl w:val="8FE82B1E"/>
    <w:lvl w:ilvl="0">
      <w:start w:val="6"/>
      <w:numFmt w:val="decimal"/>
      <w:lvlText w:val="%1"/>
      <w:lvlJc w:val="left"/>
      <w:pPr>
        <w:ind w:left="360" w:hanging="360"/>
      </w:pPr>
      <w:rPr>
        <w:rFonts w:hint="default"/>
      </w:rPr>
    </w:lvl>
    <w:lvl w:ilvl="1">
      <w:start w:val="8"/>
      <w:numFmt w:val="decimal"/>
      <w:lvlText w:val="%1.%2"/>
      <w:lvlJc w:val="left"/>
      <w:pPr>
        <w:ind w:left="711" w:hanging="3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2" w15:restartNumberingAfterBreak="0">
    <w:nsid w:val="30211746"/>
    <w:multiLevelType w:val="multilevel"/>
    <w:tmpl w:val="C6287996"/>
    <w:lvl w:ilvl="0">
      <w:start w:val="1"/>
      <w:numFmt w:val="decimal"/>
      <w:pStyle w:val="Normal1"/>
      <w:suff w:val="space"/>
      <w:lvlText w:val="%1."/>
      <w:lvlJc w:val="left"/>
      <w:pPr>
        <w:ind w:left="227" w:hanging="227"/>
      </w:pPr>
      <w:rPr>
        <w:rFonts w:hint="default"/>
        <w:b/>
        <w:bCs/>
      </w:rPr>
    </w:lvl>
    <w:lvl w:ilvl="1">
      <w:start w:val="1"/>
      <w:numFmt w:val="decimal"/>
      <w:pStyle w:val="Normal"/>
      <w:suff w:val="space"/>
      <w:lvlText w:val="%1.%2."/>
      <w:lvlJc w:val="left"/>
      <w:pPr>
        <w:ind w:left="340" w:hanging="340"/>
      </w:pPr>
      <w:rPr>
        <w:rFonts w:hint="default"/>
        <w:b/>
        <w:bCs w:val="0"/>
      </w:rPr>
    </w:lvl>
    <w:lvl w:ilvl="2">
      <w:start w:val="1"/>
      <w:numFmt w:val="upperLetter"/>
      <w:lvlRestart w:val="1"/>
      <w:suff w:val="space"/>
      <w:lvlText w:val="%3)"/>
      <w:lvlJc w:val="left"/>
      <w:pPr>
        <w:ind w:left="340" w:hanging="340"/>
      </w:pPr>
      <w:rPr>
        <w:rFonts w:hint="default"/>
      </w:rPr>
    </w:lvl>
    <w:lvl w:ilvl="3">
      <w:start w:val="1"/>
      <w:numFmt w:val="decimal"/>
      <w:lvlText w:val="%1.%2.%3.%4."/>
      <w:lvlJc w:val="left"/>
      <w:pPr>
        <w:ind w:left="340" w:hanging="340"/>
      </w:pPr>
      <w:rPr>
        <w:rFonts w:hint="default"/>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13" w15:restartNumberingAfterBreak="0">
    <w:nsid w:val="3EBE3193"/>
    <w:multiLevelType w:val="hybridMultilevel"/>
    <w:tmpl w:val="196EE1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BE8137F"/>
    <w:multiLevelType w:val="hybridMultilevel"/>
    <w:tmpl w:val="5DD2DE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526D4A"/>
    <w:multiLevelType w:val="multilevel"/>
    <w:tmpl w:val="D994AF46"/>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16" w15:restartNumberingAfterBreak="0">
    <w:nsid w:val="6ECA0500"/>
    <w:multiLevelType w:val="multilevel"/>
    <w:tmpl w:val="38DC9F9C"/>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15:restartNumberingAfterBreak="0">
    <w:nsid w:val="70CB7D32"/>
    <w:multiLevelType w:val="hybridMultilevel"/>
    <w:tmpl w:val="AB3EF876"/>
    <w:lvl w:ilvl="0" w:tplc="74148A84">
      <w:start w:val="1"/>
      <w:numFmt w:val="decimal"/>
      <w:lvlText w:val="%1."/>
      <w:lvlJc w:val="left"/>
      <w:pPr>
        <w:ind w:left="36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57971D4"/>
    <w:multiLevelType w:val="multilevel"/>
    <w:tmpl w:val="38F67DD8"/>
    <w:styleLink w:val="CurrentList1"/>
    <w:lvl w:ilvl="0">
      <w:start w:val="1"/>
      <w:numFmt w:val="decimal"/>
      <w:lvlText w:val="%1."/>
      <w:lvlJc w:val="left"/>
      <w:pPr>
        <w:ind w:left="505" w:hanging="360"/>
      </w:pPr>
    </w:lvl>
    <w:lvl w:ilvl="1">
      <w:start w:val="1"/>
      <w:numFmt w:val="lowerLetter"/>
      <w:lvlText w:val="%2."/>
      <w:lvlJc w:val="left"/>
      <w:pPr>
        <w:ind w:left="1225" w:hanging="360"/>
      </w:pPr>
    </w:lvl>
    <w:lvl w:ilvl="2">
      <w:start w:val="1"/>
      <w:numFmt w:val="lowerRoman"/>
      <w:lvlText w:val="%3."/>
      <w:lvlJc w:val="right"/>
      <w:pPr>
        <w:ind w:left="1945" w:hanging="180"/>
      </w:pPr>
    </w:lvl>
    <w:lvl w:ilvl="3">
      <w:start w:val="1"/>
      <w:numFmt w:val="decimal"/>
      <w:lvlText w:val="%4."/>
      <w:lvlJc w:val="left"/>
      <w:pPr>
        <w:ind w:left="2665" w:hanging="360"/>
      </w:pPr>
    </w:lvl>
    <w:lvl w:ilvl="4">
      <w:start w:val="1"/>
      <w:numFmt w:val="lowerLetter"/>
      <w:lvlText w:val="%5."/>
      <w:lvlJc w:val="left"/>
      <w:pPr>
        <w:ind w:left="3385" w:hanging="360"/>
      </w:pPr>
    </w:lvl>
    <w:lvl w:ilvl="5">
      <w:start w:val="1"/>
      <w:numFmt w:val="lowerRoman"/>
      <w:lvlText w:val="%6."/>
      <w:lvlJc w:val="right"/>
      <w:pPr>
        <w:ind w:left="4105" w:hanging="180"/>
      </w:pPr>
    </w:lvl>
    <w:lvl w:ilvl="6">
      <w:start w:val="1"/>
      <w:numFmt w:val="decimal"/>
      <w:lvlText w:val="%7."/>
      <w:lvlJc w:val="left"/>
      <w:pPr>
        <w:ind w:left="4825" w:hanging="360"/>
      </w:pPr>
    </w:lvl>
    <w:lvl w:ilvl="7">
      <w:start w:val="1"/>
      <w:numFmt w:val="lowerLetter"/>
      <w:lvlText w:val="%8."/>
      <w:lvlJc w:val="left"/>
      <w:pPr>
        <w:ind w:left="5545" w:hanging="360"/>
      </w:pPr>
    </w:lvl>
    <w:lvl w:ilvl="8">
      <w:start w:val="1"/>
      <w:numFmt w:val="lowerRoman"/>
      <w:lvlText w:val="%9."/>
      <w:lvlJc w:val="right"/>
      <w:pPr>
        <w:ind w:left="6265" w:hanging="180"/>
      </w:pPr>
    </w:lvl>
  </w:abstractNum>
  <w:abstractNum w:abstractNumId="19" w15:restartNumberingAfterBreak="0">
    <w:nsid w:val="7DAB614A"/>
    <w:multiLevelType w:val="hybridMultilevel"/>
    <w:tmpl w:val="38F67DD8"/>
    <w:lvl w:ilvl="0" w:tplc="FFFFFFFF">
      <w:start w:val="1"/>
      <w:numFmt w:val="decimal"/>
      <w:lvlText w:val="%1."/>
      <w:lvlJc w:val="left"/>
      <w:pPr>
        <w:ind w:left="505" w:hanging="360"/>
      </w:pPr>
    </w:lvl>
    <w:lvl w:ilvl="1" w:tplc="FFFFFFFF">
      <w:start w:val="1"/>
      <w:numFmt w:val="lowerLetter"/>
      <w:lvlText w:val="%2."/>
      <w:lvlJc w:val="left"/>
      <w:pPr>
        <w:ind w:left="1225" w:hanging="360"/>
      </w:pPr>
    </w:lvl>
    <w:lvl w:ilvl="2" w:tplc="FFFFFFFF">
      <w:start w:val="1"/>
      <w:numFmt w:val="lowerRoman"/>
      <w:lvlText w:val="%3."/>
      <w:lvlJc w:val="right"/>
      <w:pPr>
        <w:ind w:left="1945" w:hanging="180"/>
      </w:pPr>
    </w:lvl>
    <w:lvl w:ilvl="3" w:tplc="FFFFFFFF">
      <w:start w:val="1"/>
      <w:numFmt w:val="decimal"/>
      <w:lvlText w:val="%4."/>
      <w:lvlJc w:val="left"/>
      <w:pPr>
        <w:ind w:left="2665" w:hanging="360"/>
      </w:pPr>
    </w:lvl>
    <w:lvl w:ilvl="4" w:tplc="FFFFFFFF">
      <w:start w:val="1"/>
      <w:numFmt w:val="lowerLetter"/>
      <w:lvlText w:val="%5."/>
      <w:lvlJc w:val="left"/>
      <w:pPr>
        <w:ind w:left="3385" w:hanging="360"/>
      </w:pPr>
    </w:lvl>
    <w:lvl w:ilvl="5" w:tplc="FFFFFFFF">
      <w:start w:val="1"/>
      <w:numFmt w:val="lowerRoman"/>
      <w:lvlText w:val="%6."/>
      <w:lvlJc w:val="right"/>
      <w:pPr>
        <w:ind w:left="4105" w:hanging="180"/>
      </w:pPr>
    </w:lvl>
    <w:lvl w:ilvl="6" w:tplc="FFFFFFFF">
      <w:start w:val="1"/>
      <w:numFmt w:val="decimal"/>
      <w:lvlText w:val="%7."/>
      <w:lvlJc w:val="left"/>
      <w:pPr>
        <w:ind w:left="4825" w:hanging="360"/>
      </w:pPr>
    </w:lvl>
    <w:lvl w:ilvl="7" w:tplc="FFFFFFFF">
      <w:start w:val="1"/>
      <w:numFmt w:val="lowerLetter"/>
      <w:lvlText w:val="%8."/>
      <w:lvlJc w:val="left"/>
      <w:pPr>
        <w:ind w:left="5545" w:hanging="360"/>
      </w:pPr>
    </w:lvl>
    <w:lvl w:ilvl="8" w:tplc="FFFFFFFF">
      <w:start w:val="1"/>
      <w:numFmt w:val="lowerRoman"/>
      <w:lvlText w:val="%9."/>
      <w:lvlJc w:val="right"/>
      <w:pPr>
        <w:ind w:left="6265" w:hanging="180"/>
      </w:pPr>
    </w:lvl>
  </w:abstractNum>
  <w:abstractNum w:abstractNumId="20" w15:restartNumberingAfterBreak="0">
    <w:nsid w:val="7FEC44CD"/>
    <w:multiLevelType w:val="hybridMultilevel"/>
    <w:tmpl w:val="3EA6E686"/>
    <w:lvl w:ilvl="0" w:tplc="0409000F">
      <w:start w:val="1"/>
      <w:numFmt w:val="decimal"/>
      <w:lvlText w:val="%1."/>
      <w:lvlJc w:val="left"/>
      <w:pPr>
        <w:ind w:left="1082" w:hanging="360"/>
      </w:p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num w:numId="1" w16cid:durableId="1447702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48080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3386790">
    <w:abstractNumId w:val="5"/>
  </w:num>
  <w:num w:numId="4" w16cid:durableId="1485780963">
    <w:abstractNumId w:val="19"/>
  </w:num>
  <w:num w:numId="5" w16cid:durableId="438185913">
    <w:abstractNumId w:val="4"/>
  </w:num>
  <w:num w:numId="6" w16cid:durableId="173805669">
    <w:abstractNumId w:val="15"/>
  </w:num>
  <w:num w:numId="7" w16cid:durableId="2119637950">
    <w:abstractNumId w:val="3"/>
  </w:num>
  <w:num w:numId="8" w16cid:durableId="270745552">
    <w:abstractNumId w:val="1"/>
  </w:num>
  <w:num w:numId="9" w16cid:durableId="673846891">
    <w:abstractNumId w:val="2"/>
  </w:num>
  <w:num w:numId="10" w16cid:durableId="1418936268">
    <w:abstractNumId w:val="0"/>
  </w:num>
  <w:num w:numId="11" w16cid:durableId="1830557344">
    <w:abstractNumId w:val="6"/>
  </w:num>
  <w:num w:numId="12" w16cid:durableId="870192213">
    <w:abstractNumId w:val="20"/>
  </w:num>
  <w:num w:numId="13" w16cid:durableId="1352492771">
    <w:abstractNumId w:val="14"/>
  </w:num>
  <w:num w:numId="14" w16cid:durableId="1895658652">
    <w:abstractNumId w:val="12"/>
  </w:num>
  <w:num w:numId="15" w16cid:durableId="1087993704">
    <w:abstractNumId w:val="16"/>
  </w:num>
  <w:num w:numId="16" w16cid:durableId="962805482">
    <w:abstractNumId w:val="18"/>
  </w:num>
  <w:num w:numId="17" w16cid:durableId="699550938">
    <w:abstractNumId w:val="10"/>
  </w:num>
  <w:num w:numId="18" w16cid:durableId="1833981793">
    <w:abstractNumId w:val="11"/>
  </w:num>
  <w:num w:numId="19" w16cid:durableId="1895309648">
    <w:abstractNumId w:val="8"/>
  </w:num>
  <w:num w:numId="20" w16cid:durableId="165638722">
    <w:abstractNumId w:val="12"/>
  </w:num>
  <w:num w:numId="21" w16cid:durableId="655958728">
    <w:abstractNumId w:val="12"/>
  </w:num>
  <w:num w:numId="22" w16cid:durableId="1381173972">
    <w:abstractNumId w:val="12"/>
  </w:num>
  <w:num w:numId="23" w16cid:durableId="2101749895">
    <w:abstractNumId w:val="12"/>
  </w:num>
  <w:num w:numId="24" w16cid:durableId="1751927611">
    <w:abstractNumId w:val="12"/>
    <w:lvlOverride w:ilvl="0">
      <w:startOverride w:val="7"/>
    </w:lvlOverride>
    <w:lvlOverride w:ilvl="1">
      <w:startOverride w:val="7"/>
    </w:lvlOverride>
  </w:num>
  <w:num w:numId="25" w16cid:durableId="511798334">
    <w:abstractNumId w:val="9"/>
  </w:num>
  <w:num w:numId="26" w16cid:durableId="1698895426">
    <w:abstractNumId w:val="7"/>
  </w:num>
  <w:num w:numId="27" w16cid:durableId="1019357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485296">
    <w:abstractNumId w:val="12"/>
    <w:lvlOverride w:ilvl="0">
      <w:startOverride w:val="4"/>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F7"/>
    <w:rsid w:val="00015EA7"/>
    <w:rsid w:val="00025327"/>
    <w:rsid w:val="0004060A"/>
    <w:rsid w:val="000433A7"/>
    <w:rsid w:val="000470B1"/>
    <w:rsid w:val="000520E8"/>
    <w:rsid w:val="0005731D"/>
    <w:rsid w:val="00066954"/>
    <w:rsid w:val="00067CFF"/>
    <w:rsid w:val="0008212A"/>
    <w:rsid w:val="00083F36"/>
    <w:rsid w:val="00093BB6"/>
    <w:rsid w:val="000944C4"/>
    <w:rsid w:val="000A7F84"/>
    <w:rsid w:val="000C65E8"/>
    <w:rsid w:val="000D3D3D"/>
    <w:rsid w:val="000D614F"/>
    <w:rsid w:val="000E5450"/>
    <w:rsid w:val="000E5C64"/>
    <w:rsid w:val="001010C0"/>
    <w:rsid w:val="00103C9E"/>
    <w:rsid w:val="001052E5"/>
    <w:rsid w:val="00105A31"/>
    <w:rsid w:val="001137D8"/>
    <w:rsid w:val="00113D41"/>
    <w:rsid w:val="001168C7"/>
    <w:rsid w:val="00121263"/>
    <w:rsid w:val="00126ADB"/>
    <w:rsid w:val="00131B3D"/>
    <w:rsid w:val="001463A8"/>
    <w:rsid w:val="001545AE"/>
    <w:rsid w:val="00154AB3"/>
    <w:rsid w:val="00161BB7"/>
    <w:rsid w:val="001648C4"/>
    <w:rsid w:val="00177FF5"/>
    <w:rsid w:val="001812F7"/>
    <w:rsid w:val="001832D5"/>
    <w:rsid w:val="00185DD0"/>
    <w:rsid w:val="001942DB"/>
    <w:rsid w:val="001A24C1"/>
    <w:rsid w:val="001B4FEA"/>
    <w:rsid w:val="001B6F0E"/>
    <w:rsid w:val="001C5D32"/>
    <w:rsid w:val="001D4C8A"/>
    <w:rsid w:val="001E7CDA"/>
    <w:rsid w:val="001F5528"/>
    <w:rsid w:val="00210B49"/>
    <w:rsid w:val="0021131A"/>
    <w:rsid w:val="00211687"/>
    <w:rsid w:val="002131C0"/>
    <w:rsid w:val="00217644"/>
    <w:rsid w:val="00222305"/>
    <w:rsid w:val="002241E4"/>
    <w:rsid w:val="00230B69"/>
    <w:rsid w:val="002345BE"/>
    <w:rsid w:val="00242A4C"/>
    <w:rsid w:val="00244388"/>
    <w:rsid w:val="00245001"/>
    <w:rsid w:val="00251E4F"/>
    <w:rsid w:val="00260386"/>
    <w:rsid w:val="002614FB"/>
    <w:rsid w:val="00270AFD"/>
    <w:rsid w:val="00275525"/>
    <w:rsid w:val="0027566E"/>
    <w:rsid w:val="002772DA"/>
    <w:rsid w:val="00283A44"/>
    <w:rsid w:val="00287DAC"/>
    <w:rsid w:val="002928E6"/>
    <w:rsid w:val="00297A50"/>
    <w:rsid w:val="002B1C41"/>
    <w:rsid w:val="002B40C0"/>
    <w:rsid w:val="002B6A40"/>
    <w:rsid w:val="002C78D1"/>
    <w:rsid w:val="002D2908"/>
    <w:rsid w:val="002D7019"/>
    <w:rsid w:val="002E27DB"/>
    <w:rsid w:val="002E6D55"/>
    <w:rsid w:val="00304053"/>
    <w:rsid w:val="00321A99"/>
    <w:rsid w:val="00331DF6"/>
    <w:rsid w:val="00334871"/>
    <w:rsid w:val="00335A25"/>
    <w:rsid w:val="0034436F"/>
    <w:rsid w:val="00371AAA"/>
    <w:rsid w:val="00381ACE"/>
    <w:rsid w:val="00382E2D"/>
    <w:rsid w:val="00387F7D"/>
    <w:rsid w:val="003A1121"/>
    <w:rsid w:val="003A44DD"/>
    <w:rsid w:val="003A51D8"/>
    <w:rsid w:val="003B0410"/>
    <w:rsid w:val="003B31FB"/>
    <w:rsid w:val="003E13EB"/>
    <w:rsid w:val="003E4723"/>
    <w:rsid w:val="003E516C"/>
    <w:rsid w:val="003E5C0F"/>
    <w:rsid w:val="004126E8"/>
    <w:rsid w:val="00412FD1"/>
    <w:rsid w:val="0041450E"/>
    <w:rsid w:val="00414B30"/>
    <w:rsid w:val="004179B2"/>
    <w:rsid w:val="0042267C"/>
    <w:rsid w:val="00423930"/>
    <w:rsid w:val="00424243"/>
    <w:rsid w:val="00424FB6"/>
    <w:rsid w:val="00434E70"/>
    <w:rsid w:val="0044532D"/>
    <w:rsid w:val="00450530"/>
    <w:rsid w:val="0045188A"/>
    <w:rsid w:val="00471B15"/>
    <w:rsid w:val="004729B4"/>
    <w:rsid w:val="00475881"/>
    <w:rsid w:val="004768D8"/>
    <w:rsid w:val="004A1703"/>
    <w:rsid w:val="004B58EA"/>
    <w:rsid w:val="004C5F3E"/>
    <w:rsid w:val="004E4912"/>
    <w:rsid w:val="004E4F8A"/>
    <w:rsid w:val="004E7B44"/>
    <w:rsid w:val="004F3302"/>
    <w:rsid w:val="00505CD5"/>
    <w:rsid w:val="00534B37"/>
    <w:rsid w:val="0053768D"/>
    <w:rsid w:val="00540EDD"/>
    <w:rsid w:val="00544FFE"/>
    <w:rsid w:val="00552B8B"/>
    <w:rsid w:val="00563339"/>
    <w:rsid w:val="00565466"/>
    <w:rsid w:val="00566EC5"/>
    <w:rsid w:val="00567F99"/>
    <w:rsid w:val="00570971"/>
    <w:rsid w:val="0059085A"/>
    <w:rsid w:val="005A0D85"/>
    <w:rsid w:val="005B5A8C"/>
    <w:rsid w:val="005C644A"/>
    <w:rsid w:val="005C686C"/>
    <w:rsid w:val="005D0840"/>
    <w:rsid w:val="005D4383"/>
    <w:rsid w:val="005F3748"/>
    <w:rsid w:val="005F6579"/>
    <w:rsid w:val="00603955"/>
    <w:rsid w:val="006100D7"/>
    <w:rsid w:val="00611A3E"/>
    <w:rsid w:val="00617182"/>
    <w:rsid w:val="0063177B"/>
    <w:rsid w:val="006455EB"/>
    <w:rsid w:val="00657214"/>
    <w:rsid w:val="0066044B"/>
    <w:rsid w:val="00680A2B"/>
    <w:rsid w:val="006A7AF1"/>
    <w:rsid w:val="006B53B2"/>
    <w:rsid w:val="006C75C8"/>
    <w:rsid w:val="006D370B"/>
    <w:rsid w:val="006E4348"/>
    <w:rsid w:val="006F3F59"/>
    <w:rsid w:val="006F4528"/>
    <w:rsid w:val="00701BE3"/>
    <w:rsid w:val="00723736"/>
    <w:rsid w:val="007269A5"/>
    <w:rsid w:val="00726B5C"/>
    <w:rsid w:val="00734A0E"/>
    <w:rsid w:val="00734F70"/>
    <w:rsid w:val="00743331"/>
    <w:rsid w:val="007442BB"/>
    <w:rsid w:val="007445B3"/>
    <w:rsid w:val="00760934"/>
    <w:rsid w:val="00762FFF"/>
    <w:rsid w:val="007818E3"/>
    <w:rsid w:val="007A7819"/>
    <w:rsid w:val="007B5311"/>
    <w:rsid w:val="007C40D7"/>
    <w:rsid w:val="007C4618"/>
    <w:rsid w:val="007D5257"/>
    <w:rsid w:val="00810B41"/>
    <w:rsid w:val="00811ED4"/>
    <w:rsid w:val="008131CA"/>
    <w:rsid w:val="00813A3E"/>
    <w:rsid w:val="00815962"/>
    <w:rsid w:val="008172D4"/>
    <w:rsid w:val="00822D3F"/>
    <w:rsid w:val="00824D0C"/>
    <w:rsid w:val="0082790D"/>
    <w:rsid w:val="008307EA"/>
    <w:rsid w:val="008514F3"/>
    <w:rsid w:val="00853DCA"/>
    <w:rsid w:val="00854FA1"/>
    <w:rsid w:val="0085533D"/>
    <w:rsid w:val="00856682"/>
    <w:rsid w:val="008617BB"/>
    <w:rsid w:val="00864F95"/>
    <w:rsid w:val="00870FDF"/>
    <w:rsid w:val="0087116C"/>
    <w:rsid w:val="00876AD9"/>
    <w:rsid w:val="00877960"/>
    <w:rsid w:val="0088361F"/>
    <w:rsid w:val="00896046"/>
    <w:rsid w:val="008E13B7"/>
    <w:rsid w:val="008E5D95"/>
    <w:rsid w:val="008F0D6A"/>
    <w:rsid w:val="008F1BC1"/>
    <w:rsid w:val="00904D95"/>
    <w:rsid w:val="00917391"/>
    <w:rsid w:val="00920278"/>
    <w:rsid w:val="009262E1"/>
    <w:rsid w:val="00931E5A"/>
    <w:rsid w:val="009368C0"/>
    <w:rsid w:val="009410BA"/>
    <w:rsid w:val="00942C7F"/>
    <w:rsid w:val="00945E00"/>
    <w:rsid w:val="00951758"/>
    <w:rsid w:val="00951797"/>
    <w:rsid w:val="009C5643"/>
    <w:rsid w:val="009D4ADB"/>
    <w:rsid w:val="009E06BA"/>
    <w:rsid w:val="00A0016A"/>
    <w:rsid w:val="00A1377E"/>
    <w:rsid w:val="00A16371"/>
    <w:rsid w:val="00A17F03"/>
    <w:rsid w:val="00A30643"/>
    <w:rsid w:val="00A32472"/>
    <w:rsid w:val="00A47BA6"/>
    <w:rsid w:val="00A74864"/>
    <w:rsid w:val="00A76D14"/>
    <w:rsid w:val="00A955F8"/>
    <w:rsid w:val="00AA30A5"/>
    <w:rsid w:val="00AA38AC"/>
    <w:rsid w:val="00AC3DB7"/>
    <w:rsid w:val="00AE1523"/>
    <w:rsid w:val="00AE7719"/>
    <w:rsid w:val="00B124A9"/>
    <w:rsid w:val="00B12729"/>
    <w:rsid w:val="00B13B82"/>
    <w:rsid w:val="00B17C72"/>
    <w:rsid w:val="00B24112"/>
    <w:rsid w:val="00B31192"/>
    <w:rsid w:val="00B3490E"/>
    <w:rsid w:val="00B360CA"/>
    <w:rsid w:val="00B421AC"/>
    <w:rsid w:val="00B5347F"/>
    <w:rsid w:val="00B57AEC"/>
    <w:rsid w:val="00B6720A"/>
    <w:rsid w:val="00B72A69"/>
    <w:rsid w:val="00B76750"/>
    <w:rsid w:val="00B772E9"/>
    <w:rsid w:val="00B87EE5"/>
    <w:rsid w:val="00B92EDB"/>
    <w:rsid w:val="00B944E7"/>
    <w:rsid w:val="00B95C64"/>
    <w:rsid w:val="00B97EE2"/>
    <w:rsid w:val="00BA1748"/>
    <w:rsid w:val="00BB0A5C"/>
    <w:rsid w:val="00BC43B4"/>
    <w:rsid w:val="00BC6EAF"/>
    <w:rsid w:val="00BD3D66"/>
    <w:rsid w:val="00BD6030"/>
    <w:rsid w:val="00BD6D3E"/>
    <w:rsid w:val="00BE077E"/>
    <w:rsid w:val="00BF1AC0"/>
    <w:rsid w:val="00C01050"/>
    <w:rsid w:val="00C01BA2"/>
    <w:rsid w:val="00C020AD"/>
    <w:rsid w:val="00C07AC5"/>
    <w:rsid w:val="00C113BD"/>
    <w:rsid w:val="00C3172C"/>
    <w:rsid w:val="00C32054"/>
    <w:rsid w:val="00C464C1"/>
    <w:rsid w:val="00C55448"/>
    <w:rsid w:val="00C64D26"/>
    <w:rsid w:val="00C66F97"/>
    <w:rsid w:val="00C96B58"/>
    <w:rsid w:val="00CA3DDE"/>
    <w:rsid w:val="00CA54F7"/>
    <w:rsid w:val="00CA6F98"/>
    <w:rsid w:val="00CA79CB"/>
    <w:rsid w:val="00CB02B1"/>
    <w:rsid w:val="00CC51CF"/>
    <w:rsid w:val="00CE6B3A"/>
    <w:rsid w:val="00CF14E2"/>
    <w:rsid w:val="00CF42F8"/>
    <w:rsid w:val="00CF7CF6"/>
    <w:rsid w:val="00D160A8"/>
    <w:rsid w:val="00D223C9"/>
    <w:rsid w:val="00D37073"/>
    <w:rsid w:val="00D4473B"/>
    <w:rsid w:val="00D518E5"/>
    <w:rsid w:val="00D7400C"/>
    <w:rsid w:val="00D7786A"/>
    <w:rsid w:val="00D83948"/>
    <w:rsid w:val="00D94D4F"/>
    <w:rsid w:val="00D94F26"/>
    <w:rsid w:val="00DA0672"/>
    <w:rsid w:val="00DA2035"/>
    <w:rsid w:val="00DA32EE"/>
    <w:rsid w:val="00DB3E77"/>
    <w:rsid w:val="00DC41F5"/>
    <w:rsid w:val="00DC49A0"/>
    <w:rsid w:val="00DD0046"/>
    <w:rsid w:val="00DD2137"/>
    <w:rsid w:val="00DD50F6"/>
    <w:rsid w:val="00DE1F2D"/>
    <w:rsid w:val="00DE5E03"/>
    <w:rsid w:val="00DF1B63"/>
    <w:rsid w:val="00DF6398"/>
    <w:rsid w:val="00E02A2E"/>
    <w:rsid w:val="00E07F61"/>
    <w:rsid w:val="00E3224F"/>
    <w:rsid w:val="00E359F5"/>
    <w:rsid w:val="00E40715"/>
    <w:rsid w:val="00E428BB"/>
    <w:rsid w:val="00E44CF5"/>
    <w:rsid w:val="00E64469"/>
    <w:rsid w:val="00E83222"/>
    <w:rsid w:val="00E84226"/>
    <w:rsid w:val="00E953B3"/>
    <w:rsid w:val="00EA0A74"/>
    <w:rsid w:val="00EA289F"/>
    <w:rsid w:val="00EA44BA"/>
    <w:rsid w:val="00EA7901"/>
    <w:rsid w:val="00EB2026"/>
    <w:rsid w:val="00F025D1"/>
    <w:rsid w:val="00F03E66"/>
    <w:rsid w:val="00F04CA7"/>
    <w:rsid w:val="00F124B9"/>
    <w:rsid w:val="00F139FD"/>
    <w:rsid w:val="00F178F9"/>
    <w:rsid w:val="00F2391A"/>
    <w:rsid w:val="00F26D4A"/>
    <w:rsid w:val="00F33987"/>
    <w:rsid w:val="00F44FF1"/>
    <w:rsid w:val="00F45E68"/>
    <w:rsid w:val="00F51ED7"/>
    <w:rsid w:val="00F71328"/>
    <w:rsid w:val="00F75DFC"/>
    <w:rsid w:val="00F77BB7"/>
    <w:rsid w:val="00F81EC4"/>
    <w:rsid w:val="00F86000"/>
    <w:rsid w:val="00F87EA3"/>
    <w:rsid w:val="00F95911"/>
    <w:rsid w:val="00FA7B95"/>
    <w:rsid w:val="00FB6254"/>
    <w:rsid w:val="00FD48E8"/>
    <w:rsid w:val="00FE672A"/>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E3320"/>
  <w15:docId w15:val="{AABF86B7-01F2-4844-919F-576A3163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01"/>
    <w:pPr>
      <w:numPr>
        <w:ilvl w:val="1"/>
        <w:numId w:val="14"/>
      </w:numPr>
      <w:spacing w:after="0" w:line="24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Абзац,Numbered Steps,List-Bullets-Solid (No Space),А        б        з        а        ц,DRAMS List Paragraph,List Paragraph 1,Bullet_IRAO,Абзац списка нумерация,Заголовок 1.1"/>
    <w:basedOn w:val="Normal"/>
    <w:link w:val="ListParagraphChar"/>
    <w:uiPriority w:val="34"/>
    <w:qFormat/>
    <w:rsid w:val="00824D0C"/>
    <w:pPr>
      <w:ind w:left="720"/>
      <w:contextualSpacing/>
    </w:pPr>
  </w:style>
  <w:style w:type="character" w:styleId="Hyperlink">
    <w:name w:val="Hyperlink"/>
    <w:basedOn w:val="DefaultParagraphFont"/>
    <w:uiPriority w:val="99"/>
    <w:unhideWhenUsed/>
    <w:rsid w:val="00824D0C"/>
    <w:rPr>
      <w:color w:val="0563C1" w:themeColor="hyperlink"/>
      <w:u w:val="single"/>
    </w:rPr>
  </w:style>
  <w:style w:type="character" w:customStyle="1" w:styleId="ListParagraphChar">
    <w:name w:val="List Paragraph Char"/>
    <w:aliases w:val="Абзац Char,Numbered Steps Char,List-Bullets-Solid (No Space) Char,А        б        з        а        ц Char,DRAMS List Paragraph Char,List Paragraph 1 Char,Bullet_IRAO Char,Абзац списка нумерация Char,Заголовок 1.1 Char"/>
    <w:link w:val="ListParagraph"/>
    <w:uiPriority w:val="34"/>
    <w:locked/>
    <w:rsid w:val="00824D0C"/>
    <w:rPr>
      <w:kern w:val="0"/>
      <w14:ligatures w14:val="none"/>
    </w:rPr>
  </w:style>
  <w:style w:type="table" w:styleId="TableGrid">
    <w:name w:val="Table Grid"/>
    <w:basedOn w:val="TableNormal"/>
    <w:uiPriority w:val="39"/>
    <w:rsid w:val="00824D0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24D0C"/>
    <w:rPr>
      <w:sz w:val="16"/>
      <w:szCs w:val="16"/>
    </w:rPr>
  </w:style>
  <w:style w:type="paragraph" w:styleId="CommentText">
    <w:name w:val="annotation text"/>
    <w:basedOn w:val="Normal"/>
    <w:link w:val="CommentTextChar"/>
    <w:unhideWhenUsed/>
    <w:rsid w:val="00824D0C"/>
    <w:rPr>
      <w:sz w:val="20"/>
      <w:szCs w:val="20"/>
    </w:rPr>
  </w:style>
  <w:style w:type="character" w:customStyle="1" w:styleId="CommentTextChar">
    <w:name w:val="Comment Text Char"/>
    <w:basedOn w:val="DefaultParagraphFont"/>
    <w:link w:val="CommentText"/>
    <w:rsid w:val="00824D0C"/>
    <w:rPr>
      <w:kern w:val="0"/>
      <w:sz w:val="20"/>
      <w:szCs w:val="20"/>
      <w14:ligatures w14:val="none"/>
    </w:rPr>
  </w:style>
  <w:style w:type="table" w:customStyle="1" w:styleId="1">
    <w:name w:val="Сетка таблицы1"/>
    <w:basedOn w:val="TableNormal"/>
    <w:next w:val="TableGrid"/>
    <w:uiPriority w:val="39"/>
    <w:qFormat/>
    <w:rsid w:val="00824D0C"/>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520E8"/>
    <w:rPr>
      <w:rFonts w:ascii="Calibri" w:hAnsi="Calibri" w:cs="Calibri"/>
    </w:rPr>
  </w:style>
  <w:style w:type="paragraph" w:styleId="Header">
    <w:name w:val="header"/>
    <w:basedOn w:val="Normal"/>
    <w:link w:val="HeaderChar"/>
    <w:uiPriority w:val="99"/>
    <w:unhideWhenUsed/>
    <w:rsid w:val="003B31FB"/>
    <w:pPr>
      <w:tabs>
        <w:tab w:val="center" w:pos="4844"/>
        <w:tab w:val="right" w:pos="9689"/>
      </w:tabs>
    </w:pPr>
  </w:style>
  <w:style w:type="character" w:customStyle="1" w:styleId="HeaderChar">
    <w:name w:val="Header Char"/>
    <w:basedOn w:val="DefaultParagraphFont"/>
    <w:link w:val="Header"/>
    <w:uiPriority w:val="99"/>
    <w:rsid w:val="003B31FB"/>
    <w:rPr>
      <w:kern w:val="0"/>
      <w14:ligatures w14:val="none"/>
    </w:rPr>
  </w:style>
  <w:style w:type="paragraph" w:styleId="Footer">
    <w:name w:val="footer"/>
    <w:basedOn w:val="Normal"/>
    <w:link w:val="FooterChar"/>
    <w:uiPriority w:val="99"/>
    <w:unhideWhenUsed/>
    <w:rsid w:val="003B31FB"/>
    <w:pPr>
      <w:tabs>
        <w:tab w:val="center" w:pos="4844"/>
        <w:tab w:val="right" w:pos="9689"/>
      </w:tabs>
    </w:pPr>
  </w:style>
  <w:style w:type="character" w:customStyle="1" w:styleId="FooterChar">
    <w:name w:val="Footer Char"/>
    <w:basedOn w:val="DefaultParagraphFont"/>
    <w:link w:val="Footer"/>
    <w:uiPriority w:val="99"/>
    <w:rsid w:val="003B31FB"/>
    <w:rPr>
      <w:kern w:val="0"/>
      <w14:ligatures w14:val="none"/>
    </w:rPr>
  </w:style>
  <w:style w:type="character" w:styleId="FollowedHyperlink">
    <w:name w:val="FollowedHyperlink"/>
    <w:basedOn w:val="DefaultParagraphFont"/>
    <w:uiPriority w:val="99"/>
    <w:semiHidden/>
    <w:unhideWhenUsed/>
    <w:rsid w:val="00185DD0"/>
    <w:rPr>
      <w:color w:val="954F72" w:themeColor="followedHyperlink"/>
      <w:u w:val="single"/>
    </w:rPr>
  </w:style>
  <w:style w:type="paragraph" w:customStyle="1" w:styleId="Normal1">
    <w:name w:val="Normal 1"/>
    <w:basedOn w:val="Normal"/>
    <w:link w:val="Normal1Char"/>
    <w:qFormat/>
    <w:rsid w:val="00F44FF1"/>
    <w:pPr>
      <w:numPr>
        <w:ilvl w:val="0"/>
      </w:numPr>
    </w:pPr>
    <w:rPr>
      <w:lang w:val="ru-RU"/>
    </w:rPr>
  </w:style>
  <w:style w:type="character" w:customStyle="1" w:styleId="Normal1Char">
    <w:name w:val="Normal 1 Char"/>
    <w:basedOn w:val="DefaultParagraphFont"/>
    <w:link w:val="Normal1"/>
    <w:rsid w:val="00F44FF1"/>
    <w:rPr>
      <w:rFonts w:ascii="Times New Roman" w:hAnsi="Times New Roman"/>
      <w:kern w:val="0"/>
      <w:sz w:val="24"/>
      <w:lang w:val="ru-RU"/>
      <w14:ligatures w14:val="none"/>
    </w:rPr>
  </w:style>
  <w:style w:type="character" w:customStyle="1" w:styleId="UnresolvedMention1">
    <w:name w:val="Unresolved Mention1"/>
    <w:basedOn w:val="DefaultParagraphFont"/>
    <w:uiPriority w:val="99"/>
    <w:semiHidden/>
    <w:unhideWhenUsed/>
    <w:rsid w:val="001942DB"/>
    <w:rPr>
      <w:color w:val="605E5C"/>
      <w:shd w:val="clear" w:color="auto" w:fill="E1DFDD"/>
    </w:rPr>
  </w:style>
  <w:style w:type="paragraph" w:styleId="Revision">
    <w:name w:val="Revision"/>
    <w:hidden/>
    <w:uiPriority w:val="99"/>
    <w:semiHidden/>
    <w:rsid w:val="007C40D7"/>
    <w:pPr>
      <w:spacing w:after="0" w:line="240" w:lineRule="auto"/>
    </w:pPr>
    <w:rPr>
      <w:rFonts w:ascii="Times New Roman" w:hAnsi="Times New Roman"/>
      <w:kern w:val="0"/>
      <w:sz w:val="24"/>
      <w14:ligatures w14:val="none"/>
    </w:rPr>
  </w:style>
  <w:style w:type="paragraph" w:styleId="CommentSubject">
    <w:name w:val="annotation subject"/>
    <w:basedOn w:val="CommentText"/>
    <w:next w:val="CommentText"/>
    <w:link w:val="CommentSubjectChar"/>
    <w:uiPriority w:val="99"/>
    <w:semiHidden/>
    <w:unhideWhenUsed/>
    <w:rsid w:val="00D160A8"/>
    <w:rPr>
      <w:b/>
      <w:bCs/>
    </w:rPr>
  </w:style>
  <w:style w:type="character" w:customStyle="1" w:styleId="CommentSubjectChar">
    <w:name w:val="Comment Subject Char"/>
    <w:basedOn w:val="CommentTextChar"/>
    <w:link w:val="CommentSubject"/>
    <w:uiPriority w:val="99"/>
    <w:semiHidden/>
    <w:rsid w:val="00D160A8"/>
    <w:rPr>
      <w:rFonts w:ascii="Times New Roman" w:hAnsi="Times New Roman"/>
      <w:b/>
      <w:bCs/>
      <w:kern w:val="0"/>
      <w:sz w:val="20"/>
      <w:szCs w:val="20"/>
      <w14:ligatures w14:val="none"/>
    </w:rPr>
  </w:style>
  <w:style w:type="numbering" w:customStyle="1" w:styleId="CurrentList1">
    <w:name w:val="Current List1"/>
    <w:uiPriority w:val="99"/>
    <w:rsid w:val="00B57AEC"/>
    <w:pPr>
      <w:numPr>
        <w:numId w:val="16"/>
      </w:numPr>
    </w:pPr>
  </w:style>
  <w:style w:type="paragraph" w:customStyle="1" w:styleId="Default">
    <w:name w:val="Default"/>
    <w:rsid w:val="001A24C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j">
    <w:name w:val="pj"/>
    <w:basedOn w:val="Normal"/>
    <w:rsid w:val="001A24C1"/>
    <w:pPr>
      <w:numPr>
        <w:ilvl w:val="0"/>
        <w:numId w:val="0"/>
      </w:numPr>
      <w:spacing w:before="100" w:beforeAutospacing="1" w:after="100" w:afterAutospacing="1"/>
    </w:pPr>
    <w:rPr>
      <w:rFonts w:eastAsia="Times New Roman" w:cs="Times New Roman"/>
      <w:szCs w:val="24"/>
      <w:lang w:val="ru-RU" w:eastAsia="ru-RU"/>
    </w:rPr>
  </w:style>
  <w:style w:type="paragraph" w:customStyle="1" w:styleId="R1">
    <w:name w:val="R1"/>
    <w:basedOn w:val="Normal"/>
    <w:qFormat/>
    <w:rsid w:val="003E4723"/>
    <w:pPr>
      <w:numPr>
        <w:ilvl w:val="0"/>
        <w:numId w:val="25"/>
      </w:numPr>
      <w:spacing w:before="120" w:after="120"/>
    </w:pPr>
    <w:rPr>
      <w:b/>
      <w:bCs/>
      <w:lang w:val="ru-RU"/>
    </w:rPr>
  </w:style>
  <w:style w:type="paragraph" w:customStyle="1" w:styleId="R2">
    <w:name w:val="R2"/>
    <w:basedOn w:val="Normal"/>
    <w:qFormat/>
    <w:rsid w:val="003E4723"/>
    <w:pPr>
      <w:numPr>
        <w:numId w:val="25"/>
      </w:numPr>
      <w:spacing w:before="120" w:after="120"/>
      <w:jc w:val="both"/>
    </w:pPr>
    <w:rPr>
      <w:sz w:val="22"/>
      <w:lang w:val="ru-RU"/>
    </w:rPr>
  </w:style>
  <w:style w:type="paragraph" w:customStyle="1" w:styleId="R4">
    <w:name w:val="R4"/>
    <w:basedOn w:val="Normal"/>
    <w:qFormat/>
    <w:rsid w:val="003E4723"/>
    <w:pPr>
      <w:numPr>
        <w:ilvl w:val="2"/>
        <w:numId w:val="25"/>
      </w:numPr>
      <w:spacing w:before="120" w:after="120"/>
      <w:jc w:val="both"/>
    </w:pPr>
    <w:rPr>
      <w:sz w:val="22"/>
      <w:lang w:val="ru-RU"/>
    </w:rPr>
  </w:style>
  <w:style w:type="paragraph" w:customStyle="1" w:styleId="R">
    <w:name w:val="буквы R"/>
    <w:basedOn w:val="Normal"/>
    <w:qFormat/>
    <w:rsid w:val="003E4723"/>
    <w:pPr>
      <w:numPr>
        <w:ilvl w:val="3"/>
        <w:numId w:val="25"/>
      </w:numPr>
      <w:spacing w:after="120"/>
      <w:jc w:val="both"/>
    </w:pPr>
    <w:rPr>
      <w:sz w:val="22"/>
    </w:rPr>
  </w:style>
  <w:style w:type="character" w:styleId="UnresolvedMention">
    <w:name w:val="Unresolved Mention"/>
    <w:basedOn w:val="DefaultParagraphFont"/>
    <w:uiPriority w:val="99"/>
    <w:semiHidden/>
    <w:unhideWhenUsed/>
    <w:rsid w:val="0021131A"/>
    <w:rPr>
      <w:color w:val="605E5C"/>
      <w:shd w:val="clear" w:color="auto" w:fill="E1DFDD"/>
    </w:rPr>
  </w:style>
  <w:style w:type="character" w:styleId="PlaceholderText">
    <w:name w:val="Placeholder Text"/>
    <w:basedOn w:val="DefaultParagraphFont"/>
    <w:uiPriority w:val="99"/>
    <w:semiHidden/>
    <w:rsid w:val="00B421A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8703">
      <w:bodyDiv w:val="1"/>
      <w:marLeft w:val="0"/>
      <w:marRight w:val="0"/>
      <w:marTop w:val="0"/>
      <w:marBottom w:val="0"/>
      <w:divBdr>
        <w:top w:val="none" w:sz="0" w:space="0" w:color="auto"/>
        <w:left w:val="none" w:sz="0" w:space="0" w:color="auto"/>
        <w:bottom w:val="none" w:sz="0" w:space="0" w:color="auto"/>
        <w:right w:val="none" w:sz="0" w:space="0" w:color="auto"/>
      </w:divBdr>
    </w:div>
    <w:div w:id="243884263">
      <w:bodyDiv w:val="1"/>
      <w:marLeft w:val="0"/>
      <w:marRight w:val="0"/>
      <w:marTop w:val="0"/>
      <w:marBottom w:val="0"/>
      <w:divBdr>
        <w:top w:val="none" w:sz="0" w:space="0" w:color="auto"/>
        <w:left w:val="none" w:sz="0" w:space="0" w:color="auto"/>
        <w:bottom w:val="none" w:sz="0" w:space="0" w:color="auto"/>
        <w:right w:val="none" w:sz="0" w:space="0" w:color="auto"/>
      </w:divBdr>
    </w:div>
    <w:div w:id="361788698">
      <w:bodyDiv w:val="1"/>
      <w:marLeft w:val="0"/>
      <w:marRight w:val="0"/>
      <w:marTop w:val="0"/>
      <w:marBottom w:val="0"/>
      <w:divBdr>
        <w:top w:val="none" w:sz="0" w:space="0" w:color="auto"/>
        <w:left w:val="none" w:sz="0" w:space="0" w:color="auto"/>
        <w:bottom w:val="none" w:sz="0" w:space="0" w:color="auto"/>
        <w:right w:val="none" w:sz="0" w:space="0" w:color="auto"/>
      </w:divBdr>
    </w:div>
    <w:div w:id="457334594">
      <w:bodyDiv w:val="1"/>
      <w:marLeft w:val="0"/>
      <w:marRight w:val="0"/>
      <w:marTop w:val="0"/>
      <w:marBottom w:val="0"/>
      <w:divBdr>
        <w:top w:val="none" w:sz="0" w:space="0" w:color="auto"/>
        <w:left w:val="none" w:sz="0" w:space="0" w:color="auto"/>
        <w:bottom w:val="none" w:sz="0" w:space="0" w:color="auto"/>
        <w:right w:val="none" w:sz="0" w:space="0" w:color="auto"/>
      </w:divBdr>
    </w:div>
    <w:div w:id="517963340">
      <w:bodyDiv w:val="1"/>
      <w:marLeft w:val="0"/>
      <w:marRight w:val="0"/>
      <w:marTop w:val="0"/>
      <w:marBottom w:val="0"/>
      <w:divBdr>
        <w:top w:val="none" w:sz="0" w:space="0" w:color="auto"/>
        <w:left w:val="none" w:sz="0" w:space="0" w:color="auto"/>
        <w:bottom w:val="none" w:sz="0" w:space="0" w:color="auto"/>
        <w:right w:val="none" w:sz="0" w:space="0" w:color="auto"/>
      </w:divBdr>
    </w:div>
    <w:div w:id="530652334">
      <w:bodyDiv w:val="1"/>
      <w:marLeft w:val="0"/>
      <w:marRight w:val="0"/>
      <w:marTop w:val="0"/>
      <w:marBottom w:val="0"/>
      <w:divBdr>
        <w:top w:val="none" w:sz="0" w:space="0" w:color="auto"/>
        <w:left w:val="none" w:sz="0" w:space="0" w:color="auto"/>
        <w:bottom w:val="none" w:sz="0" w:space="0" w:color="auto"/>
        <w:right w:val="none" w:sz="0" w:space="0" w:color="auto"/>
      </w:divBdr>
    </w:div>
    <w:div w:id="792332831">
      <w:bodyDiv w:val="1"/>
      <w:marLeft w:val="0"/>
      <w:marRight w:val="0"/>
      <w:marTop w:val="0"/>
      <w:marBottom w:val="0"/>
      <w:divBdr>
        <w:top w:val="none" w:sz="0" w:space="0" w:color="auto"/>
        <w:left w:val="none" w:sz="0" w:space="0" w:color="auto"/>
        <w:bottom w:val="none" w:sz="0" w:space="0" w:color="auto"/>
        <w:right w:val="none" w:sz="0" w:space="0" w:color="auto"/>
      </w:divBdr>
    </w:div>
    <w:div w:id="822233567">
      <w:bodyDiv w:val="1"/>
      <w:marLeft w:val="0"/>
      <w:marRight w:val="0"/>
      <w:marTop w:val="0"/>
      <w:marBottom w:val="0"/>
      <w:divBdr>
        <w:top w:val="none" w:sz="0" w:space="0" w:color="auto"/>
        <w:left w:val="none" w:sz="0" w:space="0" w:color="auto"/>
        <w:bottom w:val="none" w:sz="0" w:space="0" w:color="auto"/>
        <w:right w:val="none" w:sz="0" w:space="0" w:color="auto"/>
      </w:divBdr>
    </w:div>
    <w:div w:id="875235263">
      <w:bodyDiv w:val="1"/>
      <w:marLeft w:val="0"/>
      <w:marRight w:val="0"/>
      <w:marTop w:val="0"/>
      <w:marBottom w:val="0"/>
      <w:divBdr>
        <w:top w:val="none" w:sz="0" w:space="0" w:color="auto"/>
        <w:left w:val="none" w:sz="0" w:space="0" w:color="auto"/>
        <w:bottom w:val="none" w:sz="0" w:space="0" w:color="auto"/>
        <w:right w:val="none" w:sz="0" w:space="0" w:color="auto"/>
      </w:divBdr>
    </w:div>
    <w:div w:id="991568875">
      <w:bodyDiv w:val="1"/>
      <w:marLeft w:val="0"/>
      <w:marRight w:val="0"/>
      <w:marTop w:val="0"/>
      <w:marBottom w:val="0"/>
      <w:divBdr>
        <w:top w:val="none" w:sz="0" w:space="0" w:color="auto"/>
        <w:left w:val="none" w:sz="0" w:space="0" w:color="auto"/>
        <w:bottom w:val="none" w:sz="0" w:space="0" w:color="auto"/>
        <w:right w:val="none" w:sz="0" w:space="0" w:color="auto"/>
      </w:divBdr>
    </w:div>
    <w:div w:id="1111977437">
      <w:bodyDiv w:val="1"/>
      <w:marLeft w:val="0"/>
      <w:marRight w:val="0"/>
      <w:marTop w:val="0"/>
      <w:marBottom w:val="0"/>
      <w:divBdr>
        <w:top w:val="none" w:sz="0" w:space="0" w:color="auto"/>
        <w:left w:val="none" w:sz="0" w:space="0" w:color="auto"/>
        <w:bottom w:val="none" w:sz="0" w:space="0" w:color="auto"/>
        <w:right w:val="none" w:sz="0" w:space="0" w:color="auto"/>
      </w:divBdr>
    </w:div>
    <w:div w:id="2026444221">
      <w:bodyDiv w:val="1"/>
      <w:marLeft w:val="0"/>
      <w:marRight w:val="0"/>
      <w:marTop w:val="0"/>
      <w:marBottom w:val="0"/>
      <w:divBdr>
        <w:top w:val="none" w:sz="0" w:space="0" w:color="auto"/>
        <w:left w:val="none" w:sz="0" w:space="0" w:color="auto"/>
        <w:bottom w:val="none" w:sz="0" w:space="0" w:color="auto"/>
        <w:right w:val="none" w:sz="0" w:space="0" w:color="auto"/>
      </w:divBdr>
    </w:div>
    <w:div w:id="21137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mtor.kg/wp-content/uploads/2020/11/general-terms_goods_supply_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D2074-DA37-425A-A24D-20F346523634}">
  <ds:schemaRefs>
    <ds:schemaRef ds:uri="http://schemas.openxmlformats.org/officeDocument/2006/bibliography"/>
  </ds:schemaRefs>
</ds:datastoreItem>
</file>

<file path=docMetadata/LabelInfo.xml><?xml version="1.0" encoding="utf-8"?>
<clbl:labelList xmlns:clbl="http://schemas.microsoft.com/office/2020/mipLabelMetadata">
  <clbl:label id="{36aaf14b-ada0-4ce4-8dd0-ea2256e297d6}" enabled="1" method="Standard" siteId="{5a783410-682d-4564-b908-bb78d5afb2fe}" contentBits="0"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3</Pages>
  <Words>963</Words>
  <Characters>5492</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Samat Turusbekov</dc:creator>
  <cp:keywords/>
  <dc:description/>
  <cp:lastModifiedBy>Gulbara Jumagulova</cp:lastModifiedBy>
  <cp:revision>7</cp:revision>
  <cp:lastPrinted>2025-04-01T05:52:00Z</cp:lastPrinted>
  <dcterms:created xsi:type="dcterms:W3CDTF">2025-09-09T08:09:00Z</dcterms:created>
  <dcterms:modified xsi:type="dcterms:W3CDTF">2025-09-11T10:14:00Z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2024-01-27T05:25:13Z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9fa42685-ac20-4f7e-a17b-06feab30627f</vt:lpwstr>
  </property>
  <property fmtid="{D5CDD505-2E9C-101B-9397-08002B2CF9AE}" pid="8" name="MSIP_Label_d85bea94-60d0-4a5c-9138-48420e73067f_ContentBits">
    <vt:lpwstr>0</vt:lpwstr>
  </property>
</Properties>
</file>