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B6FB" w14:textId="77777777" w:rsidR="00F43BE4" w:rsidRPr="00C772D8" w:rsidRDefault="00F43BE4" w:rsidP="00F43BE4">
      <w:pPr>
        <w:jc w:val="center"/>
        <w:rPr>
          <w:b/>
        </w:rPr>
      </w:pPr>
      <w:bookmarkStart w:id="0" w:name="_Hlk102724433"/>
      <w:r w:rsidRPr="00C772D8">
        <w:rPr>
          <w:b/>
        </w:rPr>
        <w:t>ТЕХНИЧЕСКОЕ ЗАДАНИЕ</w:t>
      </w:r>
    </w:p>
    <w:p w14:paraId="5EA90ED2" w14:textId="5D12135E" w:rsidR="00F43BE4" w:rsidRDefault="00C772D8" w:rsidP="00C772D8">
      <w:pPr>
        <w:jc w:val="center"/>
        <w:rPr>
          <w:b/>
          <w:lang w:val="ky-KG"/>
        </w:rPr>
      </w:pPr>
      <w:r w:rsidRPr="00C772D8">
        <w:rPr>
          <w:b/>
        </w:rPr>
        <w:t>н</w:t>
      </w:r>
      <w:r w:rsidR="00F43BE4" w:rsidRPr="00C772D8">
        <w:rPr>
          <w:b/>
        </w:rPr>
        <w:t xml:space="preserve">а </w:t>
      </w:r>
      <w:r w:rsidR="00F43BE4" w:rsidRPr="00C772D8">
        <w:rPr>
          <w:b/>
          <w:lang w:val="ky-KG"/>
        </w:rPr>
        <w:t xml:space="preserve">оказание услуг по </w:t>
      </w:r>
      <w:r w:rsidR="008B7881" w:rsidRPr="00C772D8">
        <w:rPr>
          <w:b/>
          <w:lang w:val="ky-KG"/>
        </w:rPr>
        <w:t>техническому надзору</w:t>
      </w:r>
    </w:p>
    <w:p w14:paraId="197DF26A" w14:textId="77777777" w:rsidR="00C772D8" w:rsidRPr="00D76DFC" w:rsidRDefault="00C772D8" w:rsidP="00C772D8">
      <w:pPr>
        <w:jc w:val="center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96"/>
        <w:gridCol w:w="6423"/>
      </w:tblGrid>
      <w:tr w:rsidR="00D76DFC" w:rsidRPr="00D76DFC" w14:paraId="2C98C8E8" w14:textId="77777777" w:rsidTr="00C772D8">
        <w:trPr>
          <w:jc w:val="center"/>
        </w:trPr>
        <w:tc>
          <w:tcPr>
            <w:tcW w:w="289" w:type="pct"/>
            <w:shd w:val="clear" w:color="auto" w:fill="auto"/>
            <w:vAlign w:val="center"/>
          </w:tcPr>
          <w:p w14:paraId="16AA6B0E" w14:textId="77777777" w:rsidR="00F43BE4" w:rsidRPr="00C772D8" w:rsidRDefault="00F43BE4" w:rsidP="00AF7799">
            <w:pPr>
              <w:spacing w:line="228" w:lineRule="auto"/>
              <w:jc w:val="center"/>
              <w:rPr>
                <w:b/>
              </w:rPr>
            </w:pPr>
            <w:r w:rsidRPr="00C772D8">
              <w:rPr>
                <w:b/>
              </w:rPr>
              <w:t>№</w:t>
            </w:r>
          </w:p>
          <w:p w14:paraId="22D9A69E" w14:textId="77777777" w:rsidR="00F43BE4" w:rsidRPr="00C772D8" w:rsidRDefault="00F43BE4" w:rsidP="00AF7799">
            <w:pPr>
              <w:spacing w:line="228" w:lineRule="auto"/>
              <w:jc w:val="center"/>
              <w:rPr>
                <w:b/>
              </w:rPr>
            </w:pPr>
            <w:r w:rsidRPr="00C772D8">
              <w:rPr>
                <w:b/>
              </w:rPr>
              <w:t>п/п</w:t>
            </w:r>
          </w:p>
        </w:tc>
        <w:tc>
          <w:tcPr>
            <w:tcW w:w="1393" w:type="pct"/>
            <w:shd w:val="clear" w:color="auto" w:fill="auto"/>
            <w:vAlign w:val="center"/>
          </w:tcPr>
          <w:p w14:paraId="12D9CD86" w14:textId="77777777" w:rsidR="00F43BE4" w:rsidRPr="00C772D8" w:rsidRDefault="00F43BE4" w:rsidP="00AF7799">
            <w:pPr>
              <w:spacing w:line="228" w:lineRule="auto"/>
              <w:jc w:val="center"/>
              <w:rPr>
                <w:b/>
              </w:rPr>
            </w:pPr>
            <w:r w:rsidRPr="00C772D8">
              <w:rPr>
                <w:b/>
              </w:rPr>
              <w:t xml:space="preserve">Перечень основных </w:t>
            </w:r>
          </w:p>
          <w:p w14:paraId="48AE4427" w14:textId="77777777" w:rsidR="00F43BE4" w:rsidRPr="00C772D8" w:rsidRDefault="00F43BE4" w:rsidP="00AF7799">
            <w:pPr>
              <w:spacing w:line="228" w:lineRule="auto"/>
              <w:jc w:val="center"/>
              <w:rPr>
                <w:b/>
              </w:rPr>
            </w:pPr>
            <w:r w:rsidRPr="00C772D8">
              <w:rPr>
                <w:b/>
              </w:rPr>
              <w:t>данных и требований</w:t>
            </w:r>
          </w:p>
        </w:tc>
        <w:tc>
          <w:tcPr>
            <w:tcW w:w="3318" w:type="pct"/>
            <w:shd w:val="clear" w:color="auto" w:fill="auto"/>
            <w:vAlign w:val="center"/>
          </w:tcPr>
          <w:p w14:paraId="60796807" w14:textId="2D24D19B" w:rsidR="00F43BE4" w:rsidRPr="00C772D8" w:rsidRDefault="00F43BE4" w:rsidP="00AF7799">
            <w:pPr>
              <w:spacing w:line="228" w:lineRule="auto"/>
              <w:jc w:val="center"/>
              <w:rPr>
                <w:b/>
              </w:rPr>
            </w:pPr>
            <w:r w:rsidRPr="00C772D8">
              <w:rPr>
                <w:b/>
              </w:rPr>
              <w:t>Основные данные и требования</w:t>
            </w:r>
          </w:p>
        </w:tc>
      </w:tr>
      <w:tr w:rsidR="00D76DFC" w:rsidRPr="00D76DFC" w14:paraId="4ED0CB33" w14:textId="77777777" w:rsidTr="00C772D8">
        <w:trPr>
          <w:trHeight w:val="312"/>
          <w:jc w:val="center"/>
        </w:trPr>
        <w:tc>
          <w:tcPr>
            <w:tcW w:w="289" w:type="pct"/>
            <w:shd w:val="clear" w:color="auto" w:fill="auto"/>
          </w:tcPr>
          <w:p w14:paraId="7C60497D" w14:textId="0FC98A41" w:rsidR="00F43BE4" w:rsidRPr="00D76DFC" w:rsidRDefault="00F43BE4" w:rsidP="00AF7799">
            <w:pPr>
              <w:spacing w:line="228" w:lineRule="auto"/>
              <w:jc w:val="center"/>
              <w:rPr>
                <w:bCs/>
              </w:rPr>
            </w:pPr>
            <w:r w:rsidRPr="00D76DFC">
              <w:rPr>
                <w:bCs/>
              </w:rPr>
              <w:t>1</w:t>
            </w:r>
          </w:p>
        </w:tc>
        <w:tc>
          <w:tcPr>
            <w:tcW w:w="1393" w:type="pct"/>
            <w:shd w:val="clear" w:color="auto" w:fill="auto"/>
          </w:tcPr>
          <w:p w14:paraId="14F03F1E" w14:textId="4D33D99E" w:rsidR="00F43BE4" w:rsidRPr="00D76DFC" w:rsidRDefault="00F43BE4" w:rsidP="00AF7799">
            <w:pPr>
              <w:spacing w:line="228" w:lineRule="auto"/>
              <w:rPr>
                <w:bCs/>
                <w:lang w:val="ky-KG"/>
              </w:rPr>
            </w:pPr>
            <w:r w:rsidRPr="00D76DFC">
              <w:rPr>
                <w:bCs/>
              </w:rPr>
              <w:t>Место</w:t>
            </w:r>
            <w:r w:rsidRPr="00D76DFC">
              <w:rPr>
                <w:bCs/>
                <w:lang w:val="en-US"/>
              </w:rPr>
              <w:t xml:space="preserve"> </w:t>
            </w:r>
            <w:r w:rsidRPr="00D76DFC">
              <w:rPr>
                <w:bCs/>
                <w:lang w:val="ky-KG"/>
              </w:rPr>
              <w:t xml:space="preserve">оказания услуг </w:t>
            </w:r>
          </w:p>
        </w:tc>
        <w:tc>
          <w:tcPr>
            <w:tcW w:w="3318" w:type="pct"/>
            <w:shd w:val="clear" w:color="auto" w:fill="auto"/>
          </w:tcPr>
          <w:p w14:paraId="5FB21B5E" w14:textId="56631758" w:rsidR="00F43BE4" w:rsidRPr="00D76DFC" w:rsidRDefault="003410F9" w:rsidP="00AF7799">
            <w:pPr>
              <w:spacing w:line="228" w:lineRule="auto"/>
              <w:rPr>
                <w:bCs/>
              </w:rPr>
            </w:pPr>
            <w:r>
              <w:rPr>
                <w:bCs/>
              </w:rPr>
              <w:t xml:space="preserve">г. </w:t>
            </w:r>
            <w:r w:rsidR="00C772D8">
              <w:rPr>
                <w:bCs/>
              </w:rPr>
              <w:t>Бишкек</w:t>
            </w:r>
          </w:p>
        </w:tc>
      </w:tr>
      <w:tr w:rsidR="00D76DFC" w:rsidRPr="00D76DFC" w14:paraId="44212778" w14:textId="77777777" w:rsidTr="00C772D8">
        <w:tblPrEx>
          <w:tblLook w:val="0000" w:firstRow="0" w:lastRow="0" w:firstColumn="0" w:lastColumn="0" w:noHBand="0" w:noVBand="0"/>
        </w:tblPrEx>
        <w:trPr>
          <w:trHeight w:val="320"/>
          <w:jc w:val="center"/>
        </w:trPr>
        <w:tc>
          <w:tcPr>
            <w:tcW w:w="289" w:type="pct"/>
            <w:shd w:val="clear" w:color="auto" w:fill="auto"/>
          </w:tcPr>
          <w:p w14:paraId="3B104C81" w14:textId="41C98680" w:rsidR="00F43BE4" w:rsidRPr="00D76DFC" w:rsidRDefault="00F43BE4" w:rsidP="00AF7799">
            <w:pPr>
              <w:spacing w:line="228" w:lineRule="auto"/>
              <w:jc w:val="center"/>
              <w:rPr>
                <w:bCs/>
              </w:rPr>
            </w:pPr>
            <w:r w:rsidRPr="00D76DFC">
              <w:rPr>
                <w:bCs/>
              </w:rPr>
              <w:t>2</w:t>
            </w:r>
          </w:p>
        </w:tc>
        <w:tc>
          <w:tcPr>
            <w:tcW w:w="1393" w:type="pct"/>
            <w:shd w:val="clear" w:color="auto" w:fill="auto"/>
          </w:tcPr>
          <w:p w14:paraId="7B53B6B1" w14:textId="77777777" w:rsidR="00F43BE4" w:rsidRPr="00D76DFC" w:rsidRDefault="00F43BE4" w:rsidP="00AF7799">
            <w:pPr>
              <w:spacing w:line="228" w:lineRule="auto"/>
              <w:rPr>
                <w:bCs/>
              </w:rPr>
            </w:pPr>
            <w:r w:rsidRPr="00D76DFC">
              <w:rPr>
                <w:bCs/>
              </w:rPr>
              <w:t xml:space="preserve">Заказчик </w:t>
            </w:r>
          </w:p>
        </w:tc>
        <w:tc>
          <w:tcPr>
            <w:tcW w:w="3318" w:type="pct"/>
            <w:shd w:val="clear" w:color="auto" w:fill="auto"/>
          </w:tcPr>
          <w:p w14:paraId="5594AF97" w14:textId="3DC80869" w:rsidR="00F43BE4" w:rsidRPr="00D76DFC" w:rsidRDefault="008B7881" w:rsidP="00AF7799">
            <w:pPr>
              <w:spacing w:line="228" w:lineRule="auto"/>
              <w:rPr>
                <w:bCs/>
              </w:rPr>
            </w:pPr>
            <w:r w:rsidRPr="00D76DFC">
              <w:rPr>
                <w:rStyle w:val="a8"/>
                <w:b w:val="0"/>
                <w:shd w:val="clear" w:color="auto" w:fill="FFFFFF"/>
              </w:rPr>
              <w:t>ЗАО «Кумтор Голд Компани»</w:t>
            </w:r>
            <w:r w:rsidR="00C772D8">
              <w:rPr>
                <w:rStyle w:val="a8"/>
                <w:b w:val="0"/>
                <w:shd w:val="clear" w:color="auto" w:fill="FFFFFF"/>
              </w:rPr>
              <w:t xml:space="preserve"> (далее – ЗАО «КГК»)</w:t>
            </w:r>
          </w:p>
        </w:tc>
      </w:tr>
      <w:tr w:rsidR="00D76DFC" w:rsidRPr="00D76DFC" w14:paraId="333481F4" w14:textId="77777777" w:rsidTr="00C772D8">
        <w:tblPrEx>
          <w:tblLook w:val="0000" w:firstRow="0" w:lastRow="0" w:firstColumn="0" w:lastColumn="0" w:noHBand="0" w:noVBand="0"/>
        </w:tblPrEx>
        <w:trPr>
          <w:trHeight w:val="364"/>
          <w:jc w:val="center"/>
        </w:trPr>
        <w:tc>
          <w:tcPr>
            <w:tcW w:w="289" w:type="pct"/>
            <w:shd w:val="clear" w:color="auto" w:fill="auto"/>
          </w:tcPr>
          <w:p w14:paraId="46F40AD9" w14:textId="6B39C0C0" w:rsidR="00F43BE4" w:rsidRPr="00D76DFC" w:rsidRDefault="00F43BE4" w:rsidP="00AF7799">
            <w:pPr>
              <w:spacing w:line="228" w:lineRule="auto"/>
              <w:jc w:val="center"/>
              <w:rPr>
                <w:bCs/>
              </w:rPr>
            </w:pPr>
            <w:r w:rsidRPr="00D76DFC">
              <w:rPr>
                <w:bCs/>
              </w:rPr>
              <w:t>3</w:t>
            </w:r>
          </w:p>
        </w:tc>
        <w:tc>
          <w:tcPr>
            <w:tcW w:w="1393" w:type="pct"/>
            <w:shd w:val="clear" w:color="auto" w:fill="auto"/>
          </w:tcPr>
          <w:p w14:paraId="1B510206" w14:textId="7686E2BE" w:rsidR="00F43BE4" w:rsidRPr="00D76DFC" w:rsidRDefault="00F43BE4" w:rsidP="00AF7799">
            <w:pPr>
              <w:spacing w:line="228" w:lineRule="auto"/>
              <w:rPr>
                <w:bCs/>
              </w:rPr>
            </w:pPr>
            <w:r w:rsidRPr="00D76DFC">
              <w:rPr>
                <w:bCs/>
                <w:lang w:val="ky-KG"/>
              </w:rPr>
              <w:t>Исполнитель</w:t>
            </w:r>
            <w:r w:rsidRPr="00D76DFC">
              <w:rPr>
                <w:bCs/>
              </w:rPr>
              <w:t xml:space="preserve"> </w:t>
            </w:r>
          </w:p>
        </w:tc>
        <w:tc>
          <w:tcPr>
            <w:tcW w:w="3318" w:type="pct"/>
            <w:shd w:val="clear" w:color="auto" w:fill="auto"/>
          </w:tcPr>
          <w:p w14:paraId="0DC755D5" w14:textId="21201591" w:rsidR="00F43BE4" w:rsidRPr="00D76DFC" w:rsidRDefault="008B7881" w:rsidP="00AF7799">
            <w:pPr>
              <w:spacing w:line="228" w:lineRule="auto"/>
              <w:rPr>
                <w:bCs/>
              </w:rPr>
            </w:pPr>
            <w:r w:rsidRPr="00D76DFC">
              <w:rPr>
                <w:bCs/>
              </w:rPr>
              <w:t>Определить при отборе</w:t>
            </w:r>
          </w:p>
        </w:tc>
      </w:tr>
      <w:tr w:rsidR="00D76DFC" w:rsidRPr="00D76DFC" w14:paraId="5A1B671C" w14:textId="77777777" w:rsidTr="00C772D8">
        <w:tblPrEx>
          <w:tblLook w:val="0000" w:firstRow="0" w:lastRow="0" w:firstColumn="0" w:lastColumn="0" w:noHBand="0" w:noVBand="0"/>
        </w:tblPrEx>
        <w:trPr>
          <w:trHeight w:val="1088"/>
          <w:jc w:val="center"/>
        </w:trPr>
        <w:tc>
          <w:tcPr>
            <w:tcW w:w="289" w:type="pct"/>
            <w:shd w:val="clear" w:color="auto" w:fill="auto"/>
          </w:tcPr>
          <w:p w14:paraId="006A429D" w14:textId="5CA64BBF" w:rsidR="00F43BE4" w:rsidRPr="00D76DFC" w:rsidRDefault="00F43BE4" w:rsidP="00AF7799">
            <w:pPr>
              <w:spacing w:line="228" w:lineRule="auto"/>
              <w:jc w:val="center"/>
              <w:rPr>
                <w:bCs/>
              </w:rPr>
            </w:pPr>
            <w:r w:rsidRPr="00D76DFC">
              <w:rPr>
                <w:bCs/>
              </w:rPr>
              <w:t>4</w:t>
            </w:r>
          </w:p>
        </w:tc>
        <w:tc>
          <w:tcPr>
            <w:tcW w:w="1393" w:type="pct"/>
            <w:shd w:val="clear" w:color="auto" w:fill="auto"/>
          </w:tcPr>
          <w:p w14:paraId="078A33C4" w14:textId="06F54F5E" w:rsidR="00F43BE4" w:rsidRPr="00D76DFC" w:rsidRDefault="00F43BE4" w:rsidP="00AF7799">
            <w:pPr>
              <w:spacing w:line="228" w:lineRule="auto"/>
              <w:rPr>
                <w:bCs/>
                <w:lang w:val="ky-KG"/>
              </w:rPr>
            </w:pPr>
            <w:r w:rsidRPr="00D76DFC">
              <w:rPr>
                <w:bCs/>
              </w:rPr>
              <w:t xml:space="preserve">Название </w:t>
            </w:r>
            <w:r w:rsidRPr="00D76DFC">
              <w:rPr>
                <w:bCs/>
                <w:lang w:val="ky-KG"/>
              </w:rPr>
              <w:t>услуг</w:t>
            </w:r>
          </w:p>
        </w:tc>
        <w:tc>
          <w:tcPr>
            <w:tcW w:w="3318" w:type="pct"/>
            <w:shd w:val="clear" w:color="auto" w:fill="auto"/>
          </w:tcPr>
          <w:p w14:paraId="419DB451" w14:textId="05D0E001" w:rsidR="00F43BE4" w:rsidRPr="00D76DFC" w:rsidRDefault="008B7881" w:rsidP="00AF7799">
            <w:pPr>
              <w:pStyle w:val="a3"/>
              <w:spacing w:line="228" w:lineRule="auto"/>
              <w:ind w:left="0"/>
              <w:jc w:val="both"/>
              <w:rPr>
                <w:bCs/>
                <w:lang w:val="ru-RU"/>
              </w:rPr>
            </w:pPr>
            <w:r w:rsidRPr="00D76DFC">
              <w:rPr>
                <w:rStyle w:val="a8"/>
                <w:b w:val="0"/>
                <w:shd w:val="clear" w:color="auto" w:fill="FFFFFF"/>
                <w:lang w:val="ru-RU"/>
              </w:rPr>
              <w:t xml:space="preserve">Проведение технического надзора за выполнением строительно-монтажных </w:t>
            </w:r>
            <w:r w:rsidR="00C772D8">
              <w:rPr>
                <w:rStyle w:val="a8"/>
                <w:b w:val="0"/>
                <w:shd w:val="clear" w:color="auto" w:fill="FFFFFF"/>
                <w:lang w:val="ru-RU"/>
              </w:rPr>
              <w:t>и</w:t>
            </w:r>
            <w:r w:rsidR="00C772D8">
              <w:rPr>
                <w:rStyle w:val="a8"/>
                <w:shd w:val="clear" w:color="auto" w:fill="FFFFFF"/>
                <w:lang w:val="ru-RU"/>
              </w:rPr>
              <w:t xml:space="preserve"> </w:t>
            </w:r>
            <w:r w:rsidR="00C772D8">
              <w:rPr>
                <w:rStyle w:val="a8"/>
                <w:b w:val="0"/>
                <w:bCs w:val="0"/>
                <w:shd w:val="clear" w:color="auto" w:fill="FFFFFF"/>
                <w:lang w:val="ru-RU"/>
              </w:rPr>
              <w:t xml:space="preserve">ремонтных </w:t>
            </w:r>
            <w:r w:rsidRPr="00D76DFC">
              <w:rPr>
                <w:rStyle w:val="a8"/>
                <w:b w:val="0"/>
                <w:shd w:val="clear" w:color="auto" w:fill="FFFFFF"/>
                <w:lang w:val="ru-RU"/>
              </w:rPr>
              <w:t xml:space="preserve">работ на объектах компании, расположенных в городе </w:t>
            </w:r>
            <w:r w:rsidR="00C772D8">
              <w:rPr>
                <w:rStyle w:val="a8"/>
                <w:b w:val="0"/>
                <w:shd w:val="clear" w:color="auto" w:fill="FFFFFF"/>
                <w:lang w:val="ru-RU"/>
              </w:rPr>
              <w:t xml:space="preserve">Бишкек, </w:t>
            </w:r>
            <w:r w:rsidR="00C772D8" w:rsidRPr="00C772D8">
              <w:rPr>
                <w:rStyle w:val="a8"/>
                <w:b w:val="0"/>
                <w:shd w:val="clear" w:color="auto" w:fill="FFFFFF"/>
                <w:lang w:val="ru-RU"/>
              </w:rPr>
              <w:t>в основном</w:t>
            </w:r>
            <w:r w:rsidR="00C772D8">
              <w:rPr>
                <w:rStyle w:val="a8"/>
                <w:b w:val="0"/>
                <w:shd w:val="clear" w:color="auto" w:fill="FFFFFF"/>
                <w:lang w:val="ru-RU"/>
              </w:rPr>
              <w:t xml:space="preserve"> </w:t>
            </w:r>
            <w:r w:rsidR="00C772D8" w:rsidRPr="00C772D8">
              <w:rPr>
                <w:rStyle w:val="a8"/>
                <w:b w:val="0"/>
                <w:shd w:val="clear" w:color="auto" w:fill="FFFFFF"/>
                <w:lang w:val="ru-RU"/>
              </w:rPr>
              <w:t>технический надзор за проведением работ п</w:t>
            </w:r>
            <w:r w:rsidR="00C772D8">
              <w:rPr>
                <w:rStyle w:val="a8"/>
                <w:b w:val="0"/>
                <w:shd w:val="clear" w:color="auto" w:fill="FFFFFF"/>
                <w:lang w:val="ru-RU"/>
              </w:rPr>
              <w:t>о капитальному ремонту административного здания ЗАО «КГК»</w:t>
            </w:r>
          </w:p>
        </w:tc>
      </w:tr>
      <w:tr w:rsidR="00D76DFC" w:rsidRPr="00D76DFC" w14:paraId="6452B1FE" w14:textId="77777777" w:rsidTr="00AF7799">
        <w:tblPrEx>
          <w:tblLook w:val="0000" w:firstRow="0" w:lastRow="0" w:firstColumn="0" w:lastColumn="0" w:noHBand="0" w:noVBand="0"/>
        </w:tblPrEx>
        <w:trPr>
          <w:trHeight w:val="1852"/>
          <w:jc w:val="center"/>
        </w:trPr>
        <w:tc>
          <w:tcPr>
            <w:tcW w:w="289" w:type="pct"/>
            <w:shd w:val="clear" w:color="auto" w:fill="auto"/>
          </w:tcPr>
          <w:p w14:paraId="684F7549" w14:textId="72B4B394" w:rsidR="00F43BE4" w:rsidRPr="00D76DFC" w:rsidRDefault="00F43BE4" w:rsidP="00AF7799">
            <w:pPr>
              <w:spacing w:line="228" w:lineRule="auto"/>
              <w:jc w:val="center"/>
              <w:rPr>
                <w:bCs/>
              </w:rPr>
            </w:pPr>
            <w:r w:rsidRPr="00D76DFC">
              <w:rPr>
                <w:bCs/>
              </w:rPr>
              <w:t>5</w:t>
            </w:r>
          </w:p>
        </w:tc>
        <w:tc>
          <w:tcPr>
            <w:tcW w:w="1393" w:type="pct"/>
            <w:shd w:val="clear" w:color="auto" w:fill="auto"/>
          </w:tcPr>
          <w:p w14:paraId="4B5362BC" w14:textId="1B1AB168" w:rsidR="00F43BE4" w:rsidRPr="00D76DFC" w:rsidRDefault="00F43BE4" w:rsidP="00AF7799">
            <w:pPr>
              <w:spacing w:line="228" w:lineRule="auto"/>
              <w:rPr>
                <w:bCs/>
              </w:rPr>
            </w:pPr>
            <w:r w:rsidRPr="00D76DFC">
              <w:rPr>
                <w:bCs/>
              </w:rPr>
              <w:t>Требование и объем выполняемых работ</w:t>
            </w:r>
          </w:p>
        </w:tc>
        <w:tc>
          <w:tcPr>
            <w:tcW w:w="3318" w:type="pct"/>
            <w:shd w:val="clear" w:color="auto" w:fill="auto"/>
          </w:tcPr>
          <w:p w14:paraId="20602C24" w14:textId="5CAC4252" w:rsidR="008B7881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  <w:lang w:eastAsia="en-US"/>
              </w:rPr>
            </w:pPr>
            <w:r w:rsidRPr="00D76DFC">
              <w:rPr>
                <w:bCs/>
              </w:rPr>
              <w:t>Проведение контроля соответствия качества строительно-монтажных работ, а также качества применяемых материалов, изделий, конструкций утвержденной проектно-сметной документаций, рабочих чертежей, строительных норм и правил, стандартов, технических условий;</w:t>
            </w:r>
          </w:p>
          <w:p w14:paraId="248A209F" w14:textId="77777777" w:rsidR="008B7881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t>Своевременная проверка, ведение учета объемов выполненных подрядчиком строительно-монтажных работ в пределах утвержденных смет на строительство объекта и осуществление приема работ;</w:t>
            </w:r>
          </w:p>
          <w:p w14:paraId="6212286F" w14:textId="77777777" w:rsidR="008B7881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t>Принятие участия в освидетельствовании скрытых работ и промежуточной приемке ответственных конструкций с оформлением актов по установленной форме;</w:t>
            </w:r>
          </w:p>
          <w:p w14:paraId="6DA61EC3" w14:textId="1A117550" w:rsidR="008B7881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t>Контрол</w:t>
            </w:r>
            <w:r w:rsidR="00532A75">
              <w:rPr>
                <w:bCs/>
              </w:rPr>
              <w:t>ь</w:t>
            </w:r>
            <w:r w:rsidRPr="00D76DFC">
              <w:rPr>
                <w:bCs/>
              </w:rPr>
              <w:t xml:space="preserve"> проведен</w:t>
            </w:r>
            <w:r w:rsidR="00532A75">
              <w:rPr>
                <w:bCs/>
              </w:rPr>
              <w:t>ия</w:t>
            </w:r>
            <w:r w:rsidRPr="00D76DFC">
              <w:rPr>
                <w:bCs/>
              </w:rPr>
              <w:t xml:space="preserve"> подрядчиком индивидуальных испытаний смонтированного оборудования и инженерных сетей и надлежащее оформление результатов испытаний. Принятие участия в приемке оборудования после испытаний;</w:t>
            </w:r>
          </w:p>
          <w:p w14:paraId="18F70306" w14:textId="0FC8CE08" w:rsidR="008B7881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t>Получение от подрядчика</w:t>
            </w:r>
            <w:r w:rsidR="00261B97">
              <w:rPr>
                <w:bCs/>
              </w:rPr>
              <w:t xml:space="preserve"> и контроль за </w:t>
            </w:r>
            <w:r w:rsidRPr="00D76DFC">
              <w:rPr>
                <w:bCs/>
              </w:rPr>
              <w:t>следующей документации: общий журнал работ</w:t>
            </w:r>
            <w:r w:rsidR="00261B97">
              <w:rPr>
                <w:bCs/>
              </w:rPr>
              <w:t>;</w:t>
            </w:r>
            <w:r w:rsidRPr="00D76DFC">
              <w:rPr>
                <w:bCs/>
              </w:rPr>
              <w:t xml:space="preserve"> журналы специальных работ и авторского надзора</w:t>
            </w:r>
            <w:r w:rsidR="00261B97">
              <w:rPr>
                <w:bCs/>
              </w:rPr>
              <w:t>; журнал входного контроля изделий и материалов;</w:t>
            </w:r>
            <w:r w:rsidRPr="00D76DFC">
              <w:rPr>
                <w:bCs/>
              </w:rPr>
              <w:t xml:space="preserve"> акты (протоколы) испытаний материалов, изделий, конструкций, инженерных систем и оборудования; документы о качестве (паспорта и сертификаты на материалы, изделия, конструкции и оборудование); исполнительные геодезические схемы, и др.;</w:t>
            </w:r>
          </w:p>
          <w:p w14:paraId="573BAB1C" w14:textId="77777777" w:rsidR="008B7881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t>Проведение входного контроля проектно-сметной документации для выявления в ней недостатков и неточностей, на предмет возможности реализации, контроля качества и соответствия нормативным документам;</w:t>
            </w:r>
          </w:p>
          <w:p w14:paraId="27203846" w14:textId="77777777" w:rsidR="008B7881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t>Проведение комплектации исполнительной документации для сдачи объекта строительства в эксплуатацию;</w:t>
            </w:r>
          </w:p>
          <w:p w14:paraId="1A1BACE0" w14:textId="77777777" w:rsidR="008B7881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t>Принятие участия в приемке объекта в эксплуатацию;</w:t>
            </w:r>
          </w:p>
          <w:p w14:paraId="32C3BFE1" w14:textId="77777777" w:rsidR="008B7881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t>Своевременная выдача предписания на устранение обнаруженных дефектов и несоответствий, контролирование их выполнения;</w:t>
            </w:r>
          </w:p>
          <w:p w14:paraId="1AA4DE8D" w14:textId="77777777" w:rsidR="008B7881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lastRenderedPageBreak/>
              <w:t>Контроль графика проведения работ;</w:t>
            </w:r>
          </w:p>
          <w:p w14:paraId="41FA8976" w14:textId="77777777" w:rsidR="008B7881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t>Подготовка регулярных отчетов для руководства компании о ходе выполнения проекта, бюджетных затрат, рисках и изменениях;</w:t>
            </w:r>
          </w:p>
          <w:p w14:paraId="58FFB1BE" w14:textId="38A7E375" w:rsidR="00185A17" w:rsidRPr="00D76DFC" w:rsidRDefault="008B7881" w:rsidP="00AF7799">
            <w:pPr>
              <w:numPr>
                <w:ilvl w:val="0"/>
                <w:numId w:val="7"/>
              </w:numPr>
              <w:tabs>
                <w:tab w:val="clear" w:pos="720"/>
                <w:tab w:val="left" w:pos="310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t>Проведение регулярных встреч с подрядчиком и оперативное решение возникших проблем для предотвращения задержек.</w:t>
            </w:r>
            <w:r w:rsidRPr="00D76DFC">
              <w:rPr>
                <w:rStyle w:val="a8"/>
                <w:b w:val="0"/>
              </w:rPr>
              <w:t> </w:t>
            </w:r>
          </w:p>
        </w:tc>
      </w:tr>
      <w:tr w:rsidR="00D76DFC" w:rsidRPr="00D76DFC" w14:paraId="21273FB4" w14:textId="77777777" w:rsidTr="00C772D8">
        <w:tblPrEx>
          <w:tblLook w:val="0000" w:firstRow="0" w:lastRow="0" w:firstColumn="0" w:lastColumn="0" w:noHBand="0" w:noVBand="0"/>
        </w:tblPrEx>
        <w:trPr>
          <w:trHeight w:val="1790"/>
          <w:jc w:val="center"/>
        </w:trPr>
        <w:tc>
          <w:tcPr>
            <w:tcW w:w="289" w:type="pct"/>
            <w:shd w:val="clear" w:color="auto" w:fill="auto"/>
          </w:tcPr>
          <w:p w14:paraId="538353A9" w14:textId="195A22C3" w:rsidR="00F43BE4" w:rsidRPr="00D76DFC" w:rsidRDefault="00F43BE4" w:rsidP="00AF7799">
            <w:pPr>
              <w:spacing w:line="228" w:lineRule="auto"/>
              <w:jc w:val="center"/>
              <w:rPr>
                <w:bCs/>
                <w:lang w:val="ky-KG"/>
              </w:rPr>
            </w:pPr>
            <w:r w:rsidRPr="00D76DFC">
              <w:rPr>
                <w:bCs/>
                <w:lang w:val="ky-KG"/>
              </w:rPr>
              <w:lastRenderedPageBreak/>
              <w:t>6</w:t>
            </w:r>
          </w:p>
        </w:tc>
        <w:tc>
          <w:tcPr>
            <w:tcW w:w="1393" w:type="pct"/>
            <w:shd w:val="clear" w:color="auto" w:fill="auto"/>
          </w:tcPr>
          <w:p w14:paraId="702D53EE" w14:textId="5B59E91A" w:rsidR="00F43BE4" w:rsidRPr="00D76DFC" w:rsidRDefault="00F43BE4" w:rsidP="00AF7799">
            <w:pPr>
              <w:spacing w:line="228" w:lineRule="auto"/>
              <w:rPr>
                <w:bCs/>
                <w:lang w:val="ky-KG"/>
              </w:rPr>
            </w:pPr>
            <w:r w:rsidRPr="00D76DFC">
              <w:rPr>
                <w:bCs/>
                <w:lang w:val="ky-KG"/>
              </w:rPr>
              <w:t xml:space="preserve">Квалификационные требования к </w:t>
            </w:r>
            <w:r w:rsidR="00261B97">
              <w:rPr>
                <w:bCs/>
                <w:lang w:val="ky-KG"/>
              </w:rPr>
              <w:t>И</w:t>
            </w:r>
            <w:r w:rsidRPr="00D76DFC">
              <w:rPr>
                <w:bCs/>
                <w:lang w:val="ky-KG"/>
              </w:rPr>
              <w:t xml:space="preserve">сполнителю </w:t>
            </w:r>
          </w:p>
        </w:tc>
        <w:tc>
          <w:tcPr>
            <w:tcW w:w="3318" w:type="pct"/>
            <w:shd w:val="clear" w:color="auto" w:fill="auto"/>
          </w:tcPr>
          <w:p w14:paraId="0E0F38B0" w14:textId="496B9F58" w:rsidR="008B7881" w:rsidRDefault="008B7881" w:rsidP="00AF7799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line="228" w:lineRule="auto"/>
              <w:ind w:left="0" w:firstLine="0"/>
              <w:jc w:val="both"/>
              <w:rPr>
                <w:bCs/>
                <w:lang w:eastAsia="en-US"/>
              </w:rPr>
            </w:pPr>
            <w:r w:rsidRPr="00D76DFC">
              <w:rPr>
                <w:bCs/>
              </w:rPr>
              <w:t xml:space="preserve">Высшее профессиональное (техническое) образование и стаж работы от </w:t>
            </w:r>
            <w:r w:rsidR="00B348A1" w:rsidRPr="00D76DFC">
              <w:rPr>
                <w:bCs/>
              </w:rPr>
              <w:t>5</w:t>
            </w:r>
            <w:r w:rsidRPr="00D76DFC">
              <w:rPr>
                <w:bCs/>
              </w:rPr>
              <w:t xml:space="preserve"> ле</w:t>
            </w:r>
            <w:r w:rsidR="00B348A1" w:rsidRPr="00D76DFC">
              <w:rPr>
                <w:bCs/>
              </w:rPr>
              <w:t>т в аналогичных работах.</w:t>
            </w:r>
          </w:p>
          <w:p w14:paraId="40CCC88A" w14:textId="3084F764" w:rsidR="00B93F18" w:rsidRDefault="00B93F18" w:rsidP="00AF7799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line="228" w:lineRule="auto"/>
              <w:ind w:left="0" w:firstLine="0"/>
              <w:jc w:val="both"/>
              <w:rPr>
                <w:bCs/>
                <w:lang w:eastAsia="en-US"/>
              </w:rPr>
            </w:pPr>
            <w:r w:rsidRPr="00B93F18">
              <w:rPr>
                <w:bCs/>
                <w:lang w:eastAsia="en-US"/>
              </w:rPr>
              <w:t>Наличие квалификационного сертификата «Специалиста по инжиниринговым услугам»</w:t>
            </w:r>
            <w:r>
              <w:rPr>
                <w:bCs/>
                <w:lang w:eastAsia="en-US"/>
              </w:rPr>
              <w:t>.</w:t>
            </w:r>
          </w:p>
          <w:p w14:paraId="78137F2E" w14:textId="261FF1C2" w:rsidR="00B93F18" w:rsidRPr="00D76DFC" w:rsidRDefault="00B93F18" w:rsidP="00AF7799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line="228" w:lineRule="auto"/>
              <w:ind w:left="0" w:firstLine="0"/>
              <w:jc w:val="both"/>
              <w:rPr>
                <w:bCs/>
                <w:lang w:eastAsia="en-US"/>
              </w:rPr>
            </w:pPr>
            <w:r w:rsidRPr="00B93F18">
              <w:rPr>
                <w:bCs/>
                <w:lang w:eastAsia="en-US"/>
              </w:rPr>
              <w:t xml:space="preserve">Владение AutoCAD, MS Office, знание </w:t>
            </w:r>
            <w:r>
              <w:rPr>
                <w:bCs/>
                <w:lang w:eastAsia="en-US"/>
              </w:rPr>
              <w:t>сметного программного комплекса</w:t>
            </w:r>
            <w:r w:rsidRPr="00B93F18">
              <w:rPr>
                <w:bCs/>
                <w:lang w:eastAsia="en-US"/>
              </w:rPr>
              <w:t xml:space="preserve"> «РИК»</w:t>
            </w:r>
            <w:r>
              <w:rPr>
                <w:bCs/>
                <w:lang w:eastAsia="en-US"/>
              </w:rPr>
              <w:t xml:space="preserve"> приветствуется.</w:t>
            </w:r>
          </w:p>
          <w:p w14:paraId="2C465492" w14:textId="5CBC0B71" w:rsidR="00C85CE8" w:rsidRPr="00B93F18" w:rsidRDefault="008B7881" w:rsidP="00AF7799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line="228" w:lineRule="auto"/>
              <w:ind w:left="0" w:firstLine="0"/>
              <w:jc w:val="both"/>
              <w:rPr>
                <w:bCs/>
              </w:rPr>
            </w:pPr>
            <w:r w:rsidRPr="00D76DFC">
              <w:rPr>
                <w:bCs/>
              </w:rPr>
              <w:t xml:space="preserve">Знание законодательных и нормативных документов в области строительства, ТНПА, </w:t>
            </w:r>
            <w:r w:rsidR="00B93F18">
              <w:rPr>
                <w:bCs/>
              </w:rPr>
              <w:t>умение работать с проектно-сметной документацией</w:t>
            </w:r>
            <w:r w:rsidRPr="00D76DFC">
              <w:rPr>
                <w:bCs/>
              </w:rPr>
              <w:t>, документаци</w:t>
            </w:r>
            <w:r w:rsidR="00B93F18">
              <w:rPr>
                <w:bCs/>
              </w:rPr>
              <w:t>ей</w:t>
            </w:r>
            <w:r w:rsidRPr="00D76DFC">
              <w:rPr>
                <w:bCs/>
              </w:rPr>
              <w:t xml:space="preserve"> по организации строительства и производству работ на объекте, </w:t>
            </w:r>
            <w:r w:rsidR="00B93F18">
              <w:rPr>
                <w:bCs/>
              </w:rPr>
              <w:t xml:space="preserve">знание </w:t>
            </w:r>
            <w:r w:rsidRPr="00D76DFC">
              <w:rPr>
                <w:bCs/>
              </w:rPr>
              <w:t>методов контроля качества, правил приемки и освидетельствования строительно-монтажных работ, а также правил охраны труда и техники безопасности в строительстве</w:t>
            </w:r>
            <w:r w:rsidR="009150A0" w:rsidRPr="00D76DFC">
              <w:rPr>
                <w:bCs/>
              </w:rPr>
              <w:t>.</w:t>
            </w:r>
          </w:p>
        </w:tc>
      </w:tr>
      <w:tr w:rsidR="00D76DFC" w:rsidRPr="00D76DFC" w14:paraId="5B314746" w14:textId="77777777" w:rsidTr="00C772D8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289" w:type="pct"/>
            <w:shd w:val="clear" w:color="auto" w:fill="auto"/>
          </w:tcPr>
          <w:p w14:paraId="79C3ADFC" w14:textId="31F45F31" w:rsidR="00F43BE4" w:rsidRPr="00D76DFC" w:rsidRDefault="00145A27" w:rsidP="00AF7799">
            <w:pPr>
              <w:spacing w:line="228" w:lineRule="auto"/>
              <w:jc w:val="center"/>
              <w:rPr>
                <w:bCs/>
              </w:rPr>
            </w:pPr>
            <w:r w:rsidRPr="00D76DFC">
              <w:rPr>
                <w:bCs/>
                <w:lang w:val="en-US"/>
              </w:rPr>
              <w:t>7</w:t>
            </w:r>
          </w:p>
        </w:tc>
        <w:tc>
          <w:tcPr>
            <w:tcW w:w="1393" w:type="pct"/>
            <w:shd w:val="clear" w:color="auto" w:fill="auto"/>
          </w:tcPr>
          <w:p w14:paraId="62F69554" w14:textId="75B8BF35" w:rsidR="00F43BE4" w:rsidRPr="00D76DFC" w:rsidRDefault="00F43BE4" w:rsidP="00AF7799">
            <w:pPr>
              <w:spacing w:line="228" w:lineRule="auto"/>
              <w:contextualSpacing/>
              <w:rPr>
                <w:bCs/>
                <w:lang w:val="ky-KG"/>
              </w:rPr>
            </w:pPr>
            <w:r w:rsidRPr="00D76DFC">
              <w:rPr>
                <w:bCs/>
              </w:rPr>
              <w:t xml:space="preserve">Требование </w:t>
            </w:r>
            <w:r w:rsidRPr="00D76DFC">
              <w:rPr>
                <w:bCs/>
                <w:lang w:val="ky-KG"/>
              </w:rPr>
              <w:t xml:space="preserve">по предоставлению испольнительной документации </w:t>
            </w:r>
          </w:p>
        </w:tc>
        <w:tc>
          <w:tcPr>
            <w:tcW w:w="3318" w:type="pct"/>
            <w:shd w:val="clear" w:color="auto" w:fill="auto"/>
            <w:tcMar>
              <w:left w:w="115" w:type="dxa"/>
              <w:right w:w="115" w:type="dxa"/>
            </w:tcMar>
          </w:tcPr>
          <w:p w14:paraId="76FC376D" w14:textId="77777777" w:rsidR="008B7881" w:rsidRPr="00D76DFC" w:rsidRDefault="008B7881" w:rsidP="00AF7799">
            <w:pPr>
              <w:numPr>
                <w:ilvl w:val="0"/>
                <w:numId w:val="6"/>
              </w:numPr>
              <w:tabs>
                <w:tab w:val="clear" w:pos="720"/>
                <w:tab w:val="num" w:pos="306"/>
              </w:tabs>
              <w:spacing w:line="228" w:lineRule="auto"/>
              <w:ind w:left="0" w:firstLine="0"/>
              <w:rPr>
                <w:bCs/>
                <w:lang w:val="en-US" w:eastAsia="en-US"/>
              </w:rPr>
            </w:pPr>
            <w:r w:rsidRPr="00D76DFC">
              <w:rPr>
                <w:bCs/>
              </w:rPr>
              <w:t>Паспорт;</w:t>
            </w:r>
          </w:p>
          <w:p w14:paraId="44E75333" w14:textId="77777777" w:rsidR="008B7881" w:rsidRPr="00D76DFC" w:rsidRDefault="008B7881" w:rsidP="00AF7799">
            <w:pPr>
              <w:numPr>
                <w:ilvl w:val="0"/>
                <w:numId w:val="6"/>
              </w:numPr>
              <w:tabs>
                <w:tab w:val="clear" w:pos="720"/>
                <w:tab w:val="num" w:pos="306"/>
              </w:tabs>
              <w:spacing w:line="228" w:lineRule="auto"/>
              <w:ind w:left="0" w:firstLine="0"/>
              <w:rPr>
                <w:bCs/>
              </w:rPr>
            </w:pPr>
            <w:r w:rsidRPr="00D76DFC">
              <w:rPr>
                <w:bCs/>
              </w:rPr>
              <w:t>Справка о несудимости;</w:t>
            </w:r>
          </w:p>
          <w:p w14:paraId="796F9614" w14:textId="04FA60C1" w:rsidR="008B7881" w:rsidRPr="00D76DFC" w:rsidRDefault="008B7881" w:rsidP="00AF7799">
            <w:pPr>
              <w:numPr>
                <w:ilvl w:val="0"/>
                <w:numId w:val="6"/>
              </w:numPr>
              <w:tabs>
                <w:tab w:val="clear" w:pos="720"/>
                <w:tab w:val="num" w:pos="306"/>
              </w:tabs>
              <w:spacing w:line="228" w:lineRule="auto"/>
              <w:ind w:left="0" w:firstLine="0"/>
              <w:rPr>
                <w:bCs/>
              </w:rPr>
            </w:pPr>
            <w:r w:rsidRPr="00D76DFC">
              <w:rPr>
                <w:bCs/>
              </w:rPr>
              <w:t>Наличие Свидетельств</w:t>
            </w:r>
            <w:r w:rsidR="00B93F18">
              <w:rPr>
                <w:bCs/>
              </w:rPr>
              <w:t>а</w:t>
            </w:r>
            <w:r w:rsidRPr="00D76DFC">
              <w:rPr>
                <w:bCs/>
              </w:rPr>
              <w:t xml:space="preserve"> Индивидуального предпринимателя;</w:t>
            </w:r>
          </w:p>
          <w:p w14:paraId="48DD7334" w14:textId="77777777" w:rsidR="008B7881" w:rsidRPr="00D76DFC" w:rsidRDefault="008B7881" w:rsidP="00AF7799">
            <w:pPr>
              <w:numPr>
                <w:ilvl w:val="0"/>
                <w:numId w:val="6"/>
              </w:numPr>
              <w:tabs>
                <w:tab w:val="clear" w:pos="720"/>
                <w:tab w:val="num" w:pos="306"/>
              </w:tabs>
              <w:spacing w:line="228" w:lineRule="auto"/>
              <w:ind w:left="0" w:firstLine="0"/>
              <w:rPr>
                <w:bCs/>
              </w:rPr>
            </w:pPr>
            <w:r w:rsidRPr="00D76DFC">
              <w:rPr>
                <w:bCs/>
              </w:rPr>
              <w:t>Банковские реквизиты;</w:t>
            </w:r>
          </w:p>
          <w:p w14:paraId="72996821" w14:textId="77777777" w:rsidR="008B7881" w:rsidRPr="00D76DFC" w:rsidRDefault="008B7881" w:rsidP="00AF7799">
            <w:pPr>
              <w:numPr>
                <w:ilvl w:val="0"/>
                <w:numId w:val="6"/>
              </w:numPr>
              <w:tabs>
                <w:tab w:val="clear" w:pos="720"/>
                <w:tab w:val="num" w:pos="306"/>
              </w:tabs>
              <w:spacing w:line="228" w:lineRule="auto"/>
              <w:ind w:left="0" w:firstLine="0"/>
              <w:rPr>
                <w:bCs/>
              </w:rPr>
            </w:pPr>
            <w:r w:rsidRPr="00D76DFC">
              <w:rPr>
                <w:bCs/>
              </w:rPr>
              <w:t>Резюме;</w:t>
            </w:r>
          </w:p>
          <w:p w14:paraId="39A9180A" w14:textId="77777777" w:rsidR="00AF7799" w:rsidRDefault="008B7881" w:rsidP="00AF7799">
            <w:pPr>
              <w:numPr>
                <w:ilvl w:val="0"/>
                <w:numId w:val="6"/>
              </w:numPr>
              <w:tabs>
                <w:tab w:val="clear" w:pos="720"/>
                <w:tab w:val="num" w:pos="306"/>
              </w:tabs>
              <w:spacing w:line="228" w:lineRule="auto"/>
              <w:ind w:left="0" w:firstLine="0"/>
              <w:rPr>
                <w:bCs/>
              </w:rPr>
            </w:pPr>
            <w:r w:rsidRPr="00D76DFC">
              <w:rPr>
                <w:bCs/>
              </w:rPr>
              <w:t>Диплом</w:t>
            </w:r>
            <w:r w:rsidR="00B93F18">
              <w:rPr>
                <w:bCs/>
              </w:rPr>
              <w:t xml:space="preserve"> о высшем профессиональном образовании</w:t>
            </w:r>
            <w:r w:rsidR="00AF7799">
              <w:rPr>
                <w:bCs/>
              </w:rPr>
              <w:t>;</w:t>
            </w:r>
          </w:p>
          <w:p w14:paraId="29346C73" w14:textId="6BB00046" w:rsidR="00F43BE4" w:rsidRPr="00D76DFC" w:rsidRDefault="00AF7799" w:rsidP="00AF7799">
            <w:pPr>
              <w:numPr>
                <w:ilvl w:val="0"/>
                <w:numId w:val="6"/>
              </w:numPr>
              <w:tabs>
                <w:tab w:val="clear" w:pos="720"/>
                <w:tab w:val="num" w:pos="306"/>
              </w:tabs>
              <w:spacing w:line="228" w:lineRule="auto"/>
              <w:ind w:left="0" w:firstLine="0"/>
              <w:rPr>
                <w:bCs/>
              </w:rPr>
            </w:pPr>
            <w:r>
              <w:rPr>
                <w:bCs/>
              </w:rPr>
              <w:t>С</w:t>
            </w:r>
            <w:r w:rsidR="008B7881" w:rsidRPr="00D76DFC">
              <w:rPr>
                <w:bCs/>
              </w:rPr>
              <w:t>ертификат (специалист по инжиниринговым услугам</w:t>
            </w:r>
            <w:r>
              <w:rPr>
                <w:bCs/>
              </w:rPr>
              <w:t>, наличие прочих сертификатов приветствуется</w:t>
            </w:r>
            <w:r w:rsidR="008B7881" w:rsidRPr="00D76DFC">
              <w:rPr>
                <w:bCs/>
              </w:rPr>
              <w:t>).</w:t>
            </w:r>
          </w:p>
        </w:tc>
      </w:tr>
      <w:tr w:rsidR="00D76DFC" w:rsidRPr="00D76DFC" w14:paraId="09549889" w14:textId="77777777" w:rsidTr="00C772D8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289" w:type="pct"/>
            <w:shd w:val="clear" w:color="auto" w:fill="auto"/>
          </w:tcPr>
          <w:p w14:paraId="6B920C53" w14:textId="06F4B82A" w:rsidR="00145A27" w:rsidRPr="00D76DFC" w:rsidRDefault="00145A27" w:rsidP="00AF7799">
            <w:pPr>
              <w:spacing w:line="228" w:lineRule="auto"/>
              <w:jc w:val="center"/>
              <w:rPr>
                <w:bCs/>
                <w:lang w:val="en-US"/>
              </w:rPr>
            </w:pPr>
            <w:r w:rsidRPr="00D76DFC">
              <w:rPr>
                <w:bCs/>
                <w:lang w:val="en-US"/>
              </w:rPr>
              <w:t>8</w:t>
            </w:r>
          </w:p>
        </w:tc>
        <w:tc>
          <w:tcPr>
            <w:tcW w:w="1393" w:type="pct"/>
            <w:shd w:val="clear" w:color="auto" w:fill="auto"/>
          </w:tcPr>
          <w:p w14:paraId="5CEFC336" w14:textId="1FC32313" w:rsidR="00145A27" w:rsidRPr="00D76DFC" w:rsidRDefault="00145A27" w:rsidP="00AF7799">
            <w:pPr>
              <w:spacing w:line="228" w:lineRule="auto"/>
              <w:contextualSpacing/>
              <w:rPr>
                <w:bCs/>
              </w:rPr>
            </w:pPr>
            <w:r w:rsidRPr="00D76DFC">
              <w:rPr>
                <w:bCs/>
                <w:lang w:val="en-US"/>
              </w:rPr>
              <w:t>C</w:t>
            </w:r>
            <w:r w:rsidRPr="00D76DFC">
              <w:rPr>
                <w:bCs/>
              </w:rPr>
              <w:t>рок действия договора</w:t>
            </w:r>
          </w:p>
        </w:tc>
        <w:tc>
          <w:tcPr>
            <w:tcW w:w="3318" w:type="pct"/>
            <w:shd w:val="clear" w:color="auto" w:fill="auto"/>
            <w:tcMar>
              <w:left w:w="115" w:type="dxa"/>
              <w:right w:w="115" w:type="dxa"/>
            </w:tcMar>
          </w:tcPr>
          <w:p w14:paraId="7520E095" w14:textId="3800DD00" w:rsidR="00145A27" w:rsidRPr="00D76DFC" w:rsidRDefault="00673CF1" w:rsidP="00AF7799">
            <w:pPr>
              <w:spacing w:line="228" w:lineRule="auto"/>
              <w:jc w:val="both"/>
              <w:rPr>
                <w:bCs/>
              </w:rPr>
            </w:pPr>
            <w:r w:rsidRPr="00D76DFC">
              <w:rPr>
                <w:bCs/>
              </w:rPr>
              <w:t>В</w:t>
            </w:r>
            <w:r w:rsidR="00145A27" w:rsidRPr="00D76DFC">
              <w:rPr>
                <w:bCs/>
              </w:rPr>
              <w:t xml:space="preserve">ступает в силу с даты его подписания </w:t>
            </w:r>
            <w:r w:rsidRPr="00D76DFC">
              <w:rPr>
                <w:bCs/>
              </w:rPr>
              <w:t>С</w:t>
            </w:r>
            <w:r w:rsidR="00145A27" w:rsidRPr="00D76DFC">
              <w:rPr>
                <w:bCs/>
              </w:rPr>
              <w:t xml:space="preserve">торонами </w:t>
            </w:r>
            <w:r w:rsidRPr="00D76DFC">
              <w:rPr>
                <w:bCs/>
              </w:rPr>
              <w:t>и действует до</w:t>
            </w:r>
            <w:r w:rsidR="00145A27" w:rsidRPr="00D76DFC">
              <w:rPr>
                <w:bCs/>
              </w:rPr>
              <w:t xml:space="preserve"> полного исполнения</w:t>
            </w:r>
            <w:r w:rsidR="00261B97">
              <w:rPr>
                <w:bCs/>
              </w:rPr>
              <w:t>.</w:t>
            </w:r>
          </w:p>
        </w:tc>
      </w:tr>
      <w:tr w:rsidR="00D76DFC" w:rsidRPr="00D76DFC" w14:paraId="7D8E8195" w14:textId="77777777" w:rsidTr="00C772D8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289" w:type="pct"/>
            <w:shd w:val="clear" w:color="auto" w:fill="auto"/>
          </w:tcPr>
          <w:p w14:paraId="28F0B2C0" w14:textId="7549E32B" w:rsidR="00673CF1" w:rsidRPr="00D76DFC" w:rsidRDefault="00673CF1" w:rsidP="00AF7799">
            <w:pPr>
              <w:spacing w:line="228" w:lineRule="auto"/>
              <w:jc w:val="center"/>
              <w:rPr>
                <w:bCs/>
              </w:rPr>
            </w:pPr>
            <w:r w:rsidRPr="00D76DFC">
              <w:rPr>
                <w:bCs/>
              </w:rPr>
              <w:t>9</w:t>
            </w:r>
          </w:p>
        </w:tc>
        <w:tc>
          <w:tcPr>
            <w:tcW w:w="1393" w:type="pct"/>
            <w:shd w:val="clear" w:color="auto" w:fill="auto"/>
          </w:tcPr>
          <w:p w14:paraId="350625D9" w14:textId="608B3A84" w:rsidR="00673CF1" w:rsidRPr="00D76DFC" w:rsidRDefault="00673CF1" w:rsidP="00AF7799">
            <w:pPr>
              <w:spacing w:line="228" w:lineRule="auto"/>
              <w:contextualSpacing/>
              <w:rPr>
                <w:bCs/>
                <w:lang w:val="en-US"/>
              </w:rPr>
            </w:pPr>
            <w:r w:rsidRPr="00D76DFC">
              <w:rPr>
                <w:bCs/>
              </w:rPr>
              <w:t xml:space="preserve">Транспортировка и проживание </w:t>
            </w:r>
            <w:r w:rsidR="00261B97">
              <w:rPr>
                <w:bCs/>
              </w:rPr>
              <w:t>И</w:t>
            </w:r>
            <w:r w:rsidRPr="00D76DFC">
              <w:rPr>
                <w:bCs/>
              </w:rPr>
              <w:t>сполнителя</w:t>
            </w:r>
          </w:p>
        </w:tc>
        <w:tc>
          <w:tcPr>
            <w:tcW w:w="3318" w:type="pct"/>
            <w:shd w:val="clear" w:color="auto" w:fill="auto"/>
            <w:tcMar>
              <w:left w:w="115" w:type="dxa"/>
              <w:right w:w="115" w:type="dxa"/>
            </w:tcMar>
          </w:tcPr>
          <w:p w14:paraId="0F96CD61" w14:textId="48BBD6C7" w:rsidR="003161A6" w:rsidRPr="00C85CE8" w:rsidRDefault="003161A6" w:rsidP="00AF7799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left" w:pos="306"/>
              </w:tabs>
              <w:spacing w:line="228" w:lineRule="auto"/>
              <w:ind w:left="0" w:firstLine="0"/>
              <w:jc w:val="both"/>
              <w:rPr>
                <w:bCs/>
                <w:lang w:val="ru-RU"/>
              </w:rPr>
            </w:pPr>
            <w:r w:rsidRPr="00C85CE8">
              <w:rPr>
                <w:bCs/>
                <w:lang w:val="ru-RU"/>
              </w:rPr>
              <w:t xml:space="preserve">Предпочтительно житель города </w:t>
            </w:r>
            <w:r w:rsidR="00261B97" w:rsidRPr="00C85CE8">
              <w:rPr>
                <w:bCs/>
                <w:lang w:val="ru-RU"/>
              </w:rPr>
              <w:t>Бишкек</w:t>
            </w:r>
            <w:r w:rsidRPr="00C85CE8">
              <w:rPr>
                <w:bCs/>
                <w:lang w:val="ru-RU"/>
              </w:rPr>
              <w:t xml:space="preserve"> или </w:t>
            </w:r>
            <w:r w:rsidR="00261B97" w:rsidRPr="00C85CE8">
              <w:rPr>
                <w:bCs/>
                <w:lang w:val="ru-RU"/>
              </w:rPr>
              <w:t>пригорода</w:t>
            </w:r>
            <w:r w:rsidR="00C85CE8">
              <w:rPr>
                <w:bCs/>
                <w:lang w:val="ru-RU"/>
              </w:rPr>
              <w:t xml:space="preserve"> г.</w:t>
            </w:r>
            <w:r w:rsidR="00261B97" w:rsidRPr="00C85CE8">
              <w:rPr>
                <w:bCs/>
                <w:lang w:val="ru-RU"/>
              </w:rPr>
              <w:t xml:space="preserve"> Бишкек</w:t>
            </w:r>
            <w:r w:rsidRPr="00C85CE8">
              <w:rPr>
                <w:bCs/>
                <w:lang w:val="ru-RU"/>
              </w:rPr>
              <w:t xml:space="preserve">. </w:t>
            </w:r>
          </w:p>
          <w:p w14:paraId="1A84119A" w14:textId="77777777" w:rsidR="00261B97" w:rsidRPr="00FC5C90" w:rsidRDefault="00673CF1" w:rsidP="00AF7799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left" w:pos="306"/>
              </w:tabs>
              <w:spacing w:line="228" w:lineRule="auto"/>
              <w:ind w:left="0" w:firstLine="0"/>
              <w:jc w:val="both"/>
              <w:rPr>
                <w:bCs/>
                <w:lang w:val="ru-RU"/>
              </w:rPr>
            </w:pPr>
            <w:r w:rsidRPr="00FC5C90">
              <w:rPr>
                <w:bCs/>
                <w:lang w:val="ru-RU"/>
              </w:rPr>
              <w:t>Обеспечение</w:t>
            </w:r>
            <w:r w:rsidR="003161A6" w:rsidRPr="00FC5C90">
              <w:rPr>
                <w:bCs/>
                <w:lang w:val="ru-RU"/>
              </w:rPr>
              <w:t xml:space="preserve"> транспортных расходов за счет Заказчика. </w:t>
            </w:r>
          </w:p>
          <w:p w14:paraId="47E6D537" w14:textId="77EBB8D3" w:rsidR="00673CF1" w:rsidRPr="00261B97" w:rsidRDefault="00261B97" w:rsidP="00AF7799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left" w:pos="306"/>
              </w:tabs>
              <w:spacing w:line="228" w:lineRule="auto"/>
              <w:ind w:left="0" w:firstLine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</w:t>
            </w:r>
            <w:r w:rsidR="003161A6" w:rsidRPr="00261B97">
              <w:rPr>
                <w:bCs/>
                <w:lang w:val="ru-RU"/>
              </w:rPr>
              <w:t>беспечение</w:t>
            </w:r>
            <w:r w:rsidR="00673CF1" w:rsidRPr="00261B97">
              <w:rPr>
                <w:bCs/>
                <w:lang w:val="ru-RU"/>
              </w:rPr>
              <w:t xml:space="preserve"> питания за счет </w:t>
            </w:r>
            <w:r>
              <w:rPr>
                <w:bCs/>
                <w:lang w:val="ru-RU"/>
              </w:rPr>
              <w:t>Исполнителя</w:t>
            </w:r>
            <w:r w:rsidR="00673CF1" w:rsidRPr="00261B97">
              <w:rPr>
                <w:bCs/>
                <w:lang w:val="ru-RU"/>
              </w:rPr>
              <w:t>.</w:t>
            </w:r>
          </w:p>
        </w:tc>
      </w:tr>
      <w:tr w:rsidR="00DC3150" w:rsidRPr="00D76DFC" w14:paraId="0BC9577D" w14:textId="77777777" w:rsidTr="00C772D8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289" w:type="pct"/>
            <w:shd w:val="clear" w:color="auto" w:fill="auto"/>
          </w:tcPr>
          <w:p w14:paraId="5373F7A0" w14:textId="2E9CE681" w:rsidR="00DC3150" w:rsidRPr="00D76DFC" w:rsidRDefault="00DC3150" w:rsidP="00AF7799">
            <w:pPr>
              <w:spacing w:line="228" w:lineRule="auto"/>
              <w:jc w:val="center"/>
              <w:rPr>
                <w:bCs/>
                <w:lang w:val="en-US"/>
              </w:rPr>
            </w:pPr>
            <w:r w:rsidRPr="00D76DFC">
              <w:rPr>
                <w:bCs/>
                <w:lang w:val="en-US"/>
              </w:rPr>
              <w:t>10</w:t>
            </w:r>
          </w:p>
        </w:tc>
        <w:tc>
          <w:tcPr>
            <w:tcW w:w="1393" w:type="pct"/>
            <w:shd w:val="clear" w:color="auto" w:fill="auto"/>
          </w:tcPr>
          <w:p w14:paraId="22EF98C8" w14:textId="45E2E271" w:rsidR="00DC3150" w:rsidRPr="00D76DFC" w:rsidRDefault="00DC3150" w:rsidP="00AF7799">
            <w:pPr>
              <w:spacing w:line="228" w:lineRule="auto"/>
              <w:contextualSpacing/>
              <w:rPr>
                <w:bCs/>
              </w:rPr>
            </w:pPr>
            <w:r w:rsidRPr="00D76DFC">
              <w:rPr>
                <w:bCs/>
              </w:rPr>
              <w:t>Условия оплаты</w:t>
            </w:r>
          </w:p>
        </w:tc>
        <w:tc>
          <w:tcPr>
            <w:tcW w:w="3318" w:type="pct"/>
            <w:shd w:val="clear" w:color="auto" w:fill="auto"/>
            <w:tcMar>
              <w:left w:w="115" w:type="dxa"/>
              <w:right w:w="115" w:type="dxa"/>
            </w:tcMar>
          </w:tcPr>
          <w:p w14:paraId="5CC4FA76" w14:textId="100D6962" w:rsidR="00DC3150" w:rsidRPr="00D76DFC" w:rsidRDefault="00DC3150" w:rsidP="00AF7799">
            <w:pPr>
              <w:spacing w:line="228" w:lineRule="auto"/>
              <w:jc w:val="both"/>
              <w:rPr>
                <w:bCs/>
              </w:rPr>
            </w:pPr>
            <w:r w:rsidRPr="00D76DFC">
              <w:rPr>
                <w:bCs/>
              </w:rPr>
              <w:t xml:space="preserve">Оплата производится по факту выполненных работ в течение 10 банковских дней после получения электронного счета-фактура от </w:t>
            </w:r>
            <w:r w:rsidR="00261B97">
              <w:rPr>
                <w:bCs/>
              </w:rPr>
              <w:t>И</w:t>
            </w:r>
            <w:r w:rsidRPr="00D76DFC">
              <w:rPr>
                <w:bCs/>
              </w:rPr>
              <w:t>сполнителя.</w:t>
            </w:r>
          </w:p>
        </w:tc>
      </w:tr>
      <w:bookmarkEnd w:id="0"/>
    </w:tbl>
    <w:p w14:paraId="7D253F32" w14:textId="77777777" w:rsidR="00C44765" w:rsidRPr="00D76DFC" w:rsidRDefault="00C44765" w:rsidP="003161A6">
      <w:pPr>
        <w:rPr>
          <w:bCs/>
        </w:rPr>
      </w:pPr>
    </w:p>
    <w:sectPr w:rsidR="00C44765" w:rsidRPr="00D76DFC" w:rsidSect="009150A0">
      <w:headerReference w:type="default" r:id="rId7"/>
      <w:pgSz w:w="12240" w:h="15840"/>
      <w:pgMar w:top="720" w:right="850" w:bottom="63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98D51" w14:textId="77777777" w:rsidR="002B6308" w:rsidRDefault="002B6308" w:rsidP="00F43BE4">
      <w:r>
        <w:separator/>
      </w:r>
    </w:p>
  </w:endnote>
  <w:endnote w:type="continuationSeparator" w:id="0">
    <w:p w14:paraId="2F292C46" w14:textId="77777777" w:rsidR="002B6308" w:rsidRDefault="002B6308" w:rsidP="00F4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86D2D" w14:textId="77777777" w:rsidR="002B6308" w:rsidRDefault="002B6308" w:rsidP="00F43BE4">
      <w:r>
        <w:separator/>
      </w:r>
    </w:p>
  </w:footnote>
  <w:footnote w:type="continuationSeparator" w:id="0">
    <w:p w14:paraId="483E32AE" w14:textId="77777777" w:rsidR="002B6308" w:rsidRDefault="002B6308" w:rsidP="00F4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3D7D" w14:textId="40160903" w:rsidR="00F43BE4" w:rsidRDefault="00F43BE4">
    <w:pPr>
      <w:pStyle w:val="a4"/>
      <w:rPr>
        <w:lang w:val="ky-KG"/>
      </w:rPr>
    </w:pPr>
    <w:r>
      <w:rPr>
        <w:lang w:val="ky-KG"/>
      </w:rPr>
      <w:t xml:space="preserve">                                                                                               </w:t>
    </w:r>
    <w:r w:rsidR="00F71411">
      <w:rPr>
        <w:lang w:val="ky-KG"/>
      </w:rPr>
      <w:t xml:space="preserve">                   </w:t>
    </w:r>
    <w:r>
      <w:rPr>
        <w:lang w:val="ky-KG"/>
      </w:rPr>
      <w:t xml:space="preserve"> Приложение </w:t>
    </w:r>
  </w:p>
  <w:p w14:paraId="3576A778" w14:textId="6A9BA3C2" w:rsidR="00F71411" w:rsidRDefault="00F43BE4">
    <w:pPr>
      <w:pStyle w:val="a4"/>
      <w:rPr>
        <w:lang w:val="ky-KG"/>
      </w:rPr>
    </w:pPr>
    <w:r>
      <w:rPr>
        <w:lang w:val="ky-KG"/>
      </w:rPr>
      <w:t xml:space="preserve">                                                                                   </w:t>
    </w:r>
    <w:r w:rsidR="00F71411">
      <w:rPr>
        <w:lang w:val="ky-KG"/>
      </w:rPr>
      <w:t xml:space="preserve">                              </w:t>
    </w:r>
    <w:r>
      <w:rPr>
        <w:lang w:val="ky-KG"/>
      </w:rPr>
      <w:t xml:space="preserve">  к договору оказания услуг </w:t>
    </w:r>
  </w:p>
  <w:p w14:paraId="5A425C28" w14:textId="38195D1E" w:rsidR="00F43BE4" w:rsidRPr="00F43BE4" w:rsidRDefault="00F71411">
    <w:pPr>
      <w:pStyle w:val="a4"/>
      <w:rPr>
        <w:lang w:val="ky-KG"/>
      </w:rPr>
    </w:pPr>
    <w:r>
      <w:rPr>
        <w:lang w:val="ky-KG"/>
      </w:rPr>
      <w:t xml:space="preserve">                                                                                                                   </w:t>
    </w:r>
    <w:r w:rsidR="00F43BE4">
      <w:rPr>
        <w:lang w:val="ky-KG"/>
      </w:rPr>
      <w:t>№ С-                 от</w:t>
    </w:r>
    <w:r>
      <w:rPr>
        <w:lang w:val="ky-KG"/>
      </w:rPr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46F7A"/>
    <w:multiLevelType w:val="multilevel"/>
    <w:tmpl w:val="2EDA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067C9"/>
    <w:multiLevelType w:val="hybridMultilevel"/>
    <w:tmpl w:val="001EC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31987"/>
    <w:multiLevelType w:val="multilevel"/>
    <w:tmpl w:val="2EDA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D3C78"/>
    <w:multiLevelType w:val="multilevel"/>
    <w:tmpl w:val="2EDA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35568F"/>
    <w:multiLevelType w:val="hybridMultilevel"/>
    <w:tmpl w:val="3FAAA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93FCC"/>
    <w:multiLevelType w:val="hybridMultilevel"/>
    <w:tmpl w:val="85A21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9740E"/>
    <w:multiLevelType w:val="hybridMultilevel"/>
    <w:tmpl w:val="62C22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7342C"/>
    <w:multiLevelType w:val="multilevel"/>
    <w:tmpl w:val="2EDA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910468">
    <w:abstractNumId w:val="1"/>
  </w:num>
  <w:num w:numId="2" w16cid:durableId="39327742">
    <w:abstractNumId w:val="6"/>
  </w:num>
  <w:num w:numId="3" w16cid:durableId="1243641657">
    <w:abstractNumId w:val="5"/>
  </w:num>
  <w:num w:numId="4" w16cid:durableId="1358894453">
    <w:abstractNumId w:val="4"/>
  </w:num>
  <w:num w:numId="5" w16cid:durableId="165487833">
    <w:abstractNumId w:val="3"/>
  </w:num>
  <w:num w:numId="6" w16cid:durableId="470751510">
    <w:abstractNumId w:val="2"/>
  </w:num>
  <w:num w:numId="7" w16cid:durableId="1613319125">
    <w:abstractNumId w:val="7"/>
  </w:num>
  <w:num w:numId="8" w16cid:durableId="182407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E4"/>
    <w:rsid w:val="00145A27"/>
    <w:rsid w:val="00182E7D"/>
    <w:rsid w:val="00185A17"/>
    <w:rsid w:val="00196FD5"/>
    <w:rsid w:val="001B039D"/>
    <w:rsid w:val="00261B97"/>
    <w:rsid w:val="002B6308"/>
    <w:rsid w:val="003161A6"/>
    <w:rsid w:val="003410F9"/>
    <w:rsid w:val="00373D1F"/>
    <w:rsid w:val="004363D6"/>
    <w:rsid w:val="004F33FB"/>
    <w:rsid w:val="00532A75"/>
    <w:rsid w:val="00673CF1"/>
    <w:rsid w:val="006C56FB"/>
    <w:rsid w:val="00784528"/>
    <w:rsid w:val="00855FA3"/>
    <w:rsid w:val="00876C94"/>
    <w:rsid w:val="008B7881"/>
    <w:rsid w:val="009150A0"/>
    <w:rsid w:val="009D6A03"/>
    <w:rsid w:val="00AF7799"/>
    <w:rsid w:val="00B348A1"/>
    <w:rsid w:val="00B47ED3"/>
    <w:rsid w:val="00B93F18"/>
    <w:rsid w:val="00C44765"/>
    <w:rsid w:val="00C772D8"/>
    <w:rsid w:val="00C85CE8"/>
    <w:rsid w:val="00C91DAF"/>
    <w:rsid w:val="00CA5770"/>
    <w:rsid w:val="00D12911"/>
    <w:rsid w:val="00D76DFC"/>
    <w:rsid w:val="00DC3150"/>
    <w:rsid w:val="00E62D76"/>
    <w:rsid w:val="00E728EB"/>
    <w:rsid w:val="00F43BE4"/>
    <w:rsid w:val="00F71411"/>
    <w:rsid w:val="00FC5C90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5CE1"/>
  <w15:chartTrackingRefBased/>
  <w15:docId w15:val="{C411D1D7-D9A5-4ADC-8778-1194C07A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BE4"/>
    <w:pPr>
      <w:ind w:left="720"/>
    </w:pPr>
    <w:rPr>
      <w:rFonts w:eastAsia="Calibri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F43BE4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B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43BE4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B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8B7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 Keldikeeva</dc:creator>
  <cp:keywords/>
  <dc:description/>
  <cp:lastModifiedBy>Samat Satymkulov</cp:lastModifiedBy>
  <cp:revision>5</cp:revision>
  <cp:lastPrinted>2025-05-14T05:44:00Z</cp:lastPrinted>
  <dcterms:created xsi:type="dcterms:W3CDTF">2025-08-12T07:40:00Z</dcterms:created>
  <dcterms:modified xsi:type="dcterms:W3CDTF">2025-08-19T02:22:00Z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2024-09-25T07:19:50Z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2ac0f6de-3116-4cae-be4e-f52cf5b5ed8d</vt:lpwstr>
  </property>
  <property fmtid="{D5CDD505-2E9C-101B-9397-08002B2CF9AE}" pid="8" name="MSIP_Label_d85bea94-60d0-4a5c-9138-48420e73067f_ContentBits">
    <vt:lpwstr>0</vt:lpwstr>
  </property>
</Properties>
</file>