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F796" w14:textId="2A9C5757" w:rsidR="009B4258" w:rsidRPr="00B56A72" w:rsidRDefault="009B4258" w:rsidP="00892D12">
      <w:pPr>
        <w:shd w:val="clear" w:color="auto" w:fill="FFFFFF"/>
        <w:spacing w:after="0" w:line="240" w:lineRule="auto"/>
        <w:jc w:val="center"/>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Instructions for </w:t>
      </w:r>
      <w:r w:rsidR="00E8546A">
        <w:rPr>
          <w:rFonts w:ascii="Times New Roman" w:eastAsia="Times New Roman" w:hAnsi="Times New Roman" w:cs="Times New Roman"/>
          <w:b/>
          <w:bCs/>
          <w:sz w:val="24"/>
          <w:szCs w:val="24"/>
        </w:rPr>
        <w:t>tender</w:t>
      </w:r>
      <w:r w:rsidRPr="00DC3C1A">
        <w:rPr>
          <w:rFonts w:ascii="Times New Roman" w:eastAsia="Times New Roman" w:hAnsi="Times New Roman" w:cs="Times New Roman"/>
          <w:b/>
          <w:bCs/>
          <w:sz w:val="24"/>
          <w:szCs w:val="24"/>
        </w:rPr>
        <w:t xml:space="preserve"> participants</w:t>
      </w:r>
    </w:p>
    <w:p w14:paraId="7B1F9FF7" w14:textId="77777777" w:rsidR="00892D12" w:rsidRPr="00B56A72" w:rsidRDefault="00892D12" w:rsidP="00892D12">
      <w:pPr>
        <w:shd w:val="clear" w:color="auto" w:fill="FFFFFF"/>
        <w:spacing w:after="0" w:line="240" w:lineRule="auto"/>
        <w:jc w:val="both"/>
        <w:rPr>
          <w:rFonts w:ascii="Times New Roman" w:eastAsia="Times New Roman" w:hAnsi="Times New Roman" w:cs="Times New Roman"/>
          <w:b/>
          <w:bCs/>
          <w:sz w:val="24"/>
          <w:szCs w:val="24"/>
        </w:rPr>
      </w:pPr>
    </w:p>
    <w:p w14:paraId="7E3D5E59" w14:textId="7775D300" w:rsidR="00136481" w:rsidRPr="00B56A72" w:rsidRDefault="00892D12" w:rsidP="00892D12">
      <w:pPr>
        <w:shd w:val="clear" w:color="auto" w:fill="FFFFFF"/>
        <w:spacing w:after="0" w:line="240" w:lineRule="auto"/>
        <w:jc w:val="center"/>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§2. Instructions for Preparing a Tender Bid for Suppliers</w:t>
      </w:r>
    </w:p>
    <w:p w14:paraId="33261C41" w14:textId="54216F57" w:rsidR="00892D12" w:rsidRPr="00B56A72" w:rsidRDefault="00E655C9" w:rsidP="00A4358A">
      <w:pPr>
        <w:shd w:val="clear" w:color="auto" w:fill="FFFFFF"/>
        <w:spacing w:after="0" w:line="240" w:lineRule="auto"/>
        <w:ind w:left="-90" w:hanging="180"/>
        <w:jc w:val="center"/>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(Extract from the order of the </w:t>
      </w:r>
      <w:r w:rsidR="00B66B16">
        <w:rPr>
          <w:rFonts w:ascii="Times New Roman" w:eastAsia="Times New Roman" w:hAnsi="Times New Roman" w:cs="Times New Roman"/>
          <w:b/>
          <w:bCs/>
          <w:sz w:val="24"/>
          <w:szCs w:val="24"/>
        </w:rPr>
        <w:t>SASPM</w:t>
      </w:r>
      <w:r w:rsidR="00F2181D" w:rsidRPr="00F2181D">
        <w:t xml:space="preserve"> </w:t>
      </w:r>
      <w:r w:rsidR="00B66B16">
        <w:t>-</w:t>
      </w:r>
      <w:r w:rsidR="00F2181D" w:rsidRPr="00F2181D">
        <w:rPr>
          <w:rFonts w:ascii="Times New Roman" w:eastAsia="Times New Roman" w:hAnsi="Times New Roman" w:cs="Times New Roman"/>
          <w:b/>
          <w:bCs/>
          <w:sz w:val="24"/>
          <w:szCs w:val="24"/>
        </w:rPr>
        <w:t>The State Agency for State Property Management under the Cabinet of Ministers of the Kyrgyz Republic</w:t>
      </w:r>
      <w:r w:rsidR="00A4358A">
        <w:rPr>
          <w:rFonts w:ascii="Times New Roman" w:eastAsia="Times New Roman" w:hAnsi="Times New Roman" w:cs="Times New Roman"/>
          <w:b/>
          <w:bCs/>
          <w:sz w:val="24"/>
          <w:szCs w:val="24"/>
        </w:rPr>
        <w:t xml:space="preserve"> #</w:t>
      </w:r>
      <w:r w:rsidRPr="00DC3C1A">
        <w:rPr>
          <w:rFonts w:ascii="Times New Roman" w:eastAsia="Times New Roman" w:hAnsi="Times New Roman" w:cs="Times New Roman"/>
          <w:b/>
          <w:bCs/>
          <w:sz w:val="24"/>
          <w:szCs w:val="24"/>
        </w:rPr>
        <w:t xml:space="preserve"> 533-p </w:t>
      </w:r>
      <w:r w:rsidR="002C2289">
        <w:rPr>
          <w:rFonts w:ascii="Times New Roman" w:eastAsia="Times New Roman" w:hAnsi="Times New Roman" w:cs="Times New Roman"/>
          <w:b/>
          <w:bCs/>
          <w:sz w:val="24"/>
          <w:szCs w:val="24"/>
        </w:rPr>
        <w:t>date</w:t>
      </w:r>
      <w:r w:rsidR="00A4358A">
        <w:rPr>
          <w:rFonts w:ascii="Times New Roman" w:eastAsia="Times New Roman" w:hAnsi="Times New Roman" w:cs="Times New Roman"/>
          <w:b/>
          <w:bCs/>
          <w:sz w:val="24"/>
          <w:szCs w:val="24"/>
        </w:rPr>
        <w:t>d</w:t>
      </w:r>
      <w:r w:rsidRPr="00DC3C1A">
        <w:rPr>
          <w:rFonts w:ascii="Times New Roman" w:eastAsia="Times New Roman" w:hAnsi="Times New Roman" w:cs="Times New Roman"/>
          <w:b/>
          <w:bCs/>
          <w:sz w:val="24"/>
          <w:szCs w:val="24"/>
        </w:rPr>
        <w:t xml:space="preserve"> </w:t>
      </w:r>
      <w:r w:rsidR="00A4358A">
        <w:rPr>
          <w:rFonts w:ascii="Times New Roman" w:eastAsia="Times New Roman" w:hAnsi="Times New Roman" w:cs="Times New Roman"/>
          <w:b/>
          <w:bCs/>
          <w:sz w:val="24"/>
          <w:szCs w:val="24"/>
        </w:rPr>
        <w:t xml:space="preserve">June </w:t>
      </w:r>
      <w:r w:rsidRPr="00DC3C1A">
        <w:rPr>
          <w:rFonts w:ascii="Times New Roman" w:eastAsia="Times New Roman" w:hAnsi="Times New Roman" w:cs="Times New Roman"/>
          <w:b/>
          <w:bCs/>
          <w:sz w:val="24"/>
          <w:szCs w:val="24"/>
        </w:rPr>
        <w:t>05</w:t>
      </w:r>
      <w:r w:rsidR="00A4358A">
        <w:rPr>
          <w:rFonts w:ascii="Times New Roman" w:eastAsia="Times New Roman" w:hAnsi="Times New Roman" w:cs="Times New Roman"/>
          <w:b/>
          <w:bCs/>
          <w:sz w:val="24"/>
          <w:szCs w:val="24"/>
        </w:rPr>
        <w:t xml:space="preserve">, </w:t>
      </w:r>
      <w:r w:rsidRPr="00DC3C1A">
        <w:rPr>
          <w:rFonts w:ascii="Times New Roman" w:eastAsia="Times New Roman" w:hAnsi="Times New Roman" w:cs="Times New Roman"/>
          <w:b/>
          <w:bCs/>
          <w:sz w:val="24"/>
          <w:szCs w:val="24"/>
        </w:rPr>
        <w:t>2024, standard form)</w:t>
      </w:r>
    </w:p>
    <w:p w14:paraId="287F7565" w14:textId="77777777" w:rsidR="00DE3EEB" w:rsidRPr="00B56A72" w:rsidRDefault="00DE3EEB" w:rsidP="00892D12">
      <w:pPr>
        <w:shd w:val="clear" w:color="auto" w:fill="FFFFFF"/>
        <w:spacing w:after="0" w:line="240" w:lineRule="auto"/>
        <w:jc w:val="center"/>
        <w:rPr>
          <w:rFonts w:ascii="Times New Roman" w:eastAsia="Times New Roman" w:hAnsi="Times New Roman" w:cs="Times New Roman"/>
          <w:b/>
          <w:bCs/>
          <w:sz w:val="24"/>
          <w:szCs w:val="24"/>
        </w:rPr>
      </w:pPr>
    </w:p>
    <w:p w14:paraId="455838F2" w14:textId="77777777" w:rsidR="00136481" w:rsidRPr="00B56A72" w:rsidRDefault="00136481" w:rsidP="00892D12">
      <w:pPr>
        <w:shd w:val="clear" w:color="auto" w:fill="FFFFFF"/>
        <w:spacing w:after="0" w:line="240" w:lineRule="auto"/>
        <w:jc w:val="center"/>
        <w:rPr>
          <w:rFonts w:ascii="Times New Roman" w:eastAsia="Times New Roman" w:hAnsi="Times New Roman" w:cs="Times New Roman"/>
          <w:b/>
          <w:bCs/>
          <w:sz w:val="24"/>
          <w:szCs w:val="24"/>
        </w:rPr>
      </w:pPr>
    </w:p>
    <w:p w14:paraId="09BA81D1" w14:textId="07EA44B1"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9. The Tender Bid Preparation Instruction (hereinafter referred to as the </w:t>
      </w:r>
      <w:r w:rsidR="00C507F4">
        <w:rPr>
          <w:rFonts w:ascii="Times New Roman" w:eastAsia="Times New Roman" w:hAnsi="Times New Roman" w:cs="Times New Roman"/>
          <w:sz w:val="24"/>
          <w:szCs w:val="24"/>
        </w:rPr>
        <w:t>T</w:t>
      </w:r>
      <w:r w:rsidRPr="00DC3C1A">
        <w:rPr>
          <w:rFonts w:ascii="Times New Roman" w:eastAsia="Times New Roman" w:hAnsi="Times New Roman" w:cs="Times New Roman"/>
          <w:sz w:val="24"/>
          <w:szCs w:val="24"/>
        </w:rPr>
        <w:t>I) shall be a supplier</w:t>
      </w:r>
      <w:r w:rsidR="00C507F4">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s manual which shall establish the requirements for the tender participant</w:t>
      </w:r>
      <w:r w:rsidR="00206CD0">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documentation and the terms and conditions of its participation in the tender. </w:t>
      </w:r>
    </w:p>
    <w:p w14:paraId="2C65940F"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29A5D18D" w14:textId="7AF537AB"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10. In the event that the requirements to the participants or the evaluation criteria are not established by the tender documentation, the procuring entity shall not be entitled to apply the unspecified criteria or to require the tenderer to comply with the unspecified requirements or to provide documents not specified in the tender documentation. </w:t>
      </w:r>
    </w:p>
    <w:p w14:paraId="6E8C6863"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0AAC9317" w14:textId="01F8CD12"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11. Participants in the </w:t>
      </w:r>
      <w:r w:rsidR="004647EE">
        <w:rPr>
          <w:rFonts w:ascii="Times New Roman" w:eastAsia="Times New Roman" w:hAnsi="Times New Roman" w:cs="Times New Roman"/>
          <w:sz w:val="24"/>
          <w:szCs w:val="24"/>
        </w:rPr>
        <w:t>tender</w:t>
      </w:r>
      <w:r w:rsidRPr="00DC3C1A">
        <w:rPr>
          <w:rFonts w:ascii="Times New Roman" w:eastAsia="Times New Roman" w:hAnsi="Times New Roman" w:cs="Times New Roman"/>
          <w:sz w:val="24"/>
          <w:szCs w:val="24"/>
        </w:rPr>
        <w:t xml:space="preserve"> can be individuals and/or legal entities, in any combination with the official intention to conclude a contract. </w:t>
      </w:r>
    </w:p>
    <w:p w14:paraId="204D8826"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BB14302" w14:textId="1B8D8C56"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12. Suppliers and their managers included in the database of unscrupulous suppliers, as well as those participating as a subcontractor as part of another supplier, shall be prohibited from participating in procurements. </w:t>
      </w:r>
    </w:p>
    <w:p w14:paraId="4247C413"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2DB04426" w14:textId="596CE98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13. A tender participant must not have a conflict of interest. Participants in the competition who are found to have a conflict of interest will be disqualified. </w:t>
      </w:r>
    </w:p>
    <w:p w14:paraId="03679A74"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B5F6863"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14. A participant in the competition may be considered to be in a conflict of interest with one or more parties to this competition if any of the following circumstances occur, including, but not limited to: </w:t>
      </w:r>
    </w:p>
    <w:p w14:paraId="794BE478" w14:textId="745190D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 A common legal representative for the purposes of this </w:t>
      </w:r>
      <w:r w:rsidR="00813519" w:rsidRPr="00DC3C1A">
        <w:rPr>
          <w:rFonts w:ascii="Times New Roman" w:eastAsia="Times New Roman" w:hAnsi="Times New Roman" w:cs="Times New Roman"/>
          <w:sz w:val="24"/>
          <w:szCs w:val="24"/>
        </w:rPr>
        <w:t>Bid.</w:t>
      </w:r>
      <w:r w:rsidRPr="00DC3C1A">
        <w:rPr>
          <w:rFonts w:ascii="Times New Roman" w:eastAsia="Times New Roman" w:hAnsi="Times New Roman" w:cs="Times New Roman"/>
          <w:sz w:val="24"/>
          <w:szCs w:val="24"/>
        </w:rPr>
        <w:t xml:space="preserve"> </w:t>
      </w:r>
    </w:p>
    <w:p w14:paraId="6D7643FE" w14:textId="1833124A"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 </w:t>
      </w:r>
      <w:r w:rsidR="00C56D0B">
        <w:rPr>
          <w:rFonts w:ascii="Times New Roman" w:eastAsia="Times New Roman" w:hAnsi="Times New Roman" w:cs="Times New Roman"/>
          <w:sz w:val="24"/>
          <w:szCs w:val="24"/>
        </w:rPr>
        <w:t>T</w:t>
      </w:r>
      <w:r w:rsidRPr="00DC3C1A">
        <w:rPr>
          <w:rFonts w:ascii="Times New Roman" w:eastAsia="Times New Roman" w:hAnsi="Times New Roman" w:cs="Times New Roman"/>
          <w:sz w:val="24"/>
          <w:szCs w:val="24"/>
        </w:rPr>
        <w:t xml:space="preserve">he tenderer participates in more than one tender in this tender, either individually or as a partner in a joint venture, except for alternative tenders permitted under the procurement documentation. This will result in the disqualification of all bids in which he participates. </w:t>
      </w:r>
    </w:p>
    <w:p w14:paraId="4AC8B9D5" w14:textId="2CE8082C"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 A tenderer who participated as a consulting party in the preparation of the draft or technical specifications of goods, works and services that are the subject of the tender </w:t>
      </w:r>
      <w:r w:rsidR="00813519" w:rsidRPr="00DC3C1A">
        <w:rPr>
          <w:rFonts w:ascii="Times New Roman" w:eastAsia="Times New Roman" w:hAnsi="Times New Roman" w:cs="Times New Roman"/>
          <w:sz w:val="24"/>
          <w:szCs w:val="24"/>
        </w:rPr>
        <w:t>proposal.</w:t>
      </w:r>
      <w:r w:rsidRPr="00DC3C1A">
        <w:rPr>
          <w:rFonts w:ascii="Times New Roman" w:eastAsia="Times New Roman" w:hAnsi="Times New Roman" w:cs="Times New Roman"/>
          <w:sz w:val="24"/>
          <w:szCs w:val="24"/>
        </w:rPr>
        <w:t xml:space="preserve"> </w:t>
      </w:r>
    </w:p>
    <w:p w14:paraId="6D65A266" w14:textId="1EDE5CF3"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 A tenderer who is related to employees of the Procuring Organization who: - are directly or indirectly involved in the preparation of the tender documents or contract specifications and/or in the process of evaluating the proposal under such contract; - </w:t>
      </w:r>
      <w:r w:rsidR="008F0B8D">
        <w:rPr>
          <w:rFonts w:ascii="Times New Roman" w:eastAsia="Times New Roman" w:hAnsi="Times New Roman" w:cs="Times New Roman"/>
          <w:sz w:val="24"/>
          <w:szCs w:val="24"/>
        </w:rPr>
        <w:t>w</w:t>
      </w:r>
      <w:r w:rsidRPr="00DC3C1A">
        <w:rPr>
          <w:rFonts w:ascii="Times New Roman" w:eastAsia="Times New Roman" w:hAnsi="Times New Roman" w:cs="Times New Roman"/>
          <w:sz w:val="24"/>
          <w:szCs w:val="24"/>
        </w:rPr>
        <w:t xml:space="preserve">ill participate in the implementation or supervision of such a contract if the conflict arising from such relationship has not been resolved in a manner acceptable to the </w:t>
      </w:r>
      <w:r w:rsidR="002526BE">
        <w:rPr>
          <w:rFonts w:ascii="Times New Roman" w:eastAsia="Times New Roman" w:hAnsi="Times New Roman" w:cs="Times New Roman"/>
          <w:sz w:val="24"/>
          <w:szCs w:val="24"/>
        </w:rPr>
        <w:t>p</w:t>
      </w:r>
      <w:r w:rsidRPr="00DC3C1A">
        <w:rPr>
          <w:rFonts w:ascii="Times New Roman" w:eastAsia="Times New Roman" w:hAnsi="Times New Roman" w:cs="Times New Roman"/>
          <w:sz w:val="24"/>
          <w:szCs w:val="24"/>
        </w:rPr>
        <w:t xml:space="preserve">rocuring </w:t>
      </w:r>
      <w:r w:rsidR="002526BE">
        <w:rPr>
          <w:rFonts w:ascii="Times New Roman" w:eastAsia="Times New Roman" w:hAnsi="Times New Roman" w:cs="Times New Roman"/>
          <w:sz w:val="24"/>
          <w:szCs w:val="24"/>
        </w:rPr>
        <w:t>e</w:t>
      </w:r>
      <w:r w:rsidRPr="00DC3C1A">
        <w:rPr>
          <w:rFonts w:ascii="Times New Roman" w:eastAsia="Times New Roman" w:hAnsi="Times New Roman" w:cs="Times New Roman"/>
          <w:sz w:val="24"/>
          <w:szCs w:val="24"/>
        </w:rPr>
        <w:t xml:space="preserve">ntity throughout the procurement and performance of the contract. </w:t>
      </w:r>
    </w:p>
    <w:p w14:paraId="0EC50805"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1C69804F" w14:textId="118DFA39"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15. All procurement participants shall comply with the basic principles of ethical conduct in the procurement process and in the execution of procurement contracts. Members must not be involved in misconduct such as corruption, fraud, collusion, coercion, and bribery. </w:t>
      </w:r>
    </w:p>
    <w:p w14:paraId="7596DEB1"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B675FA8" w14:textId="37D15AD8"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16. In the event of intra-group cooperation of persons participating in the procurement, the participants in the procurement procedure shall comply with the requirements of the legislation of the Kyrgyz Republic on interested transactions. </w:t>
      </w:r>
    </w:p>
    <w:p w14:paraId="6F4972CC" w14:textId="166C14D1"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lastRenderedPageBreak/>
        <w:t xml:space="preserve">17. If the procuring entity discovers the facts specified in this paragraph, the proposals of such suppliers shall be rejected. </w:t>
      </w:r>
    </w:p>
    <w:p w14:paraId="01A81347"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p>
    <w:p w14:paraId="4A192BC9" w14:textId="00660443"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 2.1. </w:t>
      </w:r>
      <w:r w:rsidR="004D29C5">
        <w:rPr>
          <w:rFonts w:ascii="Times New Roman" w:eastAsia="Times New Roman" w:hAnsi="Times New Roman" w:cs="Times New Roman"/>
          <w:b/>
          <w:bCs/>
          <w:sz w:val="24"/>
          <w:szCs w:val="24"/>
        </w:rPr>
        <w:t>Tender</w:t>
      </w:r>
      <w:r w:rsidRPr="00DC3C1A">
        <w:rPr>
          <w:rFonts w:ascii="Times New Roman" w:eastAsia="Times New Roman" w:hAnsi="Times New Roman" w:cs="Times New Roman"/>
          <w:b/>
          <w:bCs/>
          <w:sz w:val="24"/>
          <w:szCs w:val="24"/>
        </w:rPr>
        <w:t xml:space="preserve"> application </w:t>
      </w:r>
    </w:p>
    <w:p w14:paraId="2584A79C"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50CC2B6" w14:textId="507C8B5A"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18. The tender application prepared by the Tenderer (hereinafter referred to as the </w:t>
      </w:r>
      <w:r w:rsidR="006A3601">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Tender Bid</w:t>
      </w:r>
      <w:r w:rsidR="006A3601">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 as well as the </w:t>
      </w:r>
      <w:r w:rsidR="006A3601">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Proposal</w:t>
      </w:r>
      <w:r w:rsidR="006A3601">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 as well as all correspondence and documents relating to this Tender Bid exchanged between the Tenderer and the Procuring Entity, shall be drawn up in the language specified in the Invitation. </w:t>
      </w:r>
    </w:p>
    <w:p w14:paraId="552F6612"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CB72806" w14:textId="6D1EE476"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19. If the proposal is accompanied by documents in other languages (copies of certificates, technical documentation, advertising materials, etc.), such documents shall be translated into the language of the procurement documentation, and the translator's signature shall be notarized. </w:t>
      </w:r>
    </w:p>
    <w:p w14:paraId="3BE2AC52"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37B952A" w14:textId="08D72A18"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20. The </w:t>
      </w:r>
      <w:r w:rsidR="007E724F">
        <w:rPr>
          <w:rFonts w:ascii="Times New Roman" w:eastAsia="Times New Roman" w:hAnsi="Times New Roman" w:cs="Times New Roman"/>
          <w:sz w:val="24"/>
          <w:szCs w:val="24"/>
        </w:rPr>
        <w:t>Tender</w:t>
      </w:r>
      <w:r w:rsidR="005D6440">
        <w:rPr>
          <w:rFonts w:ascii="Times New Roman" w:eastAsia="Times New Roman" w:hAnsi="Times New Roman" w:cs="Times New Roman"/>
          <w:sz w:val="24"/>
          <w:szCs w:val="24"/>
        </w:rPr>
        <w:t>er</w:t>
      </w:r>
      <w:r w:rsidRPr="00DC3C1A">
        <w:rPr>
          <w:rFonts w:ascii="Times New Roman" w:eastAsia="Times New Roman" w:hAnsi="Times New Roman" w:cs="Times New Roman"/>
          <w:sz w:val="24"/>
          <w:szCs w:val="24"/>
        </w:rPr>
        <w:t xml:space="preserve"> shall bear all costs associated with the preparation and submission of the Tender Bid. The </w:t>
      </w:r>
      <w:r w:rsidR="005D6440">
        <w:rPr>
          <w:rFonts w:ascii="Times New Roman" w:eastAsia="Times New Roman" w:hAnsi="Times New Roman" w:cs="Times New Roman"/>
          <w:sz w:val="24"/>
          <w:szCs w:val="24"/>
        </w:rPr>
        <w:t>P</w:t>
      </w:r>
      <w:r w:rsidRPr="00DC3C1A">
        <w:rPr>
          <w:rFonts w:ascii="Times New Roman" w:eastAsia="Times New Roman" w:hAnsi="Times New Roman" w:cs="Times New Roman"/>
          <w:sz w:val="24"/>
          <w:szCs w:val="24"/>
        </w:rPr>
        <w:t xml:space="preserve">rocuring </w:t>
      </w:r>
      <w:r w:rsidR="005D6440">
        <w:rPr>
          <w:rFonts w:ascii="Times New Roman" w:eastAsia="Times New Roman" w:hAnsi="Times New Roman" w:cs="Times New Roman"/>
          <w:sz w:val="24"/>
          <w:szCs w:val="24"/>
        </w:rPr>
        <w:t>E</w:t>
      </w:r>
      <w:r w:rsidRPr="00DC3C1A">
        <w:rPr>
          <w:rFonts w:ascii="Times New Roman" w:eastAsia="Times New Roman" w:hAnsi="Times New Roman" w:cs="Times New Roman"/>
          <w:sz w:val="24"/>
          <w:szCs w:val="24"/>
        </w:rPr>
        <w:t xml:space="preserve">ntity shall not be liable for the recovery of such costs, regardless of the outcome of the </w:t>
      </w:r>
      <w:r w:rsidR="003A3F0F">
        <w:rPr>
          <w:rFonts w:ascii="Times New Roman" w:eastAsia="Times New Roman" w:hAnsi="Times New Roman" w:cs="Times New Roman"/>
          <w:sz w:val="24"/>
          <w:szCs w:val="24"/>
        </w:rPr>
        <w:t>tender</w:t>
      </w:r>
      <w:r w:rsidRPr="00DC3C1A">
        <w:rPr>
          <w:rFonts w:ascii="Times New Roman" w:eastAsia="Times New Roman" w:hAnsi="Times New Roman" w:cs="Times New Roman"/>
          <w:sz w:val="24"/>
          <w:szCs w:val="24"/>
        </w:rPr>
        <w:t xml:space="preserve">. </w:t>
      </w:r>
    </w:p>
    <w:p w14:paraId="0F8EF90E"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7298961" w14:textId="72D65DE0"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21. Documentation included in the supplier's </w:t>
      </w:r>
      <w:r w:rsidR="003A3F0F">
        <w:rPr>
          <w:rFonts w:ascii="Times New Roman" w:eastAsia="Times New Roman" w:hAnsi="Times New Roman" w:cs="Times New Roman"/>
          <w:sz w:val="24"/>
          <w:szCs w:val="24"/>
        </w:rPr>
        <w:t>T</w:t>
      </w:r>
      <w:r w:rsidRPr="00DC3C1A">
        <w:rPr>
          <w:rFonts w:ascii="Times New Roman" w:eastAsia="Times New Roman" w:hAnsi="Times New Roman" w:cs="Times New Roman"/>
          <w:sz w:val="24"/>
          <w:szCs w:val="24"/>
        </w:rPr>
        <w:t xml:space="preserve">ender </w:t>
      </w:r>
      <w:r w:rsidR="003A3F0F">
        <w:rPr>
          <w:rFonts w:ascii="Times New Roman" w:eastAsia="Times New Roman" w:hAnsi="Times New Roman" w:cs="Times New Roman"/>
          <w:sz w:val="24"/>
          <w:szCs w:val="24"/>
        </w:rPr>
        <w:t>B</w:t>
      </w:r>
      <w:r w:rsidRPr="00DC3C1A">
        <w:rPr>
          <w:rFonts w:ascii="Times New Roman" w:eastAsia="Times New Roman" w:hAnsi="Times New Roman" w:cs="Times New Roman"/>
          <w:sz w:val="24"/>
          <w:szCs w:val="24"/>
        </w:rPr>
        <w:t xml:space="preserve">id under the one-stage single-package procedure: </w:t>
      </w:r>
    </w:p>
    <w:p w14:paraId="77DC0D70" w14:textId="580DF3E1"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 a tender bid/proposal of the supplier signed by the supplier's authorized person, including with the use of an electronic </w:t>
      </w:r>
      <w:r w:rsidR="00813519" w:rsidRPr="00DC3C1A">
        <w:rPr>
          <w:rFonts w:ascii="Times New Roman" w:eastAsia="Times New Roman" w:hAnsi="Times New Roman" w:cs="Times New Roman"/>
          <w:sz w:val="24"/>
          <w:szCs w:val="24"/>
        </w:rPr>
        <w:t>signature.</w:t>
      </w:r>
      <w:r w:rsidRPr="00DC3C1A">
        <w:rPr>
          <w:rFonts w:ascii="Times New Roman" w:eastAsia="Times New Roman" w:hAnsi="Times New Roman" w:cs="Times New Roman"/>
          <w:sz w:val="24"/>
          <w:szCs w:val="24"/>
        </w:rPr>
        <w:t xml:space="preserve"> </w:t>
      </w:r>
    </w:p>
    <w:p w14:paraId="21302645" w14:textId="24BA0BBA"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 completed forms for the supply of goods, scope of works and services in accordance with the Appendices to this Standard Tender </w:t>
      </w:r>
      <w:r w:rsidR="00813519" w:rsidRPr="00DC3C1A">
        <w:rPr>
          <w:rFonts w:ascii="Times New Roman" w:eastAsia="Times New Roman" w:hAnsi="Times New Roman" w:cs="Times New Roman"/>
          <w:sz w:val="24"/>
          <w:szCs w:val="24"/>
        </w:rPr>
        <w:t>Documentation.</w:t>
      </w:r>
      <w:r w:rsidRPr="00DC3C1A">
        <w:rPr>
          <w:rFonts w:ascii="Times New Roman" w:eastAsia="Times New Roman" w:hAnsi="Times New Roman" w:cs="Times New Roman"/>
          <w:sz w:val="24"/>
          <w:szCs w:val="24"/>
        </w:rPr>
        <w:t xml:space="preserve"> </w:t>
      </w:r>
    </w:p>
    <w:p w14:paraId="5536A2E1" w14:textId="67B7FB06"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 technical specification of the proposed goods, consumables, spare parts, </w:t>
      </w:r>
      <w:r w:rsidR="00813519" w:rsidRPr="00DC3C1A">
        <w:rPr>
          <w:rFonts w:ascii="Times New Roman" w:eastAsia="Times New Roman" w:hAnsi="Times New Roman" w:cs="Times New Roman"/>
          <w:sz w:val="24"/>
          <w:szCs w:val="24"/>
        </w:rPr>
        <w:t>etc.</w:t>
      </w:r>
      <w:r w:rsidRPr="00DC3C1A">
        <w:rPr>
          <w:rFonts w:ascii="Times New Roman" w:eastAsia="Times New Roman" w:hAnsi="Times New Roman" w:cs="Times New Roman"/>
          <w:sz w:val="24"/>
          <w:szCs w:val="24"/>
        </w:rPr>
        <w:t xml:space="preserve"> </w:t>
      </w:r>
    </w:p>
    <w:p w14:paraId="01ED291A" w14:textId="05CA7C6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 table of prices for the supply of </w:t>
      </w:r>
      <w:r w:rsidR="00813519" w:rsidRPr="00DC3C1A">
        <w:rPr>
          <w:rFonts w:ascii="Times New Roman" w:eastAsia="Times New Roman" w:hAnsi="Times New Roman" w:cs="Times New Roman"/>
          <w:sz w:val="24"/>
          <w:szCs w:val="24"/>
        </w:rPr>
        <w:t>goods.</w:t>
      </w:r>
      <w:r w:rsidRPr="00DC3C1A">
        <w:rPr>
          <w:rFonts w:ascii="Times New Roman" w:eastAsia="Times New Roman" w:hAnsi="Times New Roman" w:cs="Times New Roman"/>
          <w:sz w:val="24"/>
          <w:szCs w:val="24"/>
        </w:rPr>
        <w:t xml:space="preserve"> </w:t>
      </w:r>
    </w:p>
    <w:p w14:paraId="19C5A6F4" w14:textId="2D2EED8F"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 a statement of the scope of work/provision of services (for each type/item) indicating the cost including applicable </w:t>
      </w:r>
      <w:r w:rsidR="00813519" w:rsidRPr="00DC3C1A">
        <w:rPr>
          <w:rFonts w:ascii="Times New Roman" w:eastAsia="Times New Roman" w:hAnsi="Times New Roman" w:cs="Times New Roman"/>
          <w:sz w:val="24"/>
          <w:szCs w:val="24"/>
        </w:rPr>
        <w:t>taxes.</w:t>
      </w:r>
      <w:r w:rsidRPr="00DC3C1A">
        <w:rPr>
          <w:rFonts w:ascii="Times New Roman" w:eastAsia="Times New Roman" w:hAnsi="Times New Roman" w:cs="Times New Roman"/>
          <w:sz w:val="24"/>
          <w:szCs w:val="24"/>
        </w:rPr>
        <w:t xml:space="preserve"> </w:t>
      </w:r>
    </w:p>
    <w:p w14:paraId="4E4AA6E4" w14:textId="7A3CEDA0"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6) schedule of delivery of goods/performance of work/provision of </w:t>
      </w:r>
      <w:r w:rsidR="00813519" w:rsidRPr="00DC3C1A">
        <w:rPr>
          <w:rFonts w:ascii="Times New Roman" w:eastAsia="Times New Roman" w:hAnsi="Times New Roman" w:cs="Times New Roman"/>
          <w:sz w:val="24"/>
          <w:szCs w:val="24"/>
        </w:rPr>
        <w:t>services.</w:t>
      </w:r>
      <w:r w:rsidRPr="00DC3C1A">
        <w:rPr>
          <w:rFonts w:ascii="Times New Roman" w:eastAsia="Times New Roman" w:hAnsi="Times New Roman" w:cs="Times New Roman"/>
          <w:sz w:val="24"/>
          <w:szCs w:val="24"/>
        </w:rPr>
        <w:t xml:space="preserve"> </w:t>
      </w:r>
    </w:p>
    <w:p w14:paraId="680838BE"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7) methodology for performing work/rendering services (if required), </w:t>
      </w:r>
    </w:p>
    <w:p w14:paraId="283357E4" w14:textId="3E4ABA0E"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8) licenses/permits, in accordance with the current legislation of the Kyrgyz Republic on the licensing and permitting system (if applicable), patents, </w:t>
      </w:r>
      <w:r w:rsidR="00813519" w:rsidRPr="00DC3C1A">
        <w:rPr>
          <w:rFonts w:ascii="Times New Roman" w:eastAsia="Times New Roman" w:hAnsi="Times New Roman" w:cs="Times New Roman"/>
          <w:sz w:val="24"/>
          <w:szCs w:val="24"/>
        </w:rPr>
        <w:t>etc.</w:t>
      </w:r>
      <w:r w:rsidRPr="00DC3C1A">
        <w:rPr>
          <w:rFonts w:ascii="Times New Roman" w:eastAsia="Times New Roman" w:hAnsi="Times New Roman" w:cs="Times New Roman"/>
          <w:sz w:val="24"/>
          <w:szCs w:val="24"/>
        </w:rPr>
        <w:t xml:space="preserve"> </w:t>
      </w:r>
    </w:p>
    <w:p w14:paraId="54F5E4F5" w14:textId="7EF60762"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9) information on qualifications, with supporting documents on compliance with the established qualification requirements (letters of authorization, certificates, financial statements, copies of contracts confirming experience and acts of acceptance of goods, works and services</w:t>
      </w:r>
      <w:r w:rsidR="00813519" w:rsidRPr="00DC3C1A">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 </w:t>
      </w:r>
    </w:p>
    <w:p w14:paraId="3456C898" w14:textId="192C3DCC"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10) guarantee security for the supplier's tender </w:t>
      </w:r>
      <w:r w:rsidR="00813519" w:rsidRPr="00DC3C1A">
        <w:rPr>
          <w:rFonts w:ascii="Times New Roman" w:eastAsia="Times New Roman" w:hAnsi="Times New Roman" w:cs="Times New Roman"/>
          <w:sz w:val="24"/>
          <w:szCs w:val="24"/>
        </w:rPr>
        <w:t>bid.</w:t>
      </w:r>
      <w:r w:rsidRPr="00DC3C1A">
        <w:rPr>
          <w:rFonts w:ascii="Times New Roman" w:eastAsia="Times New Roman" w:hAnsi="Times New Roman" w:cs="Times New Roman"/>
          <w:sz w:val="24"/>
          <w:szCs w:val="24"/>
        </w:rPr>
        <w:t xml:space="preserve"> </w:t>
      </w:r>
    </w:p>
    <w:p w14:paraId="1073272F" w14:textId="18304B81"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11) registration documents of the supplier: extract from the state register of legal entities, certificate of an individual entrepreneur, copy of the Charter/Regulations of the </w:t>
      </w:r>
      <w:r w:rsidR="00BC1309">
        <w:rPr>
          <w:rFonts w:ascii="Times New Roman" w:eastAsia="Times New Roman" w:hAnsi="Times New Roman" w:cs="Times New Roman"/>
          <w:sz w:val="24"/>
          <w:szCs w:val="24"/>
        </w:rPr>
        <w:t>Te</w:t>
      </w:r>
      <w:r w:rsidR="00BF6E8A">
        <w:rPr>
          <w:rFonts w:ascii="Times New Roman" w:eastAsia="Times New Roman" w:hAnsi="Times New Roman" w:cs="Times New Roman"/>
          <w:sz w:val="24"/>
          <w:szCs w:val="24"/>
        </w:rPr>
        <w:t>nderer</w:t>
      </w:r>
      <w:r w:rsidRPr="00DC3C1A">
        <w:rPr>
          <w:rFonts w:ascii="Times New Roman" w:eastAsia="Times New Roman" w:hAnsi="Times New Roman" w:cs="Times New Roman"/>
          <w:sz w:val="24"/>
          <w:szCs w:val="24"/>
        </w:rPr>
        <w:t xml:space="preserve">, documents confirming the authority of the person who signed the Tender bid. </w:t>
      </w:r>
    </w:p>
    <w:p w14:paraId="6EA2E38F"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4D68D7D" w14:textId="6899C83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22. Documentation included in the supplier's tender bid under a one-stage two-package procedure. The tender proposal shall consist of two packages of documents submitted simultaneously, one of which shall contain the Technical Proposal, and the other - the Price Proposal, and both packages of documents shall be included in the tender bid. The supplier's technical proposal must consist of the following documents: </w:t>
      </w:r>
    </w:p>
    <w:p w14:paraId="7090A17D" w14:textId="156D3BA3"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1) Supplier</w:t>
      </w:r>
      <w:r w:rsidR="00BF6E8A">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technical proposal signed by the supplier's authorized person, including the use of an electronic </w:t>
      </w:r>
      <w:r w:rsidR="00BF6E8A" w:rsidRPr="00DC3C1A">
        <w:rPr>
          <w:rFonts w:ascii="Times New Roman" w:eastAsia="Times New Roman" w:hAnsi="Times New Roman" w:cs="Times New Roman"/>
          <w:sz w:val="24"/>
          <w:szCs w:val="24"/>
        </w:rPr>
        <w:t>signature.</w:t>
      </w:r>
      <w:r w:rsidRPr="00DC3C1A">
        <w:rPr>
          <w:rFonts w:ascii="Times New Roman" w:eastAsia="Times New Roman" w:hAnsi="Times New Roman" w:cs="Times New Roman"/>
          <w:sz w:val="24"/>
          <w:szCs w:val="24"/>
        </w:rPr>
        <w:t xml:space="preserve"> </w:t>
      </w:r>
    </w:p>
    <w:p w14:paraId="72A21329" w14:textId="7551DB02"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2) guarantee security for the supplier</w:t>
      </w:r>
      <w:r w:rsidR="00BF6E8A">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tender </w:t>
      </w:r>
      <w:r w:rsidR="00BF6E8A" w:rsidRPr="00DC3C1A">
        <w:rPr>
          <w:rFonts w:ascii="Times New Roman" w:eastAsia="Times New Roman" w:hAnsi="Times New Roman" w:cs="Times New Roman"/>
          <w:sz w:val="24"/>
          <w:szCs w:val="24"/>
        </w:rPr>
        <w:t>bid.</w:t>
      </w:r>
      <w:r w:rsidRPr="00DC3C1A">
        <w:rPr>
          <w:rFonts w:ascii="Times New Roman" w:eastAsia="Times New Roman" w:hAnsi="Times New Roman" w:cs="Times New Roman"/>
          <w:sz w:val="24"/>
          <w:szCs w:val="24"/>
        </w:rPr>
        <w:t xml:space="preserve"> </w:t>
      </w:r>
    </w:p>
    <w:p w14:paraId="1EF8EAC3" w14:textId="554778FD"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 technical specification of the proposed goods, consumables, spare parts, </w:t>
      </w:r>
      <w:r w:rsidR="00BF6E8A" w:rsidRPr="00DC3C1A">
        <w:rPr>
          <w:rFonts w:ascii="Times New Roman" w:eastAsia="Times New Roman" w:hAnsi="Times New Roman" w:cs="Times New Roman"/>
          <w:sz w:val="24"/>
          <w:szCs w:val="24"/>
        </w:rPr>
        <w:t>etc.</w:t>
      </w:r>
      <w:r w:rsidRPr="00DC3C1A">
        <w:rPr>
          <w:rFonts w:ascii="Times New Roman" w:eastAsia="Times New Roman" w:hAnsi="Times New Roman" w:cs="Times New Roman"/>
          <w:sz w:val="24"/>
          <w:szCs w:val="24"/>
        </w:rPr>
        <w:t xml:space="preserve"> </w:t>
      </w:r>
    </w:p>
    <w:p w14:paraId="61256D39" w14:textId="0C4ADB61"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lastRenderedPageBreak/>
        <w:t xml:space="preserve">4) schedule of delivery of goods / performance of work / provision of </w:t>
      </w:r>
      <w:r w:rsidR="00965539" w:rsidRPr="00DC3C1A">
        <w:rPr>
          <w:rFonts w:ascii="Times New Roman" w:eastAsia="Times New Roman" w:hAnsi="Times New Roman" w:cs="Times New Roman"/>
          <w:sz w:val="24"/>
          <w:szCs w:val="24"/>
        </w:rPr>
        <w:t>services.</w:t>
      </w:r>
      <w:r w:rsidRPr="00DC3C1A">
        <w:rPr>
          <w:rFonts w:ascii="Times New Roman" w:eastAsia="Times New Roman" w:hAnsi="Times New Roman" w:cs="Times New Roman"/>
          <w:sz w:val="24"/>
          <w:szCs w:val="24"/>
        </w:rPr>
        <w:t xml:space="preserve"> </w:t>
      </w:r>
    </w:p>
    <w:p w14:paraId="5A9A8A05" w14:textId="7777777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 the methodology for performing work/providing services (if required), </w:t>
      </w:r>
    </w:p>
    <w:p w14:paraId="277D5141" w14:textId="59A136D7"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6) licenses/permits, in accordance with the current legislation of the Kyrgyz Republic on the licensing and permitting system (if applicable), patents, </w:t>
      </w:r>
      <w:r w:rsidR="00813519" w:rsidRPr="00DC3C1A">
        <w:rPr>
          <w:rFonts w:ascii="Times New Roman" w:eastAsia="Times New Roman" w:hAnsi="Times New Roman" w:cs="Times New Roman"/>
          <w:sz w:val="24"/>
          <w:szCs w:val="24"/>
        </w:rPr>
        <w:t>etc.</w:t>
      </w:r>
      <w:r w:rsidRPr="00DC3C1A">
        <w:rPr>
          <w:rFonts w:ascii="Times New Roman" w:eastAsia="Times New Roman" w:hAnsi="Times New Roman" w:cs="Times New Roman"/>
          <w:sz w:val="24"/>
          <w:szCs w:val="24"/>
        </w:rPr>
        <w:t xml:space="preserve"> </w:t>
      </w:r>
    </w:p>
    <w:p w14:paraId="3E3FD23B" w14:textId="2D6766A9"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7) </w:t>
      </w:r>
      <w:r w:rsidR="00965539">
        <w:rPr>
          <w:rFonts w:ascii="Times New Roman" w:eastAsia="Times New Roman" w:hAnsi="Times New Roman" w:cs="Times New Roman"/>
          <w:sz w:val="24"/>
          <w:szCs w:val="24"/>
        </w:rPr>
        <w:t>i</w:t>
      </w:r>
      <w:r w:rsidRPr="00DC3C1A">
        <w:rPr>
          <w:rFonts w:ascii="Times New Roman" w:eastAsia="Times New Roman" w:hAnsi="Times New Roman" w:cs="Times New Roman"/>
          <w:sz w:val="24"/>
          <w:szCs w:val="24"/>
        </w:rPr>
        <w:t>nformation on qualifications, with supporting documents on compliance with the established qualification requirements (letters of authorization, certificates, financial statements, copies of contracts confirming experience and acts of acceptance of goods, works and services</w:t>
      </w:r>
      <w:r w:rsidR="00B171FC" w:rsidRPr="00DC3C1A">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 </w:t>
      </w:r>
    </w:p>
    <w:p w14:paraId="57AC2F5B" w14:textId="359B86F3"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8) </w:t>
      </w:r>
      <w:r w:rsidR="00965539">
        <w:rPr>
          <w:rFonts w:ascii="Times New Roman" w:eastAsia="Times New Roman" w:hAnsi="Times New Roman" w:cs="Times New Roman"/>
          <w:sz w:val="24"/>
          <w:szCs w:val="24"/>
        </w:rPr>
        <w:t>r</w:t>
      </w:r>
      <w:r w:rsidRPr="00DC3C1A">
        <w:rPr>
          <w:rFonts w:ascii="Times New Roman" w:eastAsia="Times New Roman" w:hAnsi="Times New Roman" w:cs="Times New Roman"/>
          <w:sz w:val="24"/>
          <w:szCs w:val="24"/>
        </w:rPr>
        <w:t xml:space="preserve">egistration documents of the supplier: extract from the state register of legal entities, certificate of an individual entrepreneur, copy of the Charter/Regulations of the participant, documents confirming the authority of the person who signed the Tender </w:t>
      </w:r>
      <w:r w:rsidR="00B171FC" w:rsidRPr="00DC3C1A">
        <w:rPr>
          <w:rFonts w:ascii="Times New Roman" w:eastAsia="Times New Roman" w:hAnsi="Times New Roman" w:cs="Times New Roman"/>
          <w:sz w:val="24"/>
          <w:szCs w:val="24"/>
        </w:rPr>
        <w:t>bid.</w:t>
      </w:r>
      <w:r w:rsidRPr="00DC3C1A">
        <w:rPr>
          <w:rFonts w:ascii="Times New Roman" w:eastAsia="Times New Roman" w:hAnsi="Times New Roman" w:cs="Times New Roman"/>
          <w:sz w:val="24"/>
          <w:szCs w:val="24"/>
        </w:rPr>
        <w:t xml:space="preserve"> </w:t>
      </w:r>
    </w:p>
    <w:p w14:paraId="5FF4FA97" w14:textId="28283140"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9) </w:t>
      </w:r>
      <w:r w:rsidR="00965539">
        <w:rPr>
          <w:rFonts w:ascii="Times New Roman" w:eastAsia="Times New Roman" w:hAnsi="Times New Roman" w:cs="Times New Roman"/>
          <w:sz w:val="24"/>
          <w:szCs w:val="24"/>
        </w:rPr>
        <w:t>o</w:t>
      </w:r>
      <w:r w:rsidRPr="00DC3C1A">
        <w:rPr>
          <w:rFonts w:ascii="Times New Roman" w:eastAsia="Times New Roman" w:hAnsi="Times New Roman" w:cs="Times New Roman"/>
          <w:sz w:val="24"/>
          <w:szCs w:val="24"/>
        </w:rPr>
        <w:t xml:space="preserve">ther documents required by the procurement documentation. </w:t>
      </w:r>
    </w:p>
    <w:p w14:paraId="77F1103A"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0C6FB6B" w14:textId="2CE0142E"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The </w:t>
      </w:r>
      <w:r w:rsidR="00B171FC">
        <w:rPr>
          <w:rFonts w:ascii="Times New Roman" w:eastAsia="Times New Roman" w:hAnsi="Times New Roman" w:cs="Times New Roman"/>
          <w:sz w:val="24"/>
          <w:szCs w:val="24"/>
        </w:rPr>
        <w:t>S</w:t>
      </w:r>
      <w:r w:rsidRPr="00DC3C1A">
        <w:rPr>
          <w:rFonts w:ascii="Times New Roman" w:eastAsia="Times New Roman" w:hAnsi="Times New Roman" w:cs="Times New Roman"/>
          <w:sz w:val="24"/>
          <w:szCs w:val="24"/>
        </w:rPr>
        <w:t xml:space="preserve">upplier's price proposal must consist of the following documents: </w:t>
      </w:r>
    </w:p>
    <w:p w14:paraId="477FBBFF" w14:textId="1543BE0A"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 </w:t>
      </w:r>
      <w:r w:rsidR="00B171FC">
        <w:rPr>
          <w:rFonts w:ascii="Times New Roman" w:eastAsia="Times New Roman" w:hAnsi="Times New Roman" w:cs="Times New Roman"/>
          <w:sz w:val="24"/>
          <w:szCs w:val="24"/>
        </w:rPr>
        <w:t>s</w:t>
      </w:r>
      <w:r w:rsidRPr="00DC3C1A">
        <w:rPr>
          <w:rFonts w:ascii="Times New Roman" w:eastAsia="Times New Roman" w:hAnsi="Times New Roman" w:cs="Times New Roman"/>
          <w:sz w:val="24"/>
          <w:szCs w:val="24"/>
        </w:rPr>
        <w:t xml:space="preserve">upplier's price proposal signed by the supplier's authorized person, including the use of an electronic </w:t>
      </w:r>
      <w:r w:rsidR="00A05025" w:rsidRPr="00DC3C1A">
        <w:rPr>
          <w:rFonts w:ascii="Times New Roman" w:eastAsia="Times New Roman" w:hAnsi="Times New Roman" w:cs="Times New Roman"/>
          <w:sz w:val="24"/>
          <w:szCs w:val="24"/>
        </w:rPr>
        <w:t>signature.</w:t>
      </w:r>
      <w:r w:rsidRPr="00DC3C1A">
        <w:rPr>
          <w:rFonts w:ascii="Times New Roman" w:eastAsia="Times New Roman" w:hAnsi="Times New Roman" w:cs="Times New Roman"/>
          <w:sz w:val="24"/>
          <w:szCs w:val="24"/>
        </w:rPr>
        <w:t xml:space="preserve"> </w:t>
      </w:r>
    </w:p>
    <w:p w14:paraId="049311F2" w14:textId="598A8875"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 table of prices for the supply of </w:t>
      </w:r>
      <w:r w:rsidR="00813519" w:rsidRPr="00DC3C1A">
        <w:rPr>
          <w:rFonts w:ascii="Times New Roman" w:eastAsia="Times New Roman" w:hAnsi="Times New Roman" w:cs="Times New Roman"/>
          <w:sz w:val="24"/>
          <w:szCs w:val="24"/>
        </w:rPr>
        <w:t>goods.</w:t>
      </w:r>
      <w:r w:rsidRPr="00DC3C1A">
        <w:rPr>
          <w:rFonts w:ascii="Times New Roman" w:eastAsia="Times New Roman" w:hAnsi="Times New Roman" w:cs="Times New Roman"/>
          <w:sz w:val="24"/>
          <w:szCs w:val="24"/>
        </w:rPr>
        <w:t xml:space="preserve"> </w:t>
      </w:r>
    </w:p>
    <w:p w14:paraId="1CD3C823" w14:textId="032D0B89"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 a statement of the scope of work/provision of services (for each type/item) indicating the cost including applicable </w:t>
      </w:r>
      <w:r w:rsidR="00813519" w:rsidRPr="00DC3C1A">
        <w:rPr>
          <w:rFonts w:ascii="Times New Roman" w:eastAsia="Times New Roman" w:hAnsi="Times New Roman" w:cs="Times New Roman"/>
          <w:sz w:val="24"/>
          <w:szCs w:val="24"/>
        </w:rPr>
        <w:t>taxes.</w:t>
      </w:r>
      <w:r w:rsidRPr="00DC3C1A">
        <w:rPr>
          <w:rFonts w:ascii="Times New Roman" w:eastAsia="Times New Roman" w:hAnsi="Times New Roman" w:cs="Times New Roman"/>
          <w:sz w:val="24"/>
          <w:szCs w:val="24"/>
        </w:rPr>
        <w:t xml:space="preserve"> </w:t>
      </w:r>
    </w:p>
    <w:p w14:paraId="525ABA1B" w14:textId="191777C6"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 </w:t>
      </w:r>
      <w:r w:rsidR="00A05025">
        <w:rPr>
          <w:rFonts w:ascii="Times New Roman" w:eastAsia="Times New Roman" w:hAnsi="Times New Roman" w:cs="Times New Roman"/>
          <w:sz w:val="24"/>
          <w:szCs w:val="24"/>
        </w:rPr>
        <w:t>o</w:t>
      </w:r>
      <w:r w:rsidRPr="00DC3C1A">
        <w:rPr>
          <w:rFonts w:ascii="Times New Roman" w:eastAsia="Times New Roman" w:hAnsi="Times New Roman" w:cs="Times New Roman"/>
          <w:sz w:val="24"/>
          <w:szCs w:val="24"/>
        </w:rPr>
        <w:t xml:space="preserve">ther documents required by the procurement documentation. </w:t>
      </w:r>
    </w:p>
    <w:p w14:paraId="5E675ADF"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B66DDF8"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23. The tender bid shall be submitted in electronic form, by uploading the completed forms and related documents in scanned form to the System. </w:t>
      </w:r>
    </w:p>
    <w:p w14:paraId="13FBD912"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FD5B8F6"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24. Each supplier may submit only one proposal for participation in the procurement - either independently or as part of a simple partnership. If a supplier has submitted more than one proposal - either alone or as part of a simple partnership - all proposals of this supplier will be rejected. </w:t>
      </w:r>
    </w:p>
    <w:p w14:paraId="0D135482"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0C0E1DD" w14:textId="1C43AFE4"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25. A tenderer may amend, </w:t>
      </w:r>
      <w:r w:rsidR="00AF3E20" w:rsidRPr="00DC3C1A">
        <w:rPr>
          <w:rFonts w:ascii="Times New Roman" w:eastAsia="Times New Roman" w:hAnsi="Times New Roman" w:cs="Times New Roman"/>
          <w:sz w:val="24"/>
          <w:szCs w:val="24"/>
        </w:rPr>
        <w:t>replace,</w:t>
      </w:r>
      <w:r w:rsidRPr="00DC3C1A">
        <w:rPr>
          <w:rFonts w:ascii="Times New Roman" w:eastAsia="Times New Roman" w:hAnsi="Times New Roman" w:cs="Times New Roman"/>
          <w:sz w:val="24"/>
          <w:szCs w:val="24"/>
        </w:rPr>
        <w:t xml:space="preserve"> or withdraw its Tender Bid after its submission in the System before the expiry of the deadline for submission of tender bids specified in the Invitation of the procuring entity. </w:t>
      </w:r>
    </w:p>
    <w:p w14:paraId="1DB75532"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0AEF89B1" w14:textId="07833959"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26. The </w:t>
      </w:r>
      <w:r w:rsidR="00536466">
        <w:rPr>
          <w:rFonts w:ascii="Times New Roman" w:eastAsia="Times New Roman" w:hAnsi="Times New Roman" w:cs="Times New Roman"/>
          <w:sz w:val="24"/>
          <w:szCs w:val="24"/>
        </w:rPr>
        <w:t>S</w:t>
      </w:r>
      <w:r w:rsidRPr="00DC3C1A">
        <w:rPr>
          <w:rFonts w:ascii="Times New Roman" w:eastAsia="Times New Roman" w:hAnsi="Times New Roman" w:cs="Times New Roman"/>
          <w:sz w:val="24"/>
          <w:szCs w:val="24"/>
        </w:rPr>
        <w:t xml:space="preserve">upplier may request clarification on the provisions of the procurement documentation through the System no later than 3 (three) working days prior to the expiry of the deadline for submission of tenders. The procuring entity shall, no later than two (2) working days, respond to such request through the System. </w:t>
      </w:r>
    </w:p>
    <w:p w14:paraId="72373185"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531EE3F5"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27. In case of amendments to the procurement documentation, the final deadline for submission of bids shall be extended for a period of at least 5 (five) business days. At the same time, the System automatically sends notifications to all participants about the extension of the deadlines. </w:t>
      </w:r>
    </w:p>
    <w:p w14:paraId="491D3055"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6395FF3" w14:textId="1CE0728D"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28. The procuring entity shall be permitted to clarify aspects of the description of the subject matter of procurement by: - deleting or modifying any aspect of the originally specified technical, quality or operational characteristics of the subject matter of procurement and adding new characteristics that meet the requirements of the </w:t>
      </w:r>
      <w:r w:rsidR="007E23EB">
        <w:rPr>
          <w:rFonts w:ascii="Times New Roman" w:eastAsia="Times New Roman" w:hAnsi="Times New Roman" w:cs="Times New Roman"/>
          <w:sz w:val="24"/>
          <w:szCs w:val="24"/>
        </w:rPr>
        <w:t xml:space="preserve">Standard </w:t>
      </w:r>
      <w:r w:rsidR="00C67E8C">
        <w:rPr>
          <w:rFonts w:ascii="Times New Roman" w:eastAsia="Times New Roman" w:hAnsi="Times New Roman" w:cs="Times New Roman"/>
          <w:sz w:val="24"/>
          <w:szCs w:val="24"/>
        </w:rPr>
        <w:t>O</w:t>
      </w:r>
      <w:r w:rsidR="007E23EB">
        <w:rPr>
          <w:rFonts w:ascii="Times New Roman" w:eastAsia="Times New Roman" w:hAnsi="Times New Roman" w:cs="Times New Roman"/>
          <w:sz w:val="24"/>
          <w:szCs w:val="24"/>
        </w:rPr>
        <w:t>rd</w:t>
      </w:r>
      <w:r w:rsidR="00C67E8C">
        <w:rPr>
          <w:rFonts w:ascii="Times New Roman" w:eastAsia="Times New Roman" w:hAnsi="Times New Roman" w:cs="Times New Roman"/>
          <w:sz w:val="24"/>
          <w:szCs w:val="24"/>
        </w:rPr>
        <w:t>er</w:t>
      </w:r>
      <w:r w:rsidRPr="00DC3C1A">
        <w:rPr>
          <w:rFonts w:ascii="Times New Roman" w:eastAsia="Times New Roman" w:hAnsi="Times New Roman" w:cs="Times New Roman"/>
          <w:sz w:val="24"/>
          <w:szCs w:val="24"/>
        </w:rPr>
        <w:t xml:space="preserve">; - </w:t>
      </w:r>
      <w:r w:rsidR="004C21EB">
        <w:rPr>
          <w:rFonts w:ascii="Times New Roman" w:eastAsia="Times New Roman" w:hAnsi="Times New Roman" w:cs="Times New Roman"/>
          <w:sz w:val="24"/>
          <w:szCs w:val="24"/>
        </w:rPr>
        <w:t>d</w:t>
      </w:r>
      <w:r w:rsidRPr="00DC3C1A">
        <w:rPr>
          <w:rFonts w:ascii="Times New Roman" w:eastAsia="Times New Roman" w:hAnsi="Times New Roman" w:cs="Times New Roman"/>
          <w:sz w:val="24"/>
          <w:szCs w:val="24"/>
        </w:rPr>
        <w:t xml:space="preserve">eletion or modification of any of the original criteria for the consideration or evaluation of a proposal, or the inclusion of new criteria that meet the requirements of the </w:t>
      </w:r>
      <w:r w:rsidR="00C67E8C" w:rsidRPr="00C67E8C">
        <w:rPr>
          <w:rFonts w:ascii="Times New Roman" w:eastAsia="Times New Roman" w:hAnsi="Times New Roman" w:cs="Times New Roman"/>
          <w:sz w:val="24"/>
          <w:szCs w:val="24"/>
        </w:rPr>
        <w:t xml:space="preserve">Standard </w:t>
      </w:r>
      <w:r w:rsidR="00C67E8C">
        <w:rPr>
          <w:rFonts w:ascii="Times New Roman" w:eastAsia="Times New Roman" w:hAnsi="Times New Roman" w:cs="Times New Roman"/>
          <w:sz w:val="24"/>
          <w:szCs w:val="24"/>
        </w:rPr>
        <w:t>O</w:t>
      </w:r>
      <w:r w:rsidR="00C67E8C" w:rsidRPr="00C67E8C">
        <w:rPr>
          <w:rFonts w:ascii="Times New Roman" w:eastAsia="Times New Roman" w:hAnsi="Times New Roman" w:cs="Times New Roman"/>
          <w:sz w:val="24"/>
          <w:szCs w:val="24"/>
        </w:rPr>
        <w:t>rder</w:t>
      </w:r>
      <w:r w:rsidRPr="00DC3C1A">
        <w:rPr>
          <w:rFonts w:ascii="Times New Roman" w:eastAsia="Times New Roman" w:hAnsi="Times New Roman" w:cs="Times New Roman"/>
          <w:sz w:val="24"/>
          <w:szCs w:val="24"/>
        </w:rPr>
        <w:t xml:space="preserve">, if those criteria relate to a change in the technical, quality or performance characteristics of the subject matter of the procurement; - communicate any deletion, modification or inclusion to submit final proposals. </w:t>
      </w:r>
    </w:p>
    <w:p w14:paraId="1B9C774E"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068DD5F0" w14:textId="2C64CC1D"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lastRenderedPageBreak/>
        <w:t xml:space="preserve">§ 2.2. Validity period of the </w:t>
      </w:r>
      <w:r w:rsidR="00D0752B">
        <w:rPr>
          <w:rFonts w:ascii="Times New Roman" w:eastAsia="Times New Roman" w:hAnsi="Times New Roman" w:cs="Times New Roman"/>
          <w:b/>
          <w:bCs/>
          <w:sz w:val="24"/>
          <w:szCs w:val="24"/>
        </w:rPr>
        <w:t>S</w:t>
      </w:r>
      <w:r w:rsidRPr="00DC3C1A">
        <w:rPr>
          <w:rFonts w:ascii="Times New Roman" w:eastAsia="Times New Roman" w:hAnsi="Times New Roman" w:cs="Times New Roman"/>
          <w:b/>
          <w:bCs/>
          <w:sz w:val="24"/>
          <w:szCs w:val="24"/>
        </w:rPr>
        <w:t xml:space="preserve">upplier's proposal </w:t>
      </w:r>
    </w:p>
    <w:p w14:paraId="7D1D39DF"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0EFAE5E1" w14:textId="21A913D4"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29. Validity period of the supplier</w:t>
      </w:r>
      <w:r w:rsidR="00D0752B">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offer: </w:t>
      </w:r>
    </w:p>
    <w:p w14:paraId="3B5AF3B1" w14:textId="66E416B9"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1) the supplier</w:t>
      </w:r>
      <w:r w:rsidR="00D0752B">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s bid shall be valid for the period specified in the tender documentation. The validity period of the supplier</w:t>
      </w:r>
      <w:r w:rsidR="00D0752B">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s bid shall commence on the date set by the Customer as the deadline for submission of bids. A supplier</w:t>
      </w:r>
      <w:r w:rsidR="00D0752B">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offer valid for a shorter period will be rejected by the Customer as not meeting the requirements. </w:t>
      </w:r>
    </w:p>
    <w:p w14:paraId="5C420F54" w14:textId="3CD40E12"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2) the supplier</w:t>
      </w:r>
      <w:r w:rsidR="00D0752B">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offer must be valid and cannot be changed or withdrawn within the period specified by the supplier. in exceptional cases, if the evaluation and signing of the contract cannot be completed within the period of validity of the Proposal, the procuring entity shall have the right to request the supplier to extend the validity of the Proposal for a specified period through the System. </w:t>
      </w:r>
    </w:p>
    <w:p w14:paraId="2172BA04" w14:textId="4A495ACC"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3) It is not allowed to extend the period after the expiration of the validity period of the Supplier</w:t>
      </w:r>
      <w:r w:rsidR="0058173F">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s proposals. The Supplier shall have the right to refuse a request to extend the validity period of its Bid without losing the right to return the Supplier</w:t>
      </w:r>
      <w:r w:rsidR="0058173F">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Bid Guarantee Security. </w:t>
      </w:r>
    </w:p>
    <w:p w14:paraId="26459007" w14:textId="21A3CB05"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(4) If, in accordance with the procurement documentation, a security for the tender proposal by a bank guarantee is requested, it shall also be extended for 14 days after the expiry of the extended term of validity of the supplier</w:t>
      </w:r>
      <w:r w:rsidR="002A7FE4">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proposal. The supplier who has satisfied the request shall not be obliged and shall not have the right to change its tender offer. </w:t>
      </w:r>
    </w:p>
    <w:p w14:paraId="56EF62A3"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 Suppliers have the right not to extend the validity period of the offers, in which case their offer is subject to rejection. </w:t>
      </w:r>
    </w:p>
    <w:p w14:paraId="1A2FB63F"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E6E7A2A" w14:textId="07D3E432"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 2.3. Price and currency of the </w:t>
      </w:r>
      <w:r w:rsidR="002A7FE4">
        <w:rPr>
          <w:rFonts w:ascii="Times New Roman" w:eastAsia="Times New Roman" w:hAnsi="Times New Roman" w:cs="Times New Roman"/>
          <w:b/>
          <w:bCs/>
          <w:sz w:val="24"/>
          <w:szCs w:val="24"/>
        </w:rPr>
        <w:t>T</w:t>
      </w:r>
      <w:r w:rsidRPr="00DC3C1A">
        <w:rPr>
          <w:rFonts w:ascii="Times New Roman" w:eastAsia="Times New Roman" w:hAnsi="Times New Roman" w:cs="Times New Roman"/>
          <w:b/>
          <w:bCs/>
          <w:sz w:val="24"/>
          <w:szCs w:val="24"/>
        </w:rPr>
        <w:t xml:space="preserve">ender </w:t>
      </w:r>
      <w:r w:rsidR="002A7FE4">
        <w:rPr>
          <w:rFonts w:ascii="Times New Roman" w:eastAsia="Times New Roman" w:hAnsi="Times New Roman" w:cs="Times New Roman"/>
          <w:b/>
          <w:bCs/>
          <w:sz w:val="24"/>
          <w:szCs w:val="24"/>
        </w:rPr>
        <w:t>B</w:t>
      </w:r>
      <w:r w:rsidRPr="00DC3C1A">
        <w:rPr>
          <w:rFonts w:ascii="Times New Roman" w:eastAsia="Times New Roman" w:hAnsi="Times New Roman" w:cs="Times New Roman"/>
          <w:b/>
          <w:bCs/>
          <w:sz w:val="24"/>
          <w:szCs w:val="24"/>
        </w:rPr>
        <w:t xml:space="preserve">id </w:t>
      </w:r>
    </w:p>
    <w:p w14:paraId="72D45171"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C530DFC" w14:textId="3CB50B38"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30. Prices quoted by the supplier shall include all costs, taxes, </w:t>
      </w:r>
      <w:r w:rsidR="00AF3E20" w:rsidRPr="00DC3C1A">
        <w:rPr>
          <w:rFonts w:ascii="Times New Roman" w:eastAsia="Times New Roman" w:hAnsi="Times New Roman" w:cs="Times New Roman"/>
          <w:sz w:val="24"/>
          <w:szCs w:val="24"/>
        </w:rPr>
        <w:t>duties,</w:t>
      </w:r>
      <w:r w:rsidRPr="00DC3C1A">
        <w:rPr>
          <w:rFonts w:ascii="Times New Roman" w:eastAsia="Times New Roman" w:hAnsi="Times New Roman" w:cs="Times New Roman"/>
          <w:sz w:val="24"/>
          <w:szCs w:val="24"/>
        </w:rPr>
        <w:t xml:space="preserve"> and fees paid by the supplier in connection with the supply of goods, performance of work/provision of </w:t>
      </w:r>
      <w:r w:rsidR="00813519" w:rsidRPr="00DC3C1A">
        <w:rPr>
          <w:rFonts w:ascii="Times New Roman" w:eastAsia="Times New Roman" w:hAnsi="Times New Roman" w:cs="Times New Roman"/>
          <w:sz w:val="24"/>
          <w:szCs w:val="24"/>
        </w:rPr>
        <w:t>services.</w:t>
      </w:r>
      <w:r w:rsidRPr="00DC3C1A">
        <w:rPr>
          <w:rFonts w:ascii="Times New Roman" w:eastAsia="Times New Roman" w:hAnsi="Times New Roman" w:cs="Times New Roman"/>
          <w:sz w:val="24"/>
          <w:szCs w:val="24"/>
        </w:rPr>
        <w:t xml:space="preserve"> </w:t>
      </w:r>
    </w:p>
    <w:p w14:paraId="5E871D8F"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2D9B4E06" w14:textId="4B3F7D63"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31. The prices offered by the supplier shall remain fixed for the duration of the </w:t>
      </w:r>
      <w:r w:rsidR="004F6747">
        <w:rPr>
          <w:rFonts w:ascii="Times New Roman" w:eastAsia="Times New Roman" w:hAnsi="Times New Roman" w:cs="Times New Roman"/>
          <w:sz w:val="24"/>
          <w:szCs w:val="24"/>
        </w:rPr>
        <w:t>Proposal</w:t>
      </w:r>
      <w:r w:rsidRPr="00DC3C1A">
        <w:rPr>
          <w:rFonts w:ascii="Times New Roman" w:eastAsia="Times New Roman" w:hAnsi="Times New Roman" w:cs="Times New Roman"/>
          <w:sz w:val="24"/>
          <w:szCs w:val="24"/>
        </w:rPr>
        <w:t xml:space="preserve"> and the performance of the contract and shall not change under any circumstances, except in the event of a change in tax legislation. A proposal that allows for price changes will be considered as not meeting the basic conditions of the procurement documentation and shall be rejected. </w:t>
      </w:r>
    </w:p>
    <w:p w14:paraId="20DC5478"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32. Prices shall be indicated in the currency provided for in the procurement documentation. In cases where a foreign currency is established, then payment under the contract shall be made in the national currency in the amount equivalent to the foreign currency, at the official exchange rate of the relevant currency established by the National Bank of the Kyrgyz Republic on the day of payment, or at a fixed rate in the contract. </w:t>
      </w:r>
    </w:p>
    <w:p w14:paraId="2941C7E8"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870D24E" w14:textId="79130A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 2.4. Guarantee security of the </w:t>
      </w:r>
      <w:r w:rsidR="00C424B4">
        <w:rPr>
          <w:rFonts w:ascii="Times New Roman" w:eastAsia="Times New Roman" w:hAnsi="Times New Roman" w:cs="Times New Roman"/>
          <w:b/>
          <w:bCs/>
          <w:sz w:val="24"/>
          <w:szCs w:val="24"/>
        </w:rPr>
        <w:t>T</w:t>
      </w:r>
      <w:r w:rsidRPr="00DC3C1A">
        <w:rPr>
          <w:rFonts w:ascii="Times New Roman" w:eastAsia="Times New Roman" w:hAnsi="Times New Roman" w:cs="Times New Roman"/>
          <w:b/>
          <w:bCs/>
          <w:sz w:val="24"/>
          <w:szCs w:val="24"/>
        </w:rPr>
        <w:t xml:space="preserve">ender </w:t>
      </w:r>
      <w:r w:rsidR="00C424B4">
        <w:rPr>
          <w:rFonts w:ascii="Times New Roman" w:eastAsia="Times New Roman" w:hAnsi="Times New Roman" w:cs="Times New Roman"/>
          <w:b/>
          <w:bCs/>
          <w:sz w:val="24"/>
          <w:szCs w:val="24"/>
        </w:rPr>
        <w:t>B</w:t>
      </w:r>
      <w:r w:rsidRPr="00DC3C1A">
        <w:rPr>
          <w:rFonts w:ascii="Times New Roman" w:eastAsia="Times New Roman" w:hAnsi="Times New Roman" w:cs="Times New Roman"/>
          <w:b/>
          <w:bCs/>
          <w:sz w:val="24"/>
          <w:szCs w:val="24"/>
        </w:rPr>
        <w:t xml:space="preserve">id </w:t>
      </w:r>
    </w:p>
    <w:p w14:paraId="2462CE21"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7A353E4" w14:textId="21DB3DB2"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33. The </w:t>
      </w:r>
      <w:r w:rsidR="00C424B4" w:rsidRPr="00DC3C1A">
        <w:rPr>
          <w:rFonts w:ascii="Times New Roman" w:eastAsia="Times New Roman" w:hAnsi="Times New Roman" w:cs="Times New Roman"/>
          <w:sz w:val="24"/>
          <w:szCs w:val="24"/>
        </w:rPr>
        <w:t>guaranteed</w:t>
      </w:r>
      <w:r w:rsidRPr="00DC3C1A">
        <w:rPr>
          <w:rFonts w:ascii="Times New Roman" w:eastAsia="Times New Roman" w:hAnsi="Times New Roman" w:cs="Times New Roman"/>
          <w:sz w:val="24"/>
          <w:szCs w:val="24"/>
        </w:rPr>
        <w:t xml:space="preserve"> security of the tender bid (hereinafter referred to as the G</w:t>
      </w:r>
      <w:r w:rsidR="00C424B4">
        <w:rPr>
          <w:rFonts w:ascii="Times New Roman" w:eastAsia="Times New Roman" w:hAnsi="Times New Roman" w:cs="Times New Roman"/>
          <w:sz w:val="24"/>
          <w:szCs w:val="24"/>
        </w:rPr>
        <w:t>STB</w:t>
      </w:r>
      <w:r w:rsidRPr="00DC3C1A">
        <w:rPr>
          <w:rFonts w:ascii="Times New Roman" w:eastAsia="Times New Roman" w:hAnsi="Times New Roman" w:cs="Times New Roman"/>
          <w:sz w:val="24"/>
          <w:szCs w:val="24"/>
        </w:rPr>
        <w:t xml:space="preserve">) shall be applied if such a requirement is established by the procuring organization. In this case, the </w:t>
      </w:r>
      <w:r w:rsidR="00C424B4" w:rsidRPr="00DC3C1A">
        <w:rPr>
          <w:rFonts w:ascii="Times New Roman" w:eastAsia="Times New Roman" w:hAnsi="Times New Roman" w:cs="Times New Roman"/>
          <w:sz w:val="24"/>
          <w:szCs w:val="24"/>
        </w:rPr>
        <w:t>guaranteed</w:t>
      </w:r>
      <w:r w:rsidRPr="00DC3C1A">
        <w:rPr>
          <w:rFonts w:ascii="Times New Roman" w:eastAsia="Times New Roman" w:hAnsi="Times New Roman" w:cs="Times New Roman"/>
          <w:sz w:val="24"/>
          <w:szCs w:val="24"/>
        </w:rPr>
        <w:t xml:space="preserve"> security of the supplier</w:t>
      </w:r>
      <w:r w:rsidR="00C424B4">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tender bid may be carried out: - in the amount not exceeding 2 percent of the planned cost of the subject of procurement, which shall be paid to the settlement account of the procuring organization; - in the form of a bank guarantee; - in the form of a declaration guaranteeing the Supplier's </w:t>
      </w:r>
      <w:r w:rsidR="00D57F3B">
        <w:rPr>
          <w:rFonts w:ascii="Times New Roman" w:eastAsia="Times New Roman" w:hAnsi="Times New Roman" w:cs="Times New Roman"/>
          <w:sz w:val="24"/>
          <w:szCs w:val="24"/>
        </w:rPr>
        <w:t>Proposal</w:t>
      </w:r>
      <w:r w:rsidRPr="00DC3C1A">
        <w:rPr>
          <w:rFonts w:ascii="Times New Roman" w:eastAsia="Times New Roman" w:hAnsi="Times New Roman" w:cs="Times New Roman"/>
          <w:sz w:val="24"/>
          <w:szCs w:val="24"/>
        </w:rPr>
        <w:t xml:space="preserve">. </w:t>
      </w:r>
    </w:p>
    <w:p w14:paraId="34D4E220"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F78B2C5" w14:textId="09A39B2E"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34. In case of payment of </w:t>
      </w:r>
      <w:r w:rsidR="00D57F3B" w:rsidRPr="00D57F3B">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in cash, the supplier shall pay and attach documentary evidence of payment for</w:t>
      </w:r>
      <w:r w:rsidR="00E202E3">
        <w:rPr>
          <w:rFonts w:ascii="Times New Roman" w:eastAsia="Times New Roman" w:hAnsi="Times New Roman" w:cs="Times New Roman"/>
          <w:sz w:val="24"/>
          <w:szCs w:val="24"/>
        </w:rPr>
        <w:t xml:space="preserve"> </w:t>
      </w:r>
      <w:r w:rsidR="00E202E3" w:rsidRPr="00E202E3">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and in case of submission of a Bid not for all lots, payment shall be made in proportion to the lots for which the Bid is submitted. In addition, the supplier shall ensure the receipt of </w:t>
      </w:r>
      <w:r w:rsidRPr="00DC3C1A">
        <w:rPr>
          <w:rFonts w:ascii="Times New Roman" w:eastAsia="Times New Roman" w:hAnsi="Times New Roman" w:cs="Times New Roman"/>
          <w:sz w:val="24"/>
          <w:szCs w:val="24"/>
        </w:rPr>
        <w:lastRenderedPageBreak/>
        <w:t xml:space="preserve">funds to the settlement account of the procuring entity, indicating the purchase number until the bids are opened. </w:t>
      </w:r>
    </w:p>
    <w:p w14:paraId="1266F0DA"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C4703BD" w14:textId="37B90FA4"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35. The </w:t>
      </w:r>
      <w:r w:rsidR="00E202E3" w:rsidRPr="00E202E3">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shall be valid for 14 days after the initial term of the supplier</w:t>
      </w:r>
      <w:r w:rsidR="0065451C">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offer or after any renewal period if requested. </w:t>
      </w:r>
    </w:p>
    <w:p w14:paraId="122B2778"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EDE138D" w14:textId="724B6C9A"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36. Payment for </w:t>
      </w:r>
      <w:r w:rsidR="00E202E3" w:rsidRPr="00E202E3">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by participants in a simple partnership shall be made by any of the partners. In the case of a simple partnership (consortium), if the guarantee of the offer is submitted in the form of a bank guarantee, the bank guarantee must be issued in the name of the simple partnership (consortium). </w:t>
      </w:r>
    </w:p>
    <w:p w14:paraId="0032844C"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5861A98" w14:textId="13DFB1E6"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37. The supplier's </w:t>
      </w:r>
      <w:r w:rsidR="00E202E3" w:rsidRPr="00E202E3">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shall be withheld in the following cases: - refusal to sign the contract on the terms of the procurement documentation and provided for in the supplier's proposal, except for cases where such refusal is related to the introduction of a state of emergency, state of emergency or force majeure, provided that the procurement announcement is published before the introduction of such regime or before the occurrence of such circumstances; - withdrawing the Supplier</w:t>
      </w:r>
      <w:r w:rsidR="0065451C">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w:t>
      </w:r>
      <w:r w:rsidR="0065451C">
        <w:rPr>
          <w:rFonts w:ascii="Times New Roman" w:eastAsia="Times New Roman" w:hAnsi="Times New Roman" w:cs="Times New Roman"/>
          <w:sz w:val="24"/>
          <w:szCs w:val="24"/>
        </w:rPr>
        <w:t>Proposal</w:t>
      </w:r>
      <w:r w:rsidRPr="00DC3C1A">
        <w:rPr>
          <w:rFonts w:ascii="Times New Roman" w:eastAsia="Times New Roman" w:hAnsi="Times New Roman" w:cs="Times New Roman"/>
          <w:sz w:val="24"/>
          <w:szCs w:val="24"/>
        </w:rPr>
        <w:t xml:space="preserve"> after its opening and before its expiration; - Failure to accept the correction of arithmetic errors; - refusal to provide a guarantee security for the performance of the contract, if such a requirement is established by the procurement documentation. The above grounds for withholding</w:t>
      </w:r>
      <w:r w:rsidR="0025666E" w:rsidRPr="0025666E">
        <w:t xml:space="preserve"> </w:t>
      </w:r>
      <w:r w:rsidR="0025666E" w:rsidRPr="0025666E">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must be reflected in the bank guarantee. </w:t>
      </w:r>
    </w:p>
    <w:p w14:paraId="72178D84"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342CDB32" w14:textId="55AA7E43"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38. The </w:t>
      </w:r>
      <w:r w:rsidR="0025666E" w:rsidRPr="0025666E">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shall be returned to the Tender</w:t>
      </w:r>
      <w:r w:rsidR="0025666E">
        <w:rPr>
          <w:rFonts w:ascii="Times New Roman" w:eastAsia="Times New Roman" w:hAnsi="Times New Roman" w:cs="Times New Roman"/>
          <w:sz w:val="24"/>
          <w:szCs w:val="24"/>
        </w:rPr>
        <w:t>er</w:t>
      </w:r>
      <w:r w:rsidRPr="00DC3C1A">
        <w:rPr>
          <w:rFonts w:ascii="Times New Roman" w:eastAsia="Times New Roman" w:hAnsi="Times New Roman" w:cs="Times New Roman"/>
          <w:sz w:val="24"/>
          <w:szCs w:val="24"/>
        </w:rPr>
        <w:t xml:space="preserve"> in the same amount and currency in which it was provided, after signing the contract with the tender winner and providing a guarantee security for the performance of the contract (if required) or after the expiration of the</w:t>
      </w:r>
      <w:r w:rsidR="00C66667">
        <w:rPr>
          <w:rFonts w:ascii="Times New Roman" w:eastAsia="Times New Roman" w:hAnsi="Times New Roman" w:cs="Times New Roman"/>
          <w:sz w:val="24"/>
          <w:szCs w:val="24"/>
        </w:rPr>
        <w:t xml:space="preserve"> </w:t>
      </w:r>
      <w:r w:rsidR="00C66667" w:rsidRPr="00C66667">
        <w:rPr>
          <w:rFonts w:ascii="Times New Roman" w:eastAsia="Times New Roman" w:hAnsi="Times New Roman" w:cs="Times New Roman"/>
          <w:sz w:val="24"/>
          <w:szCs w:val="24"/>
        </w:rPr>
        <w:t>GSTB</w:t>
      </w:r>
      <w:r w:rsidRPr="00DC3C1A">
        <w:rPr>
          <w:rFonts w:ascii="Times New Roman" w:eastAsia="Times New Roman" w:hAnsi="Times New Roman" w:cs="Times New Roman"/>
          <w:sz w:val="24"/>
          <w:szCs w:val="24"/>
        </w:rPr>
        <w:t xml:space="preserve">, whichever occurs first. </w:t>
      </w:r>
    </w:p>
    <w:p w14:paraId="71ACB46B"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CA71FB1" w14:textId="37E1EF79"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 2.5. Consortium </w:t>
      </w:r>
    </w:p>
    <w:p w14:paraId="3A7CB489"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E6E7288" w14:textId="1750EBFB"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39. A </w:t>
      </w:r>
      <w:r w:rsidR="00C66667">
        <w:rPr>
          <w:rFonts w:ascii="Times New Roman" w:eastAsia="Times New Roman" w:hAnsi="Times New Roman" w:cs="Times New Roman"/>
          <w:sz w:val="24"/>
          <w:szCs w:val="24"/>
        </w:rPr>
        <w:t>S</w:t>
      </w:r>
      <w:r w:rsidRPr="00DC3C1A">
        <w:rPr>
          <w:rFonts w:ascii="Times New Roman" w:eastAsia="Times New Roman" w:hAnsi="Times New Roman" w:cs="Times New Roman"/>
          <w:sz w:val="24"/>
          <w:szCs w:val="24"/>
        </w:rPr>
        <w:t>upplier</w:t>
      </w:r>
      <w:r w:rsidR="00C66667">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s </w:t>
      </w:r>
      <w:r w:rsidR="00C66667">
        <w:rPr>
          <w:rFonts w:ascii="Times New Roman" w:eastAsia="Times New Roman" w:hAnsi="Times New Roman" w:cs="Times New Roman"/>
          <w:sz w:val="24"/>
          <w:szCs w:val="24"/>
        </w:rPr>
        <w:t>P</w:t>
      </w:r>
      <w:r w:rsidRPr="00DC3C1A">
        <w:rPr>
          <w:rFonts w:ascii="Times New Roman" w:eastAsia="Times New Roman" w:hAnsi="Times New Roman" w:cs="Times New Roman"/>
          <w:sz w:val="24"/>
          <w:szCs w:val="24"/>
        </w:rPr>
        <w:t>roposal submitted by a simple partnership consisting of two or more persons (consortium) shall meet the following requirements:</w:t>
      </w:r>
    </w:p>
    <w:p w14:paraId="498E7A58" w14:textId="4D7FDDEE"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 (1) </w:t>
      </w:r>
      <w:r w:rsidR="00C66667">
        <w:rPr>
          <w:rFonts w:ascii="Times New Roman" w:eastAsia="Times New Roman" w:hAnsi="Times New Roman" w:cs="Times New Roman"/>
          <w:sz w:val="24"/>
          <w:szCs w:val="24"/>
        </w:rPr>
        <w:t>the</w:t>
      </w:r>
      <w:r w:rsidRPr="00DC3C1A">
        <w:rPr>
          <w:rFonts w:ascii="Times New Roman" w:eastAsia="Times New Roman" w:hAnsi="Times New Roman" w:cs="Times New Roman"/>
          <w:sz w:val="24"/>
          <w:szCs w:val="24"/>
        </w:rPr>
        <w:t xml:space="preserve"> lead partner shall meet at least 40 per cent of the qualification requirements set forth in the procurement documentation, and the other partners shall comply at the discretion of the procuring entity. </w:t>
      </w:r>
    </w:p>
    <w:p w14:paraId="489EDD98" w14:textId="30A16F7B"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 the experience of the members of the simple partnership, the financial and technical capabilities of each of the partners of the simple partnership shall be summed up and shall comply with 100 percent of the established requirements in the procurement documentation. In case of non-compliance with these requirements, the proposal of the supplier of a simple partnership is </w:t>
      </w:r>
      <w:r w:rsidR="00813519" w:rsidRPr="00DC3C1A">
        <w:rPr>
          <w:rFonts w:ascii="Times New Roman" w:eastAsia="Times New Roman" w:hAnsi="Times New Roman" w:cs="Times New Roman"/>
          <w:sz w:val="24"/>
          <w:szCs w:val="24"/>
        </w:rPr>
        <w:t>rejected.</w:t>
      </w:r>
      <w:r w:rsidRPr="00DC3C1A">
        <w:rPr>
          <w:rFonts w:ascii="Times New Roman" w:eastAsia="Times New Roman" w:hAnsi="Times New Roman" w:cs="Times New Roman"/>
          <w:sz w:val="24"/>
          <w:szCs w:val="24"/>
        </w:rPr>
        <w:t xml:space="preserve"> </w:t>
      </w:r>
    </w:p>
    <w:p w14:paraId="72778B5C" w14:textId="446EE891"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 it must include an agreement concluded between the partners in accordance with the Civil Code of the Kyrgyz </w:t>
      </w:r>
      <w:r w:rsidR="00813519" w:rsidRPr="00DC3C1A">
        <w:rPr>
          <w:rFonts w:ascii="Times New Roman" w:eastAsia="Times New Roman" w:hAnsi="Times New Roman" w:cs="Times New Roman"/>
          <w:sz w:val="24"/>
          <w:szCs w:val="24"/>
        </w:rPr>
        <w:t>Republic.</w:t>
      </w:r>
      <w:r w:rsidRPr="00DC3C1A">
        <w:rPr>
          <w:rFonts w:ascii="Times New Roman" w:eastAsia="Times New Roman" w:hAnsi="Times New Roman" w:cs="Times New Roman"/>
          <w:sz w:val="24"/>
          <w:szCs w:val="24"/>
        </w:rPr>
        <w:t xml:space="preserve"> </w:t>
      </w:r>
    </w:p>
    <w:p w14:paraId="41905222" w14:textId="776CB60F"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 one of the partners must be the leader, authorized to bear </w:t>
      </w:r>
      <w:r w:rsidR="00AF3E20" w:rsidRPr="00DC3C1A">
        <w:rPr>
          <w:rFonts w:ascii="Times New Roman" w:eastAsia="Times New Roman" w:hAnsi="Times New Roman" w:cs="Times New Roman"/>
          <w:sz w:val="24"/>
          <w:szCs w:val="24"/>
        </w:rPr>
        <w:t>obligations,</w:t>
      </w:r>
      <w:r w:rsidRPr="00DC3C1A">
        <w:rPr>
          <w:rFonts w:ascii="Times New Roman" w:eastAsia="Times New Roman" w:hAnsi="Times New Roman" w:cs="Times New Roman"/>
          <w:sz w:val="24"/>
          <w:szCs w:val="24"/>
        </w:rPr>
        <w:t xml:space="preserve"> and receive instructions on behalf of any partner and all partners, which is confirmed by the relevant simple partnership agreement. </w:t>
      </w:r>
    </w:p>
    <w:p w14:paraId="5125A10A" w14:textId="03B721F0"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 a proposal from a simple partnership (consortium) is submitted and must be signed by the leading </w:t>
      </w:r>
      <w:r w:rsidR="00AF3E20" w:rsidRPr="00DC3C1A">
        <w:rPr>
          <w:rFonts w:ascii="Times New Roman" w:eastAsia="Times New Roman" w:hAnsi="Times New Roman" w:cs="Times New Roman"/>
          <w:sz w:val="24"/>
          <w:szCs w:val="24"/>
        </w:rPr>
        <w:t>partner if</w:t>
      </w:r>
      <w:r w:rsidRPr="00DC3C1A">
        <w:rPr>
          <w:rFonts w:ascii="Times New Roman" w:eastAsia="Times New Roman" w:hAnsi="Times New Roman" w:cs="Times New Roman"/>
          <w:sz w:val="24"/>
          <w:szCs w:val="24"/>
        </w:rPr>
        <w:t xml:space="preserve"> there is a power of attorney for signing from the other members of the simple partnership (consortium</w:t>
      </w:r>
      <w:r w:rsidR="00813519" w:rsidRPr="00DC3C1A">
        <w:rPr>
          <w:rFonts w:ascii="Times New Roman" w:eastAsia="Times New Roman" w:hAnsi="Times New Roman" w:cs="Times New Roman"/>
          <w:sz w:val="24"/>
          <w:szCs w:val="24"/>
        </w:rPr>
        <w:t>) or</w:t>
      </w:r>
      <w:r w:rsidRPr="00DC3C1A">
        <w:rPr>
          <w:rFonts w:ascii="Times New Roman" w:eastAsia="Times New Roman" w:hAnsi="Times New Roman" w:cs="Times New Roman"/>
          <w:sz w:val="24"/>
          <w:szCs w:val="24"/>
        </w:rPr>
        <w:t xml:space="preserve"> must be signed by all members of the simple partnership (consortium</w:t>
      </w:r>
      <w:r w:rsidR="00813519" w:rsidRPr="00DC3C1A">
        <w:rPr>
          <w:rFonts w:ascii="Times New Roman" w:eastAsia="Times New Roman" w:hAnsi="Times New Roman" w:cs="Times New Roman"/>
          <w:sz w:val="24"/>
          <w:szCs w:val="24"/>
        </w:rPr>
        <w:t>).</w:t>
      </w:r>
      <w:r w:rsidRPr="00DC3C1A">
        <w:rPr>
          <w:rFonts w:ascii="Times New Roman" w:eastAsia="Times New Roman" w:hAnsi="Times New Roman" w:cs="Times New Roman"/>
          <w:sz w:val="24"/>
          <w:szCs w:val="24"/>
        </w:rPr>
        <w:t xml:space="preserve"> </w:t>
      </w:r>
    </w:p>
    <w:p w14:paraId="2E0AB098" w14:textId="0781E322"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6) the </w:t>
      </w:r>
      <w:r w:rsidR="00D467BC">
        <w:rPr>
          <w:rFonts w:ascii="Times New Roman" w:eastAsia="Times New Roman" w:hAnsi="Times New Roman" w:cs="Times New Roman"/>
          <w:sz w:val="24"/>
          <w:szCs w:val="24"/>
        </w:rPr>
        <w:t>proposal</w:t>
      </w:r>
      <w:r w:rsidRPr="00DC3C1A">
        <w:rPr>
          <w:rFonts w:ascii="Times New Roman" w:eastAsia="Times New Roman" w:hAnsi="Times New Roman" w:cs="Times New Roman"/>
          <w:sz w:val="24"/>
          <w:szCs w:val="24"/>
        </w:rPr>
        <w:t xml:space="preserve"> is submitted in the system from the personal account of the leading partner, determined by the agreement of a simple partnership. </w:t>
      </w:r>
    </w:p>
    <w:p w14:paraId="1BF87597"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5091EDAE" w14:textId="56DD960F"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 2.6. </w:t>
      </w:r>
      <w:r w:rsidR="00D642D8" w:rsidRPr="00D642D8">
        <w:rPr>
          <w:rFonts w:ascii="Times New Roman" w:eastAsia="Times New Roman" w:hAnsi="Times New Roman" w:cs="Times New Roman"/>
          <w:b/>
          <w:bCs/>
          <w:sz w:val="24"/>
          <w:szCs w:val="24"/>
        </w:rPr>
        <w:t>Qualification</w:t>
      </w:r>
      <w:r w:rsidRPr="00DC3C1A">
        <w:rPr>
          <w:rFonts w:ascii="Times New Roman" w:eastAsia="Times New Roman" w:hAnsi="Times New Roman" w:cs="Times New Roman"/>
          <w:b/>
          <w:bCs/>
          <w:sz w:val="24"/>
          <w:szCs w:val="24"/>
        </w:rPr>
        <w:t xml:space="preserve"> Requirements </w:t>
      </w:r>
    </w:p>
    <w:p w14:paraId="1481E924"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4467646"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lastRenderedPageBreak/>
        <w:t xml:space="preserve">40. Suppliers shall provide information on compliance with the qualification requirements established by the procuring entity in the procurement documentation, and attach (if required) relevant confirmations/evidence, documents (in copies), such as: </w:t>
      </w:r>
    </w:p>
    <w:p w14:paraId="373983B8"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1) acts of acceptance, goods, work performed/services rendered under the relevant contracts in proportion to the amount of the participating lots (in case of submitting a bid for several lots, copies of such acts shall be provided in proportion to the amount of all lots) to confirm similar experience in the execution of contracts on the subject of procurement for the amount of the lot or purchase (if the purchase is carried out for one lot) with an indication of the period, in accordance with the procurement documentation. </w:t>
      </w:r>
    </w:p>
    <w:p w14:paraId="04534991" w14:textId="5A6CD91C"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2) cash flow statements, profit and loss statements, balance sheet or Unified Tax Return, or bank statement (original) confirming the financial solvency of the </w:t>
      </w:r>
      <w:r w:rsidR="00813519" w:rsidRPr="00DC3C1A">
        <w:rPr>
          <w:rFonts w:ascii="Times New Roman" w:eastAsia="Times New Roman" w:hAnsi="Times New Roman" w:cs="Times New Roman"/>
          <w:sz w:val="24"/>
          <w:szCs w:val="24"/>
        </w:rPr>
        <w:t>supplier.</w:t>
      </w:r>
    </w:p>
    <w:p w14:paraId="6CE1F964"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3) licenses/permits (if the activity is licensed, for participants who are not residents of the Kyrgyz Republic - the availability of a license of the country of origin, in case of mutual recognition of the license by the parties on the basis of an international treaty to which the Kyrgyz Republic is a party) with annexes; </w:t>
      </w:r>
    </w:p>
    <w:p w14:paraId="347F6588" w14:textId="0C3015A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 lease agreements, use agreements, technical passports for vehicles, invoices for equipment, indicating the availability of material and technical base for the performance of the contract. </w:t>
      </w:r>
    </w:p>
    <w:p w14:paraId="041AAEBA" w14:textId="4CD8E7C4"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 employment record books, contracts, permits, certificates, diplomas, </w:t>
      </w:r>
      <w:r w:rsidR="00AF3E20" w:rsidRPr="00DC3C1A">
        <w:rPr>
          <w:rFonts w:ascii="Times New Roman" w:eastAsia="Times New Roman" w:hAnsi="Times New Roman" w:cs="Times New Roman"/>
          <w:sz w:val="24"/>
          <w:szCs w:val="24"/>
        </w:rPr>
        <w:t>certificates,</w:t>
      </w:r>
      <w:r w:rsidRPr="00DC3C1A">
        <w:rPr>
          <w:rFonts w:ascii="Times New Roman" w:eastAsia="Times New Roman" w:hAnsi="Times New Roman" w:cs="Times New Roman"/>
          <w:sz w:val="24"/>
          <w:szCs w:val="24"/>
        </w:rPr>
        <w:t xml:space="preserve"> and other documents that confirm the qualifications of employees who have the necessary knowledge and experience. </w:t>
      </w:r>
    </w:p>
    <w:p w14:paraId="3E6AE77C"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8064406"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41. The necessary qualification and other requirements for a particular purchase shall be filled in by the Customer directly in the System. § 2.6. Technical Specification </w:t>
      </w:r>
    </w:p>
    <w:p w14:paraId="03219031"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15474004"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42. The goods supplied must be new, not previously used, be manufactured according to the latest or currently in production modifications, be up-to-date and include all the latest improvements in design and materials, reflect all recent achievements in the field of design and development of materials, unless otherwise provided for by the tender. </w:t>
      </w:r>
    </w:p>
    <w:p w14:paraId="7A303917"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732A1CFC"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43. Precise and clear specifications are a prerequisite for bidders to be able to respond realistically and competitively to the Employer's requirements without reservations or conditions. </w:t>
      </w:r>
    </w:p>
    <w:p w14:paraId="6B0958C6"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6E723FE" w14:textId="43197191"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44. In the context of competitive procedures, specifications should be drafted in such a way as to ensure the widest possible competition and, at the same time, clearly reflect the required standards of materials, equipment, other </w:t>
      </w:r>
      <w:r w:rsidR="00AF3E20" w:rsidRPr="00DC3C1A">
        <w:rPr>
          <w:rFonts w:ascii="Times New Roman" w:eastAsia="Times New Roman" w:hAnsi="Times New Roman" w:cs="Times New Roman"/>
          <w:sz w:val="24"/>
          <w:szCs w:val="24"/>
        </w:rPr>
        <w:t>supplies,</w:t>
      </w:r>
      <w:r w:rsidRPr="00DC3C1A">
        <w:rPr>
          <w:rFonts w:ascii="Times New Roman" w:eastAsia="Times New Roman" w:hAnsi="Times New Roman" w:cs="Times New Roman"/>
          <w:sz w:val="24"/>
          <w:szCs w:val="24"/>
        </w:rPr>
        <w:t xml:space="preserve"> and quality of work to be provided. Only then will the objectives of economy, efficiency and equality in procurement be achieved, the compliance of bids with the requirements will be ensured and the subsequent task of evaluating bids will be facilitated. </w:t>
      </w:r>
    </w:p>
    <w:p w14:paraId="19AEBAEC"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1213CC6F" w14:textId="43F8A40E"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45. The quality and safety of the goods </w:t>
      </w:r>
      <w:r w:rsidR="00813519" w:rsidRPr="00DC3C1A">
        <w:rPr>
          <w:rFonts w:ascii="Times New Roman" w:eastAsia="Times New Roman" w:hAnsi="Times New Roman" w:cs="Times New Roman"/>
          <w:sz w:val="24"/>
          <w:szCs w:val="24"/>
        </w:rPr>
        <w:t>supplied,</w:t>
      </w:r>
      <w:r w:rsidRPr="00DC3C1A">
        <w:rPr>
          <w:rFonts w:ascii="Times New Roman" w:eastAsia="Times New Roman" w:hAnsi="Times New Roman" w:cs="Times New Roman"/>
          <w:sz w:val="24"/>
          <w:szCs w:val="24"/>
        </w:rPr>
        <w:t xml:space="preserve"> and the consumables used in the performance of works and services shall comply with the relevant technical regulations and be confirmed by certificates of conformity. </w:t>
      </w:r>
    </w:p>
    <w:p w14:paraId="52173CF7"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192837B"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46. Goods or materials used in works or services shall meet the standards specified in the technical requirements and comply with the technical regulations of the Kyrgyz Republic, or international norms and standards that ensure an equivalent or higher level of quality. </w:t>
      </w:r>
    </w:p>
    <w:p w14:paraId="7C9218FF"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292460AF"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47. If the subject of the purchase is included in the List of Goods Subject to Mandatory Certification, the relevant certification confirmations shall be provided. </w:t>
      </w:r>
    </w:p>
    <w:p w14:paraId="0C11AC62"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0290192" w14:textId="375EA1C9"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lastRenderedPageBreak/>
        <w:t xml:space="preserve">48. Design documents, drawings, calculations, reports, technical engineering documents, photographic materials, surveys, </w:t>
      </w:r>
      <w:r w:rsidR="00AF3E20" w:rsidRPr="00DC3C1A">
        <w:rPr>
          <w:rFonts w:ascii="Times New Roman" w:eastAsia="Times New Roman" w:hAnsi="Times New Roman" w:cs="Times New Roman"/>
          <w:sz w:val="24"/>
          <w:szCs w:val="24"/>
        </w:rPr>
        <w:t>diagrams,</w:t>
      </w:r>
      <w:r w:rsidRPr="00DC3C1A">
        <w:rPr>
          <w:rFonts w:ascii="Times New Roman" w:eastAsia="Times New Roman" w:hAnsi="Times New Roman" w:cs="Times New Roman"/>
          <w:sz w:val="24"/>
          <w:szCs w:val="24"/>
        </w:rPr>
        <w:t xml:space="preserve"> and other similar documents shall be clear and readable. </w:t>
      </w:r>
    </w:p>
    <w:p w14:paraId="278FB3C9"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0C44473D"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49. It is customary to bind drawings (if necessary) in a separate volume, which is often larger than other volumes of the contract. The size is determined by the scale of the drawings, which must not be reduced to such an extent that the parts become illegible. Construction drawings, even if they are not fully developed, should contain sufficient detail to enable the procuring entity to understand the type and complexity of the work and to determine the price from the quantity bill or schedule. </w:t>
      </w:r>
    </w:p>
    <w:p w14:paraId="33B19121"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F9C8CF2" w14:textId="5324C55F"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50. The supplier shall have the right to propose the use of alternative technical solutions for certain parts of the work. Alternative solutions are appropriate in cases where obvious (and potentially less expensive) alternative solutions are possible in comparison with the technical solutions specified in the tender documentation for certain elements of work, </w:t>
      </w:r>
      <w:r w:rsidR="003135F1" w:rsidRPr="00DC3C1A">
        <w:rPr>
          <w:rFonts w:ascii="Times New Roman" w:eastAsia="Times New Roman" w:hAnsi="Times New Roman" w:cs="Times New Roman"/>
          <w:sz w:val="24"/>
          <w:szCs w:val="24"/>
        </w:rPr>
        <w:t>considering</w:t>
      </w:r>
      <w:r w:rsidRPr="00DC3C1A">
        <w:rPr>
          <w:rFonts w:ascii="Times New Roman" w:eastAsia="Times New Roman" w:hAnsi="Times New Roman" w:cs="Times New Roman"/>
          <w:sz w:val="24"/>
          <w:szCs w:val="24"/>
        </w:rPr>
        <w:t xml:space="preserve"> the comparative specialized advantages of potential </w:t>
      </w:r>
      <w:r w:rsidR="003135F1">
        <w:rPr>
          <w:rFonts w:ascii="Times New Roman" w:eastAsia="Times New Roman" w:hAnsi="Times New Roman" w:cs="Times New Roman"/>
          <w:sz w:val="24"/>
          <w:szCs w:val="24"/>
        </w:rPr>
        <w:t>Tender</w:t>
      </w:r>
      <w:r w:rsidRPr="00DC3C1A">
        <w:rPr>
          <w:rFonts w:ascii="Times New Roman" w:eastAsia="Times New Roman" w:hAnsi="Times New Roman" w:cs="Times New Roman"/>
          <w:sz w:val="24"/>
          <w:szCs w:val="24"/>
        </w:rPr>
        <w:t xml:space="preserve">ers. </w:t>
      </w:r>
    </w:p>
    <w:p w14:paraId="760CE85E"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4491C334"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51. Such alternative solutions by the supplier should be accompanied by all information necessary for a full assessment by the procuring entity, including drawings, design calculations, technical specifications, price breakdowns, proposed construction methodology and other relevant details. </w:t>
      </w:r>
    </w:p>
    <w:p w14:paraId="732A1DF0"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65D5BBD6" w14:textId="77777777" w:rsidR="00BA4CCE" w:rsidRPr="00B56A72"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rPr>
      </w:pPr>
      <w:r w:rsidRPr="00DC3C1A">
        <w:rPr>
          <w:rFonts w:ascii="Times New Roman" w:eastAsia="Times New Roman" w:hAnsi="Times New Roman" w:cs="Times New Roman"/>
          <w:b/>
          <w:bCs/>
          <w:sz w:val="24"/>
          <w:szCs w:val="24"/>
        </w:rPr>
        <w:t xml:space="preserve">§ 2.8. Declaration of Good Faith and Anti-Corruption Clause </w:t>
      </w:r>
    </w:p>
    <w:p w14:paraId="6CFB57DB" w14:textId="77777777" w:rsidR="00BA4CCE" w:rsidRPr="00B56A72" w:rsidRDefault="00BA4CCE" w:rsidP="00892D12">
      <w:pPr>
        <w:shd w:val="clear" w:color="auto" w:fill="FFFFFF"/>
        <w:spacing w:after="0" w:line="240" w:lineRule="auto"/>
        <w:ind w:firstLine="720"/>
        <w:jc w:val="both"/>
        <w:rPr>
          <w:rFonts w:ascii="Times New Roman" w:eastAsia="Times New Roman" w:hAnsi="Times New Roman" w:cs="Times New Roman"/>
          <w:sz w:val="24"/>
          <w:szCs w:val="24"/>
        </w:rPr>
      </w:pPr>
    </w:p>
    <w:p w14:paraId="0CB71F94" w14:textId="74BACB28" w:rsidR="00892D12" w:rsidRPr="00B56A72" w:rsidRDefault="00892D12" w:rsidP="00892D12">
      <w:pPr>
        <w:shd w:val="clear" w:color="auto" w:fill="FFFFFF"/>
        <w:spacing w:after="0" w:line="240" w:lineRule="auto"/>
        <w:ind w:firstLine="720"/>
        <w:jc w:val="both"/>
        <w:rPr>
          <w:rFonts w:ascii="Times New Roman" w:eastAsia="Times New Roman" w:hAnsi="Times New Roman" w:cs="Times New Roman"/>
          <w:sz w:val="24"/>
          <w:szCs w:val="24"/>
        </w:rPr>
      </w:pPr>
      <w:r w:rsidRPr="00DC3C1A">
        <w:rPr>
          <w:rFonts w:ascii="Times New Roman" w:eastAsia="Times New Roman" w:hAnsi="Times New Roman" w:cs="Times New Roman"/>
          <w:sz w:val="24"/>
          <w:szCs w:val="24"/>
        </w:rPr>
        <w:t xml:space="preserve">52. </w:t>
      </w:r>
      <w:r w:rsidR="00E62CF9">
        <w:rPr>
          <w:rFonts w:ascii="Times New Roman" w:eastAsia="Times New Roman" w:hAnsi="Times New Roman" w:cs="Times New Roman"/>
          <w:sz w:val="24"/>
          <w:szCs w:val="24"/>
        </w:rPr>
        <w:t>Tender</w:t>
      </w:r>
      <w:r w:rsidRPr="00DC3C1A">
        <w:rPr>
          <w:rFonts w:ascii="Times New Roman" w:eastAsia="Times New Roman" w:hAnsi="Times New Roman" w:cs="Times New Roman"/>
          <w:sz w:val="24"/>
          <w:szCs w:val="24"/>
        </w:rPr>
        <w:t xml:space="preserve">ers shall adhere to </w:t>
      </w:r>
      <w:r w:rsidR="00AC7A43" w:rsidRPr="00DC3C1A">
        <w:rPr>
          <w:rFonts w:ascii="Times New Roman" w:eastAsia="Times New Roman" w:hAnsi="Times New Roman" w:cs="Times New Roman"/>
          <w:sz w:val="24"/>
          <w:szCs w:val="24"/>
        </w:rPr>
        <w:t>ambitious standards</w:t>
      </w:r>
      <w:r w:rsidRPr="00DC3C1A">
        <w:rPr>
          <w:rFonts w:ascii="Times New Roman" w:eastAsia="Times New Roman" w:hAnsi="Times New Roman" w:cs="Times New Roman"/>
          <w:sz w:val="24"/>
          <w:szCs w:val="24"/>
        </w:rPr>
        <w:t xml:space="preserve"> of ethics during procurement and contract execution procedures and shall not be involved in misconduct such as collusion, bribery, </w:t>
      </w:r>
      <w:r w:rsidR="00AC7A43" w:rsidRPr="00DC3C1A">
        <w:rPr>
          <w:rFonts w:ascii="Times New Roman" w:eastAsia="Times New Roman" w:hAnsi="Times New Roman" w:cs="Times New Roman"/>
          <w:sz w:val="24"/>
          <w:szCs w:val="24"/>
        </w:rPr>
        <w:t>fraud,</w:t>
      </w:r>
      <w:r w:rsidRPr="00DC3C1A">
        <w:rPr>
          <w:rFonts w:ascii="Times New Roman" w:eastAsia="Times New Roman" w:hAnsi="Times New Roman" w:cs="Times New Roman"/>
          <w:sz w:val="24"/>
          <w:szCs w:val="24"/>
        </w:rPr>
        <w:t xml:space="preserve"> and corruption</w:t>
      </w:r>
      <w:r w:rsidR="00E62CF9">
        <w:rPr>
          <w:rFonts w:ascii="Times New Roman" w:eastAsia="Times New Roman" w:hAnsi="Times New Roman" w:cs="Times New Roman"/>
          <w:sz w:val="24"/>
          <w:szCs w:val="24"/>
        </w:rPr>
        <w:t>.</w:t>
      </w:r>
    </w:p>
    <w:p w14:paraId="70B2E8A3" w14:textId="77777777" w:rsidR="00892D12" w:rsidRPr="00B56A72" w:rsidRDefault="00892D12" w:rsidP="00892D12">
      <w:pPr>
        <w:shd w:val="clear" w:color="auto" w:fill="FFFFFF"/>
        <w:spacing w:after="0" w:line="240" w:lineRule="auto"/>
        <w:jc w:val="both"/>
        <w:rPr>
          <w:rFonts w:ascii="Times New Roman" w:eastAsia="Times New Roman" w:hAnsi="Times New Roman" w:cs="Times New Roman"/>
          <w:sz w:val="24"/>
          <w:szCs w:val="24"/>
        </w:rPr>
      </w:pPr>
    </w:p>
    <w:p w14:paraId="668B015A" w14:textId="77777777" w:rsidR="00E655C9" w:rsidRPr="00B56A72" w:rsidRDefault="00E655C9" w:rsidP="00892D12">
      <w:pPr>
        <w:shd w:val="clear" w:color="auto" w:fill="FFFFFF"/>
        <w:spacing w:after="0" w:line="240" w:lineRule="auto"/>
        <w:jc w:val="both"/>
        <w:rPr>
          <w:rFonts w:ascii="Times New Roman" w:eastAsia="Times New Roman" w:hAnsi="Times New Roman" w:cs="Times New Roman"/>
          <w:sz w:val="24"/>
          <w:szCs w:val="24"/>
        </w:rPr>
      </w:pPr>
    </w:p>
    <w:p w14:paraId="378F9A2E" w14:textId="7408315C" w:rsidR="007A335A" w:rsidRPr="00B56A72" w:rsidRDefault="007A335A" w:rsidP="00892D12">
      <w:pPr>
        <w:spacing w:after="0" w:line="240" w:lineRule="auto"/>
        <w:jc w:val="both"/>
        <w:rPr>
          <w:rFonts w:ascii="Times New Roman" w:hAnsi="Times New Roman" w:cs="Times New Roman"/>
          <w:sz w:val="24"/>
          <w:szCs w:val="24"/>
        </w:rPr>
      </w:pPr>
    </w:p>
    <w:sectPr w:rsidR="007A335A" w:rsidRPr="00B56A72" w:rsidSect="00A4358A">
      <w:pgSz w:w="12240" w:h="15840" w:code="1"/>
      <w:pgMar w:top="1138" w:right="850"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1CC"/>
    <w:multiLevelType w:val="hybridMultilevel"/>
    <w:tmpl w:val="78921F3C"/>
    <w:lvl w:ilvl="0" w:tplc="989E4C2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11479F0"/>
    <w:multiLevelType w:val="hybridMultilevel"/>
    <w:tmpl w:val="1462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264"/>
    <w:multiLevelType w:val="hybridMultilevel"/>
    <w:tmpl w:val="D5082620"/>
    <w:lvl w:ilvl="0" w:tplc="0409000F">
      <w:start w:val="1"/>
      <w:numFmt w:val="decimal"/>
      <w:lvlText w:val="%1."/>
      <w:lvlJc w:val="left"/>
      <w:pPr>
        <w:ind w:left="-437" w:hanging="360"/>
      </w:pPr>
      <w:rPr>
        <w:rFonts w:hint="default"/>
      </w:rPr>
    </w:lvl>
    <w:lvl w:ilvl="1" w:tplc="04090019" w:tentative="1">
      <w:start w:val="1"/>
      <w:numFmt w:val="lowerLetter"/>
      <w:lvlText w:val="%2."/>
      <w:lvlJc w:val="left"/>
      <w:pPr>
        <w:ind w:left="283" w:hanging="360"/>
      </w:pPr>
    </w:lvl>
    <w:lvl w:ilvl="2" w:tplc="0409001B" w:tentative="1">
      <w:start w:val="1"/>
      <w:numFmt w:val="lowerRoman"/>
      <w:lvlText w:val="%3."/>
      <w:lvlJc w:val="right"/>
      <w:pPr>
        <w:ind w:left="1003" w:hanging="180"/>
      </w:pPr>
    </w:lvl>
    <w:lvl w:ilvl="3" w:tplc="0409000F" w:tentative="1">
      <w:start w:val="1"/>
      <w:numFmt w:val="decimal"/>
      <w:lvlText w:val="%4."/>
      <w:lvlJc w:val="left"/>
      <w:pPr>
        <w:ind w:left="1723" w:hanging="360"/>
      </w:pPr>
    </w:lvl>
    <w:lvl w:ilvl="4" w:tplc="04090019" w:tentative="1">
      <w:start w:val="1"/>
      <w:numFmt w:val="lowerLetter"/>
      <w:lvlText w:val="%5."/>
      <w:lvlJc w:val="left"/>
      <w:pPr>
        <w:ind w:left="2443" w:hanging="360"/>
      </w:pPr>
    </w:lvl>
    <w:lvl w:ilvl="5" w:tplc="0409001B" w:tentative="1">
      <w:start w:val="1"/>
      <w:numFmt w:val="lowerRoman"/>
      <w:lvlText w:val="%6."/>
      <w:lvlJc w:val="right"/>
      <w:pPr>
        <w:ind w:left="3163" w:hanging="180"/>
      </w:pPr>
    </w:lvl>
    <w:lvl w:ilvl="6" w:tplc="0409000F" w:tentative="1">
      <w:start w:val="1"/>
      <w:numFmt w:val="decimal"/>
      <w:lvlText w:val="%7."/>
      <w:lvlJc w:val="left"/>
      <w:pPr>
        <w:ind w:left="3883" w:hanging="360"/>
      </w:pPr>
    </w:lvl>
    <w:lvl w:ilvl="7" w:tplc="04090019" w:tentative="1">
      <w:start w:val="1"/>
      <w:numFmt w:val="lowerLetter"/>
      <w:lvlText w:val="%8."/>
      <w:lvlJc w:val="left"/>
      <w:pPr>
        <w:ind w:left="4603" w:hanging="360"/>
      </w:pPr>
    </w:lvl>
    <w:lvl w:ilvl="8" w:tplc="0409001B" w:tentative="1">
      <w:start w:val="1"/>
      <w:numFmt w:val="lowerRoman"/>
      <w:lvlText w:val="%9."/>
      <w:lvlJc w:val="right"/>
      <w:pPr>
        <w:ind w:left="5323" w:hanging="180"/>
      </w:pPr>
    </w:lvl>
  </w:abstractNum>
  <w:abstractNum w:abstractNumId="3" w15:restartNumberingAfterBreak="0">
    <w:nsid w:val="165328BA"/>
    <w:multiLevelType w:val="hybridMultilevel"/>
    <w:tmpl w:val="728CD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E3727"/>
    <w:multiLevelType w:val="hybridMultilevel"/>
    <w:tmpl w:val="296A190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0686D76"/>
    <w:multiLevelType w:val="hybridMultilevel"/>
    <w:tmpl w:val="1780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2E06"/>
    <w:multiLevelType w:val="hybridMultilevel"/>
    <w:tmpl w:val="8A8A3894"/>
    <w:lvl w:ilvl="0" w:tplc="04190001">
      <w:start w:val="1"/>
      <w:numFmt w:val="bullet"/>
      <w:lvlText w:val=""/>
      <w:lvlJc w:val="left"/>
      <w:pPr>
        <w:ind w:left="1438" w:hanging="360"/>
      </w:pPr>
      <w:rPr>
        <w:rFonts w:ascii="Symbol" w:hAnsi="Symbol" w:hint="default"/>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7" w15:restartNumberingAfterBreak="0">
    <w:nsid w:val="2AC91DD3"/>
    <w:multiLevelType w:val="multilevel"/>
    <w:tmpl w:val="996E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44B58"/>
    <w:multiLevelType w:val="hybridMultilevel"/>
    <w:tmpl w:val="3BAC94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A72F1A"/>
    <w:multiLevelType w:val="hybridMultilevel"/>
    <w:tmpl w:val="59C07B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8846BD1"/>
    <w:multiLevelType w:val="hybridMultilevel"/>
    <w:tmpl w:val="E320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87319"/>
    <w:multiLevelType w:val="hybridMultilevel"/>
    <w:tmpl w:val="C2303906"/>
    <w:lvl w:ilvl="0" w:tplc="04090001">
      <w:start w:val="1"/>
      <w:numFmt w:val="bullet"/>
      <w:lvlText w:val=""/>
      <w:lvlJc w:val="left"/>
      <w:pPr>
        <w:ind w:left="2147" w:hanging="360"/>
      </w:pPr>
      <w:rPr>
        <w:rFonts w:ascii="Symbol" w:hAnsi="Symbol" w:hint="default"/>
      </w:rPr>
    </w:lvl>
    <w:lvl w:ilvl="1" w:tplc="04090003" w:tentative="1">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abstractNum w:abstractNumId="12" w15:restartNumberingAfterBreak="0">
    <w:nsid w:val="51185A24"/>
    <w:multiLevelType w:val="multilevel"/>
    <w:tmpl w:val="C61A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57135"/>
    <w:multiLevelType w:val="hybridMultilevel"/>
    <w:tmpl w:val="3BAC9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E2B03"/>
    <w:multiLevelType w:val="multilevel"/>
    <w:tmpl w:val="90E04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C2220C"/>
    <w:multiLevelType w:val="multilevel"/>
    <w:tmpl w:val="AEB27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F407A1"/>
    <w:multiLevelType w:val="multilevel"/>
    <w:tmpl w:val="B57E1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EA6B09"/>
    <w:multiLevelType w:val="multilevel"/>
    <w:tmpl w:val="449A3E24"/>
    <w:lvl w:ilvl="0">
      <w:start w:val="1"/>
      <w:numFmt w:val="decimal"/>
      <w:isLgl/>
      <w:lvlText w:val="Статья %1."/>
      <w:lvlJc w:val="left"/>
      <w:pPr>
        <w:tabs>
          <w:tab w:val="num" w:pos="1417"/>
        </w:tabs>
        <w:ind w:left="-851" w:firstLine="851"/>
      </w:pPr>
      <w:rPr>
        <w:rFonts w:ascii="Times New Roman" w:hAnsi="Times New Roman" w:cs="Times New Roman" w:hint="default"/>
        <w:b/>
        <w:color w:val="auto"/>
        <w:w w:val="100"/>
        <w:sz w:val="24"/>
        <w:szCs w:val="24"/>
      </w:rPr>
    </w:lvl>
    <w:lvl w:ilvl="1">
      <w:start w:val="1"/>
      <w:numFmt w:val="decimal"/>
      <w:isLgl/>
      <w:lvlText w:val="30.%2."/>
      <w:lvlJc w:val="center"/>
      <w:pPr>
        <w:tabs>
          <w:tab w:val="num" w:pos="706"/>
        </w:tabs>
        <w:ind w:left="1282" w:hanging="850"/>
      </w:pPr>
      <w:rPr>
        <w:rFonts w:ascii="Times New Roman" w:hAnsi="Times New Roman" w:cs="Times New Roman" w:hint="default"/>
        <w:b/>
        <w:i w:val="0"/>
        <w:color w:val="auto"/>
        <w:sz w:val="24"/>
        <w:szCs w:val="24"/>
      </w:rPr>
    </w:lvl>
    <w:lvl w:ilvl="2">
      <w:start w:val="1"/>
      <w:numFmt w:val="decimal"/>
      <w:lvlText w:val="%1.%2.%3."/>
      <w:lvlJc w:val="left"/>
      <w:pPr>
        <w:tabs>
          <w:tab w:val="num" w:pos="284"/>
        </w:tabs>
        <w:ind w:left="1135" w:hanging="851"/>
      </w:pPr>
      <w:rPr>
        <w:rFonts w:ascii="Times New Roman" w:hAnsi="Times New Roman" w:cs="Times New Roman" w:hint="default"/>
        <w:b/>
        <w:color w:val="auto"/>
        <w:sz w:val="24"/>
        <w:szCs w:val="24"/>
      </w:rPr>
    </w:lvl>
    <w:lvl w:ilvl="3">
      <w:start w:val="1"/>
      <w:numFmt w:val="decimal"/>
      <w:lvlText w:val="%1.%2.%3.%4."/>
      <w:lvlJc w:val="left"/>
      <w:pPr>
        <w:tabs>
          <w:tab w:val="num" w:pos="1728"/>
        </w:tabs>
        <w:ind w:left="1728" w:hanging="648"/>
      </w:pPr>
      <w:rPr>
        <w:rFonts w:ascii="Verdana" w:hAnsi="Verdana" w:hint="default"/>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5410"/>
        </w:tabs>
        <w:ind w:left="5410" w:hanging="1440"/>
      </w:pPr>
      <w:rPr>
        <w:rFonts w:hint="default"/>
      </w:rPr>
    </w:lvl>
  </w:abstractNum>
  <w:abstractNum w:abstractNumId="18" w15:restartNumberingAfterBreak="0">
    <w:nsid w:val="62FD602A"/>
    <w:multiLevelType w:val="hybridMultilevel"/>
    <w:tmpl w:val="E320C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05998"/>
    <w:multiLevelType w:val="multilevel"/>
    <w:tmpl w:val="2B5E3994"/>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73C8158C"/>
    <w:multiLevelType w:val="hybridMultilevel"/>
    <w:tmpl w:val="C574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A2045"/>
    <w:multiLevelType w:val="hybridMultilevel"/>
    <w:tmpl w:val="5A96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773681">
    <w:abstractNumId w:val="19"/>
  </w:num>
  <w:num w:numId="2" w16cid:durableId="977799989">
    <w:abstractNumId w:val="12"/>
  </w:num>
  <w:num w:numId="3" w16cid:durableId="630981401">
    <w:abstractNumId w:val="15"/>
  </w:num>
  <w:num w:numId="4" w16cid:durableId="155154513">
    <w:abstractNumId w:val="16"/>
  </w:num>
  <w:num w:numId="5" w16cid:durableId="524171440">
    <w:abstractNumId w:val="14"/>
  </w:num>
  <w:num w:numId="6" w16cid:durableId="1834955157">
    <w:abstractNumId w:val="7"/>
  </w:num>
  <w:num w:numId="7" w16cid:durableId="660423205">
    <w:abstractNumId w:val="17"/>
  </w:num>
  <w:num w:numId="8" w16cid:durableId="1077165248">
    <w:abstractNumId w:val="10"/>
  </w:num>
  <w:num w:numId="9" w16cid:durableId="228930569">
    <w:abstractNumId w:val="2"/>
  </w:num>
  <w:num w:numId="10" w16cid:durableId="967121907">
    <w:abstractNumId w:val="21"/>
  </w:num>
  <w:num w:numId="11" w16cid:durableId="633144065">
    <w:abstractNumId w:val="20"/>
  </w:num>
  <w:num w:numId="12" w16cid:durableId="1441333751">
    <w:abstractNumId w:val="4"/>
  </w:num>
  <w:num w:numId="13" w16cid:durableId="435518815">
    <w:abstractNumId w:val="9"/>
  </w:num>
  <w:num w:numId="14" w16cid:durableId="1996883141">
    <w:abstractNumId w:val="11"/>
  </w:num>
  <w:num w:numId="15" w16cid:durableId="1004091815">
    <w:abstractNumId w:val="6"/>
  </w:num>
  <w:num w:numId="16" w16cid:durableId="1006714835">
    <w:abstractNumId w:val="5"/>
  </w:num>
  <w:num w:numId="17" w16cid:durableId="1728795988">
    <w:abstractNumId w:val="18"/>
  </w:num>
  <w:num w:numId="18" w16cid:durableId="1788549665">
    <w:abstractNumId w:val="13"/>
  </w:num>
  <w:num w:numId="19" w16cid:durableId="532037390">
    <w:abstractNumId w:val="3"/>
  </w:num>
  <w:num w:numId="20" w16cid:durableId="959410824">
    <w:abstractNumId w:val="8"/>
  </w:num>
  <w:num w:numId="21" w16cid:durableId="151995685">
    <w:abstractNumId w:val="0"/>
  </w:num>
  <w:num w:numId="22" w16cid:durableId="42226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47"/>
    <w:rsid w:val="000109E4"/>
    <w:rsid w:val="00011D39"/>
    <w:rsid w:val="000165CC"/>
    <w:rsid w:val="00024702"/>
    <w:rsid w:val="00036481"/>
    <w:rsid w:val="000439C4"/>
    <w:rsid w:val="00043E5A"/>
    <w:rsid w:val="00052373"/>
    <w:rsid w:val="000536DA"/>
    <w:rsid w:val="00057D80"/>
    <w:rsid w:val="00087C67"/>
    <w:rsid w:val="000942EB"/>
    <w:rsid w:val="00097166"/>
    <w:rsid w:val="000978F6"/>
    <w:rsid w:val="000B0BD2"/>
    <w:rsid w:val="000B2A04"/>
    <w:rsid w:val="000B55AD"/>
    <w:rsid w:val="000C0AD8"/>
    <w:rsid w:val="000C1BE7"/>
    <w:rsid w:val="000D1B66"/>
    <w:rsid w:val="000D5DE7"/>
    <w:rsid w:val="000F0ECB"/>
    <w:rsid w:val="000F170D"/>
    <w:rsid w:val="001001FA"/>
    <w:rsid w:val="00103DF0"/>
    <w:rsid w:val="00106284"/>
    <w:rsid w:val="00121AC4"/>
    <w:rsid w:val="00132050"/>
    <w:rsid w:val="00133115"/>
    <w:rsid w:val="00136481"/>
    <w:rsid w:val="001449FF"/>
    <w:rsid w:val="00154E8A"/>
    <w:rsid w:val="0017430E"/>
    <w:rsid w:val="00186199"/>
    <w:rsid w:val="001950C9"/>
    <w:rsid w:val="001974A3"/>
    <w:rsid w:val="001B2920"/>
    <w:rsid w:val="001B4BED"/>
    <w:rsid w:val="001C1C95"/>
    <w:rsid w:val="001C4DAB"/>
    <w:rsid w:val="001C6FED"/>
    <w:rsid w:val="001D613D"/>
    <w:rsid w:val="001D61F9"/>
    <w:rsid w:val="00206CD0"/>
    <w:rsid w:val="00215945"/>
    <w:rsid w:val="0022143C"/>
    <w:rsid w:val="00225CD7"/>
    <w:rsid w:val="00230CC1"/>
    <w:rsid w:val="00242187"/>
    <w:rsid w:val="002526BE"/>
    <w:rsid w:val="00255CBB"/>
    <w:rsid w:val="0025666E"/>
    <w:rsid w:val="00277D2C"/>
    <w:rsid w:val="00290FCB"/>
    <w:rsid w:val="00296031"/>
    <w:rsid w:val="002A7FE4"/>
    <w:rsid w:val="002B45A4"/>
    <w:rsid w:val="002C2289"/>
    <w:rsid w:val="002C4610"/>
    <w:rsid w:val="002C6D27"/>
    <w:rsid w:val="002E31CB"/>
    <w:rsid w:val="002E3673"/>
    <w:rsid w:val="002F77E9"/>
    <w:rsid w:val="003135F1"/>
    <w:rsid w:val="00321132"/>
    <w:rsid w:val="00332511"/>
    <w:rsid w:val="003429B3"/>
    <w:rsid w:val="00345015"/>
    <w:rsid w:val="003452FF"/>
    <w:rsid w:val="0035031B"/>
    <w:rsid w:val="00353412"/>
    <w:rsid w:val="00370F81"/>
    <w:rsid w:val="00383035"/>
    <w:rsid w:val="00387EB2"/>
    <w:rsid w:val="003A3F0F"/>
    <w:rsid w:val="003D20BF"/>
    <w:rsid w:val="003D213F"/>
    <w:rsid w:val="003D22A4"/>
    <w:rsid w:val="003D6756"/>
    <w:rsid w:val="003D743C"/>
    <w:rsid w:val="003E0D33"/>
    <w:rsid w:val="003F6E5B"/>
    <w:rsid w:val="00425367"/>
    <w:rsid w:val="00433F0E"/>
    <w:rsid w:val="00447704"/>
    <w:rsid w:val="00457493"/>
    <w:rsid w:val="004647EE"/>
    <w:rsid w:val="0048555F"/>
    <w:rsid w:val="00491022"/>
    <w:rsid w:val="004B6398"/>
    <w:rsid w:val="004B7E4A"/>
    <w:rsid w:val="004C21EB"/>
    <w:rsid w:val="004C606D"/>
    <w:rsid w:val="004D29C5"/>
    <w:rsid w:val="004D2C52"/>
    <w:rsid w:val="004D6C60"/>
    <w:rsid w:val="004F6747"/>
    <w:rsid w:val="00500875"/>
    <w:rsid w:val="00501520"/>
    <w:rsid w:val="00512094"/>
    <w:rsid w:val="00530691"/>
    <w:rsid w:val="00536466"/>
    <w:rsid w:val="00553417"/>
    <w:rsid w:val="00554265"/>
    <w:rsid w:val="00556AC1"/>
    <w:rsid w:val="0058173F"/>
    <w:rsid w:val="00583982"/>
    <w:rsid w:val="005939C8"/>
    <w:rsid w:val="00593A50"/>
    <w:rsid w:val="00597F7A"/>
    <w:rsid w:val="00597F83"/>
    <w:rsid w:val="005B42F3"/>
    <w:rsid w:val="005D6440"/>
    <w:rsid w:val="005F168E"/>
    <w:rsid w:val="0060184D"/>
    <w:rsid w:val="0061008A"/>
    <w:rsid w:val="00613DF7"/>
    <w:rsid w:val="006213F0"/>
    <w:rsid w:val="006220DB"/>
    <w:rsid w:val="00623637"/>
    <w:rsid w:val="00633C86"/>
    <w:rsid w:val="00635F18"/>
    <w:rsid w:val="0065451C"/>
    <w:rsid w:val="00660178"/>
    <w:rsid w:val="00662A1F"/>
    <w:rsid w:val="00684811"/>
    <w:rsid w:val="00687D6F"/>
    <w:rsid w:val="0069243F"/>
    <w:rsid w:val="00693EBE"/>
    <w:rsid w:val="006A1EBD"/>
    <w:rsid w:val="006A3601"/>
    <w:rsid w:val="006B4747"/>
    <w:rsid w:val="006C1461"/>
    <w:rsid w:val="006C5FFB"/>
    <w:rsid w:val="006D7D38"/>
    <w:rsid w:val="006E1296"/>
    <w:rsid w:val="006E6AE2"/>
    <w:rsid w:val="006F05B6"/>
    <w:rsid w:val="006F491E"/>
    <w:rsid w:val="00711EB6"/>
    <w:rsid w:val="00716B27"/>
    <w:rsid w:val="0071762A"/>
    <w:rsid w:val="00722BA7"/>
    <w:rsid w:val="007447B5"/>
    <w:rsid w:val="00745019"/>
    <w:rsid w:val="00746668"/>
    <w:rsid w:val="00773BB9"/>
    <w:rsid w:val="0078293B"/>
    <w:rsid w:val="00785FF0"/>
    <w:rsid w:val="007A335A"/>
    <w:rsid w:val="007A359E"/>
    <w:rsid w:val="007C516B"/>
    <w:rsid w:val="007D5F03"/>
    <w:rsid w:val="007E23EB"/>
    <w:rsid w:val="007E2C68"/>
    <w:rsid w:val="007E724F"/>
    <w:rsid w:val="007F6664"/>
    <w:rsid w:val="007F670B"/>
    <w:rsid w:val="00803349"/>
    <w:rsid w:val="00813519"/>
    <w:rsid w:val="00822F89"/>
    <w:rsid w:val="00826281"/>
    <w:rsid w:val="0083690F"/>
    <w:rsid w:val="008476A8"/>
    <w:rsid w:val="00865B09"/>
    <w:rsid w:val="0086688D"/>
    <w:rsid w:val="00887486"/>
    <w:rsid w:val="00892D12"/>
    <w:rsid w:val="00895142"/>
    <w:rsid w:val="008B1C9B"/>
    <w:rsid w:val="008B645B"/>
    <w:rsid w:val="008C31F9"/>
    <w:rsid w:val="008F0B8D"/>
    <w:rsid w:val="008F65E6"/>
    <w:rsid w:val="008F77C9"/>
    <w:rsid w:val="009031AC"/>
    <w:rsid w:val="00906D45"/>
    <w:rsid w:val="00935CDF"/>
    <w:rsid w:val="00936794"/>
    <w:rsid w:val="0095635B"/>
    <w:rsid w:val="00965539"/>
    <w:rsid w:val="00967538"/>
    <w:rsid w:val="00976091"/>
    <w:rsid w:val="00977450"/>
    <w:rsid w:val="00981E22"/>
    <w:rsid w:val="0098541A"/>
    <w:rsid w:val="00993C17"/>
    <w:rsid w:val="009A60ED"/>
    <w:rsid w:val="009B27A9"/>
    <w:rsid w:val="009B4258"/>
    <w:rsid w:val="009C2151"/>
    <w:rsid w:val="009D048E"/>
    <w:rsid w:val="009F0895"/>
    <w:rsid w:val="00A00BB0"/>
    <w:rsid w:val="00A011CB"/>
    <w:rsid w:val="00A05025"/>
    <w:rsid w:val="00A20256"/>
    <w:rsid w:val="00A30AF2"/>
    <w:rsid w:val="00A35403"/>
    <w:rsid w:val="00A36D8B"/>
    <w:rsid w:val="00A42186"/>
    <w:rsid w:val="00A4358A"/>
    <w:rsid w:val="00A4754B"/>
    <w:rsid w:val="00A51D79"/>
    <w:rsid w:val="00A535DC"/>
    <w:rsid w:val="00A60C9B"/>
    <w:rsid w:val="00A60EC7"/>
    <w:rsid w:val="00A63289"/>
    <w:rsid w:val="00A700EC"/>
    <w:rsid w:val="00A851E6"/>
    <w:rsid w:val="00A91C0C"/>
    <w:rsid w:val="00A94BB1"/>
    <w:rsid w:val="00AC40EF"/>
    <w:rsid w:val="00AC7A43"/>
    <w:rsid w:val="00AF3E20"/>
    <w:rsid w:val="00B132B2"/>
    <w:rsid w:val="00B1381E"/>
    <w:rsid w:val="00B13C8D"/>
    <w:rsid w:val="00B171FC"/>
    <w:rsid w:val="00B27D32"/>
    <w:rsid w:val="00B31447"/>
    <w:rsid w:val="00B357F9"/>
    <w:rsid w:val="00B42ADC"/>
    <w:rsid w:val="00B56709"/>
    <w:rsid w:val="00B56A72"/>
    <w:rsid w:val="00B644E7"/>
    <w:rsid w:val="00B66B16"/>
    <w:rsid w:val="00B672D8"/>
    <w:rsid w:val="00B738BD"/>
    <w:rsid w:val="00B75A45"/>
    <w:rsid w:val="00BA4CCE"/>
    <w:rsid w:val="00BA4F58"/>
    <w:rsid w:val="00BA7257"/>
    <w:rsid w:val="00BB3EFA"/>
    <w:rsid w:val="00BC1309"/>
    <w:rsid w:val="00BC5236"/>
    <w:rsid w:val="00BC7444"/>
    <w:rsid w:val="00BD25AC"/>
    <w:rsid w:val="00BF6E8A"/>
    <w:rsid w:val="00C059C1"/>
    <w:rsid w:val="00C306A8"/>
    <w:rsid w:val="00C424B4"/>
    <w:rsid w:val="00C426C9"/>
    <w:rsid w:val="00C5058F"/>
    <w:rsid w:val="00C507F4"/>
    <w:rsid w:val="00C514B1"/>
    <w:rsid w:val="00C56D0B"/>
    <w:rsid w:val="00C57595"/>
    <w:rsid w:val="00C65D15"/>
    <w:rsid w:val="00C66667"/>
    <w:rsid w:val="00C67E8C"/>
    <w:rsid w:val="00C93B2D"/>
    <w:rsid w:val="00C94488"/>
    <w:rsid w:val="00CB3C7E"/>
    <w:rsid w:val="00CC1DED"/>
    <w:rsid w:val="00CC2B07"/>
    <w:rsid w:val="00CE024A"/>
    <w:rsid w:val="00CE342A"/>
    <w:rsid w:val="00CE4034"/>
    <w:rsid w:val="00CE55C4"/>
    <w:rsid w:val="00D02967"/>
    <w:rsid w:val="00D0752B"/>
    <w:rsid w:val="00D123A1"/>
    <w:rsid w:val="00D16E46"/>
    <w:rsid w:val="00D20F12"/>
    <w:rsid w:val="00D467BC"/>
    <w:rsid w:val="00D57F3B"/>
    <w:rsid w:val="00D642D8"/>
    <w:rsid w:val="00D74559"/>
    <w:rsid w:val="00D7778A"/>
    <w:rsid w:val="00D966F9"/>
    <w:rsid w:val="00DA25C8"/>
    <w:rsid w:val="00DB486F"/>
    <w:rsid w:val="00DB5261"/>
    <w:rsid w:val="00DB5721"/>
    <w:rsid w:val="00DB5B84"/>
    <w:rsid w:val="00DC32B0"/>
    <w:rsid w:val="00DC3C1A"/>
    <w:rsid w:val="00DD04B2"/>
    <w:rsid w:val="00DD0505"/>
    <w:rsid w:val="00DD14B5"/>
    <w:rsid w:val="00DD420A"/>
    <w:rsid w:val="00DD56E3"/>
    <w:rsid w:val="00DE2C80"/>
    <w:rsid w:val="00DE3EEB"/>
    <w:rsid w:val="00E202E3"/>
    <w:rsid w:val="00E26AF9"/>
    <w:rsid w:val="00E416A9"/>
    <w:rsid w:val="00E42867"/>
    <w:rsid w:val="00E42C8D"/>
    <w:rsid w:val="00E62CF9"/>
    <w:rsid w:val="00E64454"/>
    <w:rsid w:val="00E6550A"/>
    <w:rsid w:val="00E655C9"/>
    <w:rsid w:val="00E703EF"/>
    <w:rsid w:val="00E71DDA"/>
    <w:rsid w:val="00E73AB2"/>
    <w:rsid w:val="00E7711C"/>
    <w:rsid w:val="00E82A51"/>
    <w:rsid w:val="00E8546A"/>
    <w:rsid w:val="00E85A0D"/>
    <w:rsid w:val="00EA0327"/>
    <w:rsid w:val="00EB3DFB"/>
    <w:rsid w:val="00EB439B"/>
    <w:rsid w:val="00EC0835"/>
    <w:rsid w:val="00ED2F9C"/>
    <w:rsid w:val="00F001B1"/>
    <w:rsid w:val="00F12A36"/>
    <w:rsid w:val="00F14E41"/>
    <w:rsid w:val="00F21514"/>
    <w:rsid w:val="00F2181D"/>
    <w:rsid w:val="00F241AD"/>
    <w:rsid w:val="00F57C3F"/>
    <w:rsid w:val="00F66198"/>
    <w:rsid w:val="00F723CA"/>
    <w:rsid w:val="00F75B30"/>
    <w:rsid w:val="00F76546"/>
    <w:rsid w:val="00F775CA"/>
    <w:rsid w:val="00F933DB"/>
    <w:rsid w:val="00FA6148"/>
    <w:rsid w:val="00FC535F"/>
    <w:rsid w:val="00FD75E4"/>
    <w:rsid w:val="00FE7B2B"/>
    <w:rsid w:val="00FF2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5E3D"/>
  <w15:chartTrackingRefBased/>
  <w15:docId w15:val="{91E612F7-6207-42BE-BF7B-A636778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Normal,RSHB_Table-Normal,Заголовок_3,Подпись рисунка,ADB List Paragraph,Colorful List - Accent 11,List_Paragraph,Multilevel para_II,List Paragraph1,Akapit z listą BS,Bullet1,List Paragraph 1,Numbered List Paragraph,Bullets"/>
    <w:basedOn w:val="Normal"/>
    <w:link w:val="ListParagraphChar"/>
    <w:uiPriority w:val="34"/>
    <w:qFormat/>
    <w:rsid w:val="00A4754B"/>
    <w:pPr>
      <w:ind w:left="720"/>
      <w:contextualSpacing/>
    </w:pPr>
  </w:style>
  <w:style w:type="character" w:styleId="CommentReference">
    <w:name w:val="annotation reference"/>
    <w:uiPriority w:val="99"/>
    <w:rsid w:val="00A60EC7"/>
    <w:rPr>
      <w:sz w:val="16"/>
      <w:szCs w:val="16"/>
    </w:rPr>
  </w:style>
  <w:style w:type="paragraph" w:styleId="CommentText">
    <w:name w:val="annotation text"/>
    <w:basedOn w:val="Normal"/>
    <w:link w:val="CommentTextChar"/>
    <w:uiPriority w:val="99"/>
    <w:rsid w:val="00A60EC7"/>
    <w:pPr>
      <w:spacing w:after="0" w:line="240" w:lineRule="auto"/>
      <w:ind w:firstLine="562"/>
      <w:jc w:val="both"/>
    </w:pPr>
    <w:rPr>
      <w:rFonts w:ascii="Verdana" w:eastAsia="Times New Roman" w:hAnsi="Verdana" w:cs="Times New Roman"/>
      <w:sz w:val="20"/>
      <w:szCs w:val="20"/>
      <w:lang w:val="ru-RU" w:eastAsia="ru-RU"/>
    </w:rPr>
  </w:style>
  <w:style w:type="character" w:customStyle="1" w:styleId="CommentTextChar">
    <w:name w:val="Comment Text Char"/>
    <w:basedOn w:val="DefaultParagraphFont"/>
    <w:link w:val="CommentText"/>
    <w:uiPriority w:val="99"/>
    <w:rsid w:val="00A60EC7"/>
    <w:rPr>
      <w:rFonts w:ascii="Verdana" w:eastAsia="Times New Roman" w:hAnsi="Verdana" w:cs="Times New Roman"/>
      <w:sz w:val="20"/>
      <w:szCs w:val="20"/>
      <w:lang w:val="ru-RU" w:eastAsia="ru-RU"/>
    </w:rPr>
  </w:style>
  <w:style w:type="character" w:styleId="Hyperlink">
    <w:name w:val="Hyperlink"/>
    <w:uiPriority w:val="99"/>
    <w:rsid w:val="00A60EC7"/>
    <w:rPr>
      <w:color w:val="0000FF"/>
      <w:u w:val="single"/>
    </w:rPr>
  </w:style>
  <w:style w:type="character" w:customStyle="1" w:styleId="ListParagraphChar">
    <w:name w:val="List Paragraph Char"/>
    <w:aliases w:val="Table-Normal Char,RSHB_Table-Normal Char,Заголовок_3 Char,Подпись рисунка Char,ADB List Paragraph Char,Colorful List - Accent 11 Char,List_Paragraph Char,Multilevel para_II Char,List Paragraph1 Char,Akapit z listą BS Char"/>
    <w:link w:val="ListParagraph"/>
    <w:uiPriority w:val="34"/>
    <w:qFormat/>
    <w:locked/>
    <w:rsid w:val="00121AC4"/>
  </w:style>
  <w:style w:type="character" w:styleId="UnresolvedMention">
    <w:name w:val="Unresolved Mention"/>
    <w:basedOn w:val="DefaultParagraphFont"/>
    <w:uiPriority w:val="99"/>
    <w:semiHidden/>
    <w:unhideWhenUsed/>
    <w:rsid w:val="00043E5A"/>
    <w:rPr>
      <w:color w:val="605E5C"/>
      <w:shd w:val="clear" w:color="auto" w:fill="E1DFDD"/>
    </w:rPr>
  </w:style>
  <w:style w:type="character" w:customStyle="1" w:styleId="NoSpacingChar">
    <w:name w:val="No Spacing Char"/>
    <w:link w:val="NoSpacing"/>
    <w:uiPriority w:val="1"/>
    <w:qFormat/>
    <w:locked/>
    <w:rsid w:val="00225CD7"/>
  </w:style>
  <w:style w:type="paragraph" w:styleId="NoSpacing">
    <w:name w:val="No Spacing"/>
    <w:link w:val="NoSpacingChar"/>
    <w:uiPriority w:val="1"/>
    <w:qFormat/>
    <w:rsid w:val="00225CD7"/>
    <w:pPr>
      <w:spacing w:after="0" w:line="240" w:lineRule="auto"/>
    </w:pPr>
  </w:style>
  <w:style w:type="table" w:styleId="TableGrid">
    <w:name w:val="Table Grid"/>
    <w:basedOn w:val="TableNormal"/>
    <w:rsid w:val="0029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77E9"/>
    <w:pPr>
      <w:autoSpaceDE w:val="0"/>
      <w:autoSpaceDN w:val="0"/>
      <w:adjustRightInd w:val="0"/>
      <w:spacing w:after="0" w:line="240" w:lineRule="auto"/>
    </w:pPr>
    <w:rPr>
      <w:rFonts w:ascii="Calibri" w:eastAsia="Times New Roman" w:hAnsi="Calibri" w:cs="Calibri"/>
      <w:color w:val="000000"/>
      <w:sz w:val="24"/>
      <w:szCs w:val="24"/>
      <w:lang w:eastAsia="ja-JP"/>
    </w:rPr>
  </w:style>
  <w:style w:type="paragraph" w:styleId="BodyText">
    <w:name w:val="Body Text"/>
    <w:basedOn w:val="Normal"/>
    <w:link w:val="BodyTextChar"/>
    <w:rsid w:val="0062363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ru-RU" w:eastAsia="ru-RU"/>
    </w:rPr>
  </w:style>
  <w:style w:type="character" w:customStyle="1" w:styleId="BodyTextChar">
    <w:name w:val="Body Text Char"/>
    <w:basedOn w:val="DefaultParagraphFont"/>
    <w:link w:val="BodyText"/>
    <w:rsid w:val="00623637"/>
    <w:rPr>
      <w:rFonts w:ascii="Times New Roman" w:eastAsia="Times New Roman" w:hAnsi="Times New Roman" w:cs="Times New Roman"/>
      <w:sz w:val="28"/>
      <w:szCs w:val="20"/>
      <w:lang w:val="ru-RU" w:eastAsia="ru-RU"/>
    </w:rPr>
  </w:style>
  <w:style w:type="character" w:customStyle="1" w:styleId="a">
    <w:name w:val="Основной текст_"/>
    <w:basedOn w:val="DefaultParagraphFont"/>
    <w:link w:val="2"/>
    <w:locked/>
    <w:rsid w:val="00154E8A"/>
    <w:rPr>
      <w:rFonts w:ascii="Times New Roman" w:eastAsia="Times New Roman" w:hAnsi="Times New Roman" w:cs="Times New Roman"/>
      <w:b/>
      <w:bCs/>
      <w:shd w:val="clear" w:color="auto" w:fill="FFFFFF"/>
    </w:rPr>
  </w:style>
  <w:style w:type="paragraph" w:customStyle="1" w:styleId="2">
    <w:name w:val="Основной текст2"/>
    <w:basedOn w:val="Normal"/>
    <w:link w:val="a"/>
    <w:rsid w:val="00154E8A"/>
    <w:pPr>
      <w:widowControl w:val="0"/>
      <w:shd w:val="clear" w:color="auto" w:fill="FFFFFF"/>
      <w:spacing w:after="0" w:line="0" w:lineRule="atLeast"/>
    </w:pPr>
    <w:rPr>
      <w:rFonts w:ascii="Times New Roman" w:eastAsia="Times New Roman" w:hAnsi="Times New Roman" w:cs="Times New Roman"/>
      <w:b/>
      <w:bCs/>
    </w:rPr>
  </w:style>
  <w:style w:type="character" w:customStyle="1" w:styleId="115pt">
    <w:name w:val="Основной текст + 11.5 pt.Не полужирный"/>
    <w:basedOn w:val="DefaultParagraphFont"/>
    <w:rsid w:val="00154E8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styleId="PlaceholderText">
    <w:name w:val="Placeholder Text"/>
    <w:basedOn w:val="DefaultParagraphFont"/>
    <w:uiPriority w:val="99"/>
    <w:semiHidden/>
    <w:rsid w:val="00B56A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89356">
      <w:bodyDiv w:val="1"/>
      <w:marLeft w:val="0"/>
      <w:marRight w:val="0"/>
      <w:marTop w:val="0"/>
      <w:marBottom w:val="0"/>
      <w:divBdr>
        <w:top w:val="none" w:sz="0" w:space="0" w:color="auto"/>
        <w:left w:val="none" w:sz="0" w:space="0" w:color="auto"/>
        <w:bottom w:val="none" w:sz="0" w:space="0" w:color="auto"/>
        <w:right w:val="none" w:sz="0" w:space="0" w:color="auto"/>
      </w:divBdr>
    </w:div>
    <w:div w:id="483206884">
      <w:bodyDiv w:val="1"/>
      <w:marLeft w:val="0"/>
      <w:marRight w:val="0"/>
      <w:marTop w:val="0"/>
      <w:marBottom w:val="0"/>
      <w:divBdr>
        <w:top w:val="none" w:sz="0" w:space="0" w:color="auto"/>
        <w:left w:val="none" w:sz="0" w:space="0" w:color="auto"/>
        <w:bottom w:val="none" w:sz="0" w:space="0" w:color="auto"/>
        <w:right w:val="none" w:sz="0" w:space="0" w:color="auto"/>
      </w:divBdr>
    </w:div>
    <w:div w:id="762341330">
      <w:bodyDiv w:val="1"/>
      <w:marLeft w:val="0"/>
      <w:marRight w:val="0"/>
      <w:marTop w:val="0"/>
      <w:marBottom w:val="0"/>
      <w:divBdr>
        <w:top w:val="none" w:sz="0" w:space="0" w:color="auto"/>
        <w:left w:val="none" w:sz="0" w:space="0" w:color="auto"/>
        <w:bottom w:val="none" w:sz="0" w:space="0" w:color="auto"/>
        <w:right w:val="none" w:sz="0" w:space="0" w:color="auto"/>
      </w:divBdr>
    </w:div>
    <w:div w:id="16354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1484</TotalTime>
  <Pages>7</Pages>
  <Words>3258</Words>
  <Characters>18574</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Miroshnikov</dc:creator>
  <cp:keywords/>
  <dc:description/>
  <cp:lastModifiedBy>Gulbara Jumagulova</cp:lastModifiedBy>
  <cp:revision>46</cp:revision>
  <cp:lastPrinted>2024-07-16T09:52:00Z</cp:lastPrinted>
  <dcterms:created xsi:type="dcterms:W3CDTF">2024-07-16T09:51:00Z</dcterms:created>
  <dcterms:modified xsi:type="dcterms:W3CDTF">2025-07-24T03:41:00Z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2023-08-21T03:34:57Z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a58a21db-b3b8-439b-ab63-8c499e8bcd7b</vt:lpwstr>
  </property>
  <property fmtid="{D5CDD505-2E9C-101B-9397-08002B2CF9AE}" pid="8" name="MSIP_Label_d85bea94-60d0-4a5c-9138-48420e73067f_ContentBits">
    <vt:lpwstr>0</vt:lpwstr>
  </property>
</Properties>
</file>