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503F" w14:textId="77777777" w:rsidR="006C0DEC" w:rsidRPr="0017430E" w:rsidRDefault="006C0DEC" w:rsidP="006C0DEC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17430E">
        <w:rPr>
          <w:rFonts w:ascii="Times New Roman" w:hAnsi="Times New Roman" w:cs="Times New Roman"/>
          <w:b/>
        </w:rPr>
        <w:t>Приложение</w:t>
      </w:r>
      <w:proofErr w:type="spellEnd"/>
      <w:r w:rsidRPr="0017430E">
        <w:rPr>
          <w:rFonts w:ascii="Times New Roman" w:hAnsi="Times New Roman" w:cs="Times New Roman"/>
          <w:b/>
        </w:rPr>
        <w:t xml:space="preserve"> </w:t>
      </w:r>
      <w:r w:rsidRPr="0017430E">
        <w:rPr>
          <w:rFonts w:ascii="Times New Roman" w:hAnsi="Times New Roman" w:cs="Times New Roman"/>
          <w:b/>
          <w:lang w:val="ru-RU"/>
        </w:rPr>
        <w:t>2</w:t>
      </w:r>
      <w:r w:rsidRPr="0017430E">
        <w:rPr>
          <w:rFonts w:ascii="Times New Roman" w:hAnsi="Times New Roman" w:cs="Times New Roman"/>
          <w:b/>
        </w:rPr>
        <w:t xml:space="preserve"> к </w:t>
      </w:r>
      <w:proofErr w:type="spellStart"/>
      <w:r w:rsidRPr="0017430E">
        <w:rPr>
          <w:rFonts w:ascii="Times New Roman" w:hAnsi="Times New Roman" w:cs="Times New Roman"/>
          <w:b/>
        </w:rPr>
        <w:t>Приглашению</w:t>
      </w:r>
      <w:proofErr w:type="spellEnd"/>
    </w:p>
    <w:p w14:paraId="4C4961EB" w14:textId="77777777" w:rsidR="006C0DEC" w:rsidRPr="0017430E" w:rsidRDefault="006C0DEC" w:rsidP="006C0DE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363E56D4" w14:textId="77777777" w:rsidR="006C0DEC" w:rsidRPr="0017430E" w:rsidRDefault="006C0DEC" w:rsidP="006C0DE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17430E">
        <w:rPr>
          <w:rFonts w:ascii="Times New Roman" w:hAnsi="Times New Roman" w:cs="Times New Roman"/>
          <w:b/>
        </w:rPr>
        <w:t>Форма</w:t>
      </w:r>
      <w:proofErr w:type="spellEnd"/>
    </w:p>
    <w:p w14:paraId="1095D06B" w14:textId="77777777" w:rsidR="006C0DEC" w:rsidRPr="0017430E" w:rsidRDefault="006C0DEC" w:rsidP="006C0D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6C0DEC" w:rsidRPr="006C0DEC" w14:paraId="30A2F1D0" w14:textId="77777777" w:rsidTr="00C70C22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5E6964B2" w14:textId="77777777" w:rsidR="006C0DEC" w:rsidRPr="0017430E" w:rsidRDefault="006C0DEC" w:rsidP="00C70C2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0C48F9FA" w14:textId="77777777" w:rsidR="006C0DEC" w:rsidRPr="0017430E" w:rsidRDefault="006C0DEC" w:rsidP="00C70C22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66AAA237" w14:textId="77777777" w:rsidR="006C0DEC" w:rsidRPr="0017430E" w:rsidRDefault="006C0DEC" w:rsidP="00C70C22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B1E133D" w14:textId="77777777" w:rsidR="006C0DEC" w:rsidRPr="0017430E" w:rsidRDefault="006C0DEC" w:rsidP="00C70C22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0BD4DD49" w14:textId="77777777" w:rsidR="006C0DEC" w:rsidRPr="0017430E" w:rsidRDefault="006C0DEC" w:rsidP="00C70C22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0039EFFF" w14:textId="77777777" w:rsidR="006C0DEC" w:rsidRPr="0017430E" w:rsidRDefault="006C0DEC" w:rsidP="00C70C22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9B8BF23" w14:textId="77777777" w:rsidR="006C0DEC" w:rsidRPr="0017430E" w:rsidRDefault="006C0DEC" w:rsidP="00C70C22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4F896FB7" w14:textId="77777777" w:rsidR="006C0DEC" w:rsidRPr="0017430E" w:rsidRDefault="006C0DEC" w:rsidP="00C70C22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17430E">
              <w:rPr>
                <w:rFonts w:ascii="Times New Roman" w:hAnsi="Times New Roman" w:cs="Times New Roman"/>
                <w:i/>
                <w:spacing w:val="-3"/>
                <w:lang w:val="ru-RU"/>
              </w:rPr>
              <w:t>(наименование участника)</w:t>
            </w:r>
          </w:p>
          <w:p w14:paraId="668FAB13" w14:textId="77777777" w:rsidR="006C0DEC" w:rsidRPr="0017430E" w:rsidRDefault="006C0DEC" w:rsidP="00C70C22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pacing w:val="-3"/>
                <w:lang w:val="ru-RU"/>
              </w:rPr>
            </w:pPr>
            <w:r w:rsidRPr="001743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Расценки на выполняемые работы</w:t>
            </w:r>
          </w:p>
        </w:tc>
      </w:tr>
      <w:tr w:rsidR="006C0DEC" w:rsidRPr="006C0DEC" w14:paraId="13FFBBCC" w14:textId="77777777" w:rsidTr="00C70C22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6238057" w14:textId="77777777" w:rsidR="006C0DEC" w:rsidRPr="0017430E" w:rsidRDefault="006C0DEC" w:rsidP="00C70C22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tbl>
            <w:tblPr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2100"/>
              <w:gridCol w:w="960"/>
              <w:gridCol w:w="1260"/>
              <w:gridCol w:w="1300"/>
              <w:gridCol w:w="2100"/>
              <w:gridCol w:w="960"/>
            </w:tblGrid>
            <w:tr w:rsidR="006C0DEC" w:rsidRPr="006C0DEC" w14:paraId="3C81EFC0" w14:textId="77777777" w:rsidTr="00C70C22">
              <w:trPr>
                <w:gridAfter w:val="4"/>
                <w:wAfter w:w="5620" w:type="dxa"/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F8A42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7DB2B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FEE9D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C0DEC" w:rsidRPr="006C0DEC" w14:paraId="54603766" w14:textId="77777777" w:rsidTr="00C70C2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7761C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AF672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D714B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02A15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B2752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C0DEC" w:rsidRPr="006C0DEC" w14:paraId="5AE1B6CD" w14:textId="77777777" w:rsidTr="00C70C22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A3041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9EC2D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Вид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C66DE4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Ед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изм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727AE6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Стоимость с НДС и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НсП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, сом</w:t>
                  </w:r>
                </w:p>
              </w:tc>
            </w:tr>
            <w:tr w:rsidR="006C0DEC" w:rsidRPr="0017430E" w14:paraId="349BC504" w14:textId="77777777" w:rsidTr="00C70C22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2EAA05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3D4999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Бурение скважин диаметром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HQ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,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PQ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 углом наклона 0-90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гдад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., глубиной до 900 м, включая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инклинометрию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, изготовление керновых ящиков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3D4CDE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пог.м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BADC21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C0DEC" w:rsidRPr="0017430E" w14:paraId="7F8BAB2B" w14:textId="77777777" w:rsidTr="00C70C22">
              <w:trPr>
                <w:trHeight w:val="18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E1FB00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1а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6712F5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Бурение геотехнических скважин (диаметром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HQ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,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PQ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 углом наклона 0-90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гдад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., глубиной до 900 м, включая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инклинометрию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, изготовление керновых </w:t>
                  </w:r>
                  <w:proofErr w:type="gramStart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ящиков )</w:t>
                  </w:r>
                  <w:proofErr w:type="gram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 применением ориентированного бурения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4F0052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пог.м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CC0FED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6C0DEC" w:rsidRPr="0017430E" w14:paraId="0FA18AC1" w14:textId="77777777" w:rsidTr="00C70C22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329A0B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4C5092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Строительство и восстановление подъездных дорог, буровых площадок с применением экскаватора с гидромолотом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BBA9D7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м.куб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6F4471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C0DEC" w:rsidRPr="006C0DEC" w14:paraId="1526A41B" w14:textId="77777777" w:rsidTr="00C70C22">
              <w:trPr>
                <w:trHeight w:val="15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54D093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D275AA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Мобилизация/демобилизация бурового оборудования, спецтехники, вспомогательного автотранспорта, инфраструктуры полевого лагеря, материалов, персонала</w:t>
                  </w:r>
                </w:p>
              </w:tc>
              <w:tc>
                <w:tcPr>
                  <w:tcW w:w="43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8C190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Включена в стоимость буровых работ</w:t>
                  </w:r>
                </w:p>
              </w:tc>
            </w:tr>
            <w:tr w:rsidR="006C0DEC" w:rsidRPr="0017430E" w14:paraId="68C553D3" w14:textId="77777777" w:rsidTr="00C70C22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725DC7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845715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Оказание услуг водовозов и ассенизаторских машин с объёмом емкости 10 м3, на почасовой основе.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0DBEE2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час</w:t>
                  </w:r>
                  <w:proofErr w:type="spellEnd"/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60C07D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заполнить</w:t>
                  </w:r>
                </w:p>
              </w:tc>
            </w:tr>
            <w:tr w:rsidR="006C0DEC" w:rsidRPr="0017430E" w14:paraId="751F9DAE" w14:textId="77777777" w:rsidTr="00C70C22">
              <w:trPr>
                <w:trHeight w:val="15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2DAC60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3AE033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Оказание услуг экскаватора (типа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Hyundai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R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300) на почасовой основе.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B7F227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час</w:t>
                  </w:r>
                  <w:proofErr w:type="spellEnd"/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D16BC1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заполнить</w:t>
                  </w:r>
                </w:p>
              </w:tc>
            </w:tr>
            <w:tr w:rsidR="006C0DEC" w:rsidRPr="0017430E" w14:paraId="2F2FD140" w14:textId="77777777" w:rsidTr="00C70C22">
              <w:trPr>
                <w:trHeight w:val="15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F122DB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lastRenderedPageBreak/>
                    <w:t>6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D31522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Оказание услуг бульдозера (типа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Shantui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SD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32) на почасовой основе.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DE9091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час</w:t>
                  </w:r>
                  <w:proofErr w:type="spellEnd"/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5CF4FF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заполнить</w:t>
                  </w:r>
                </w:p>
              </w:tc>
            </w:tr>
            <w:tr w:rsidR="006C0DEC" w:rsidRPr="006C0DEC" w14:paraId="535FFE19" w14:textId="77777777" w:rsidTr="00C70C22">
              <w:trPr>
                <w:trHeight w:val="15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7B4C54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2C28AE" w14:textId="77777777" w:rsidR="006C0DEC" w:rsidRPr="0017430E" w:rsidRDefault="006C0DEC" w:rsidP="00C70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Оказание услуг фронтального погрузчика на почасовой основе.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215FD8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час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66C9FF" w14:textId="77777777" w:rsidR="006C0DEC" w:rsidRPr="0017430E" w:rsidRDefault="006C0DEC" w:rsidP="00C70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заполнить</w:t>
                  </w:r>
                </w:p>
              </w:tc>
            </w:tr>
          </w:tbl>
          <w:p w14:paraId="24A3E358" w14:textId="77777777" w:rsidR="006C0DEC" w:rsidRPr="0017430E" w:rsidRDefault="006C0DEC" w:rsidP="00C70C22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3E556DC7" w14:textId="77777777" w:rsidR="006C0DEC" w:rsidRPr="0017430E" w:rsidRDefault="006C0DEC" w:rsidP="00C70C22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6E6137B8" w14:textId="77777777" w:rsidR="006C0DEC" w:rsidRPr="0017430E" w:rsidRDefault="006C0DEC" w:rsidP="00C70C22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 xml:space="preserve">Цена, с учетом всех налогов (НДС и </w:t>
            </w:r>
            <w:proofErr w:type="spellStart"/>
            <w:r w:rsidRPr="0017430E">
              <w:rPr>
                <w:rFonts w:ascii="Times New Roman" w:hAnsi="Times New Roman" w:cs="Times New Roman"/>
                <w:lang w:val="ru-RU"/>
              </w:rPr>
              <w:t>НсП</w:t>
            </w:r>
            <w:proofErr w:type="spellEnd"/>
            <w:r w:rsidRPr="0017430E">
              <w:rPr>
                <w:rFonts w:ascii="Times New Roman" w:hAnsi="Times New Roman" w:cs="Times New Roman"/>
                <w:lang w:val="ru-RU"/>
              </w:rPr>
              <w:t xml:space="preserve">), сборов и других платежей, взимаемых в соответствии с законодательством Кыргызской Республики, накладных затрат, транспортных и других затрат подрядчика. </w:t>
            </w:r>
          </w:p>
          <w:p w14:paraId="22A3722D" w14:textId="77777777" w:rsidR="006C0DEC" w:rsidRPr="0017430E" w:rsidRDefault="006C0DEC" w:rsidP="00C70C22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35FE436" w14:textId="77777777" w:rsidR="006C0DEC" w:rsidRPr="0017430E" w:rsidRDefault="006C0DEC" w:rsidP="00C70C22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0C2F0D7" w14:textId="77777777" w:rsidR="006C0DEC" w:rsidRPr="0017430E" w:rsidRDefault="006C0DEC" w:rsidP="00C70C22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119E4073" w14:textId="77777777" w:rsidR="006C0DEC" w:rsidRPr="0017430E" w:rsidRDefault="006C0DEC" w:rsidP="00C70C22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7F1B352B" w14:textId="77777777" w:rsidR="006C0DEC" w:rsidRPr="0017430E" w:rsidRDefault="006C0DEC" w:rsidP="00C70C22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51D3B811" w14:textId="77777777" w:rsidR="006C0DEC" w:rsidRPr="0017430E" w:rsidRDefault="006C0DEC" w:rsidP="00C70C22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42495159" w14:textId="77777777" w:rsidR="006C0DEC" w:rsidRPr="0017430E" w:rsidRDefault="006C0DEC" w:rsidP="00C70C22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1C28FC3" w14:textId="77777777" w:rsidR="006C0DEC" w:rsidRPr="0017430E" w:rsidRDefault="006C0DEC" w:rsidP="00C70C22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011E9CE" w14:textId="77777777" w:rsidR="006C0DEC" w:rsidRPr="0017430E" w:rsidRDefault="006C0DEC" w:rsidP="00C70C22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7A4365FD" w14:textId="77777777" w:rsidR="006C0DEC" w:rsidRPr="0017430E" w:rsidRDefault="006C0DEC" w:rsidP="00C70C22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06AC9951" w14:textId="77777777" w:rsidR="006C0DEC" w:rsidRPr="0017430E" w:rsidRDefault="006C0DEC" w:rsidP="00C70C22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26827C63" w14:textId="77777777" w:rsidR="006C0DEC" w:rsidRPr="0017430E" w:rsidRDefault="006C0DEC" w:rsidP="00C70C22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76EAB223" w14:textId="77777777" w:rsidR="006C0DEC" w:rsidRPr="0017430E" w:rsidRDefault="006C0DEC" w:rsidP="00C70C22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4C0D031" w14:textId="77777777" w:rsidR="006C0DEC" w:rsidRPr="0017430E" w:rsidRDefault="006C0DEC" w:rsidP="00C70C22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0DEC" w:rsidRPr="006C0DEC" w14:paraId="6F81672A" w14:textId="77777777" w:rsidTr="00C70C22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54D44C56" w14:textId="77777777" w:rsidR="006C0DEC" w:rsidRPr="0017430E" w:rsidRDefault="006C0DEC" w:rsidP="00C70C22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7430E">
              <w:rPr>
                <w:rFonts w:ascii="Times New Roman" w:hAnsi="Times New Roman" w:cs="Times New Roman"/>
                <w:u w:val="single"/>
                <w:lang w:val="ru-RU"/>
              </w:rPr>
              <w:lastRenderedPageBreak/>
              <w:t xml:space="preserve">  </w:t>
            </w:r>
          </w:p>
        </w:tc>
      </w:tr>
      <w:tr w:rsidR="006C0DEC" w:rsidRPr="006C0DEC" w14:paraId="3C88C2F5" w14:textId="77777777" w:rsidTr="00C70C22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25FB3FD" w14:textId="77777777" w:rsidR="006C0DEC" w:rsidRPr="0017430E" w:rsidRDefault="006C0DEC" w:rsidP="00C70C22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</w:tbl>
    <w:p w14:paraId="65AC06DF" w14:textId="77777777" w:rsidR="006C0DEC" w:rsidRPr="0017430E" w:rsidRDefault="006C0DEC" w:rsidP="006C0D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139078FF" w14:textId="77777777" w:rsidR="006C0DEC" w:rsidRPr="0017430E" w:rsidRDefault="006C0DEC" w:rsidP="006C0DE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 xml:space="preserve">(ФИО) </w:t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  <w:t>(должность)</w:t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287E9C44" w14:textId="77777777" w:rsidR="006C0DEC" w:rsidRPr="0017430E" w:rsidRDefault="006C0DEC" w:rsidP="006C0D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C3D9713" w14:textId="77777777" w:rsidR="006C0DEC" w:rsidRPr="0017430E" w:rsidRDefault="006C0DEC" w:rsidP="006C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1D97A7D" w14:textId="77777777" w:rsidR="006C0DEC" w:rsidRPr="0017430E" w:rsidRDefault="006C0DEC" w:rsidP="006C0D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>«____» ___________ 2023 года.</w:t>
      </w:r>
    </w:p>
    <w:p w14:paraId="0F3CC4EF" w14:textId="77777777" w:rsidR="006C0DEC" w:rsidRPr="0017430E" w:rsidRDefault="006C0DEC" w:rsidP="006C0D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2E325FAB" w14:textId="77777777" w:rsidR="001D7AB2" w:rsidRDefault="001D7AB2"/>
    <w:sectPr w:rsidR="001D7AB2" w:rsidSect="008F77C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69"/>
    <w:rsid w:val="00161F21"/>
    <w:rsid w:val="001D7AB2"/>
    <w:rsid w:val="006C0DEC"/>
    <w:rsid w:val="008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1D1D"/>
  <w15:chartTrackingRefBased/>
  <w15:docId w15:val="{576634B6-3E65-474E-BE51-6A1A8FBA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DEC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2023-12-08T16:02:00Z</dcterms:created>
  <dcterms:modified xsi:type="dcterms:W3CDTF">2023-12-08T16:02:00Z</dcterms:modified>
</cp:coreProperties>
</file>