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D236" w14:textId="77777777" w:rsidR="00C41E71" w:rsidRDefault="00C41E71" w:rsidP="00C41E71">
      <w:pPr>
        <w:rPr>
          <w:b/>
        </w:rPr>
      </w:pPr>
    </w:p>
    <w:p w14:paraId="3AEC54A2" w14:textId="77777777" w:rsidR="00C41E71" w:rsidRDefault="00C41E71" w:rsidP="00C41E71">
      <w:pPr>
        <w:rPr>
          <w:b/>
        </w:rPr>
      </w:pPr>
    </w:p>
    <w:p w14:paraId="17779DBA" w14:textId="77777777" w:rsidR="00C41E71" w:rsidRDefault="00C41E71" w:rsidP="00C41E71">
      <w:pPr>
        <w:rPr>
          <w:b/>
        </w:rPr>
      </w:pPr>
    </w:p>
    <w:p w14:paraId="62EA9800" w14:textId="77777777" w:rsidR="00C41E71" w:rsidRDefault="00C41E71" w:rsidP="00C41E71">
      <w:pPr>
        <w:rPr>
          <w:b/>
        </w:rPr>
      </w:pPr>
    </w:p>
    <w:p w14:paraId="5CD61103" w14:textId="77777777" w:rsidR="00C41E71" w:rsidRDefault="00C41E71" w:rsidP="00C41E71">
      <w:pPr>
        <w:rPr>
          <w:b/>
        </w:rPr>
      </w:pPr>
    </w:p>
    <w:p w14:paraId="1B579834" w14:textId="77777777" w:rsidR="00C41E71" w:rsidRDefault="00C41E71" w:rsidP="00C41E71">
      <w:pPr>
        <w:jc w:val="center"/>
        <w:rPr>
          <w:b/>
        </w:rPr>
      </w:pPr>
    </w:p>
    <w:p w14:paraId="0A76BCE4" w14:textId="77777777" w:rsidR="00C41E71" w:rsidRDefault="00C41E71" w:rsidP="00C41E71">
      <w:pPr>
        <w:jc w:val="center"/>
        <w:rPr>
          <w:b/>
        </w:rPr>
      </w:pPr>
    </w:p>
    <w:p w14:paraId="08391A93" w14:textId="77777777" w:rsidR="00C41E71" w:rsidRDefault="00C41E71" w:rsidP="00C41E71">
      <w:pPr>
        <w:jc w:val="center"/>
        <w:rPr>
          <w:b/>
        </w:rPr>
      </w:pPr>
    </w:p>
    <w:p w14:paraId="11BD1F2B" w14:textId="77777777" w:rsidR="00C41E71" w:rsidRDefault="00C41E71" w:rsidP="00C41E71">
      <w:pPr>
        <w:pStyle w:val="Heading2"/>
        <w:rPr>
          <w:sz w:val="24"/>
        </w:rPr>
      </w:pPr>
      <w:r>
        <w:rPr>
          <w:sz w:val="24"/>
        </w:rPr>
        <w:t>Т Е Х Н И Ч Е С К О Е   З А Д А Н И Е</w:t>
      </w:r>
    </w:p>
    <w:p w14:paraId="1F617D14" w14:textId="77777777" w:rsidR="00C41E71" w:rsidRDefault="00C41E71" w:rsidP="00C41E71">
      <w:pPr>
        <w:jc w:val="center"/>
        <w:rPr>
          <w:b/>
          <w:lang w:val="ru-RU"/>
        </w:rPr>
      </w:pPr>
      <w:r>
        <w:rPr>
          <w:b/>
          <w:lang w:val="ru-RU"/>
        </w:rPr>
        <w:t xml:space="preserve">к конкурсу по поставки </w:t>
      </w:r>
      <w:bookmarkStart w:id="0" w:name="_Hlk97905047"/>
      <w:r>
        <w:rPr>
          <w:b/>
          <w:lang w:val="ru-RU"/>
        </w:rPr>
        <w:t>серверного оборудования</w:t>
      </w:r>
    </w:p>
    <w:p w14:paraId="27D48EE4" w14:textId="57AC7A4A" w:rsidR="00C41E71" w:rsidRPr="00CD42C2" w:rsidRDefault="00C41E71" w:rsidP="00CD42C2">
      <w:pPr>
        <w:jc w:val="center"/>
        <w:rPr>
          <w:b/>
          <w:lang w:val="ru-RU"/>
        </w:rPr>
      </w:pPr>
      <w:r>
        <w:rPr>
          <w:b/>
          <w:lang w:val="ru-RU"/>
        </w:rPr>
        <w:t xml:space="preserve">«Закуп и поставка </w:t>
      </w:r>
      <w:r w:rsidR="005870A2">
        <w:rPr>
          <w:b/>
          <w:lang w:val="ru-RU"/>
        </w:rPr>
        <w:t>серверного оборудования и ПО к нему»</w:t>
      </w:r>
    </w:p>
    <w:bookmarkEnd w:id="0"/>
    <w:p w14:paraId="207A84F1" w14:textId="77777777" w:rsidR="00C41E71" w:rsidRDefault="00C41E71" w:rsidP="00C41E71">
      <w:pPr>
        <w:jc w:val="center"/>
        <w:rPr>
          <w:b/>
          <w:lang w:val="ru-RU"/>
        </w:rPr>
      </w:pPr>
    </w:p>
    <w:p w14:paraId="174AC94D" w14:textId="77777777" w:rsidR="00C41E71" w:rsidRDefault="00C41E71" w:rsidP="00C41E71">
      <w:pPr>
        <w:jc w:val="center"/>
        <w:rPr>
          <w:b/>
          <w:lang w:val="ru-RU"/>
        </w:rPr>
      </w:pPr>
    </w:p>
    <w:p w14:paraId="2B1947D8" w14:textId="77777777" w:rsidR="00C41E71" w:rsidRDefault="00C41E71" w:rsidP="00C41E71">
      <w:pPr>
        <w:rPr>
          <w:b/>
          <w:lang w:val="ru-RU"/>
        </w:rPr>
      </w:pPr>
    </w:p>
    <w:p w14:paraId="03E5FE24" w14:textId="77777777" w:rsidR="00C41E71" w:rsidRDefault="00C41E71" w:rsidP="00C41E71">
      <w:pPr>
        <w:rPr>
          <w:b/>
          <w:lang w:val="ru-RU"/>
        </w:rPr>
      </w:pPr>
    </w:p>
    <w:p w14:paraId="2953684C" w14:textId="77777777" w:rsidR="00C41E71" w:rsidRDefault="00C41E71" w:rsidP="00C41E71">
      <w:pPr>
        <w:rPr>
          <w:b/>
          <w:lang w:val="ru-RU"/>
        </w:rPr>
      </w:pPr>
    </w:p>
    <w:p w14:paraId="7FD4EE71" w14:textId="77777777" w:rsidR="00C41E71" w:rsidRDefault="00C41E71" w:rsidP="00C41E71">
      <w:pPr>
        <w:rPr>
          <w:b/>
          <w:lang w:val="ru-RU"/>
        </w:rPr>
      </w:pPr>
    </w:p>
    <w:p w14:paraId="26CC6627" w14:textId="77777777" w:rsidR="00C41E71" w:rsidRDefault="00C41E71" w:rsidP="00C41E71">
      <w:pPr>
        <w:rPr>
          <w:b/>
          <w:lang w:val="ru-RU"/>
        </w:rPr>
      </w:pPr>
    </w:p>
    <w:p w14:paraId="0A77BED0" w14:textId="77777777" w:rsidR="00C41E71" w:rsidRDefault="00C41E71" w:rsidP="00C41E71">
      <w:pPr>
        <w:rPr>
          <w:b/>
          <w:lang w:val="ru-RU"/>
        </w:rPr>
      </w:pPr>
    </w:p>
    <w:p w14:paraId="2EDFE078" w14:textId="77777777" w:rsidR="00C41E71" w:rsidRDefault="00C41E71" w:rsidP="00C41E71">
      <w:pPr>
        <w:rPr>
          <w:b/>
          <w:lang w:val="ru-RU"/>
        </w:rPr>
      </w:pPr>
    </w:p>
    <w:p w14:paraId="5DB32A31" w14:textId="77777777" w:rsidR="00C41E71" w:rsidRDefault="00C41E71" w:rsidP="00C41E71">
      <w:pPr>
        <w:rPr>
          <w:b/>
          <w:lang w:val="ru-RU"/>
        </w:rPr>
      </w:pPr>
    </w:p>
    <w:p w14:paraId="3D668865" w14:textId="77777777" w:rsidR="00C41E71" w:rsidRDefault="00C41E71" w:rsidP="00C41E71">
      <w:pPr>
        <w:rPr>
          <w:b/>
          <w:lang w:val="ru-RU"/>
        </w:rPr>
      </w:pPr>
    </w:p>
    <w:p w14:paraId="218B686E" w14:textId="77777777" w:rsidR="00C41E71" w:rsidRDefault="00C41E71" w:rsidP="00C41E71">
      <w:pPr>
        <w:rPr>
          <w:b/>
          <w:lang w:val="ru-RU"/>
        </w:rPr>
      </w:pPr>
    </w:p>
    <w:p w14:paraId="7C32005A" w14:textId="77777777" w:rsidR="00C41E71" w:rsidRDefault="00C41E71" w:rsidP="00C41E71">
      <w:pPr>
        <w:rPr>
          <w:b/>
          <w:lang w:val="ru-RU"/>
        </w:rPr>
      </w:pPr>
    </w:p>
    <w:p w14:paraId="254465F9" w14:textId="77777777" w:rsidR="00C41E71" w:rsidRDefault="00C41E71" w:rsidP="00C41E71">
      <w:pPr>
        <w:rPr>
          <w:b/>
          <w:lang w:val="ru-RU"/>
        </w:rPr>
      </w:pPr>
    </w:p>
    <w:p w14:paraId="4C08BCE0" w14:textId="77777777" w:rsidR="00C41E71" w:rsidRDefault="00C41E71" w:rsidP="00C41E71">
      <w:pPr>
        <w:rPr>
          <w:b/>
          <w:lang w:val="ru-RU"/>
        </w:rPr>
      </w:pPr>
    </w:p>
    <w:p w14:paraId="0642B8CB" w14:textId="77777777" w:rsidR="00C41E71" w:rsidRDefault="00C41E71" w:rsidP="00C41E71">
      <w:pPr>
        <w:rPr>
          <w:b/>
          <w:lang w:val="ru-RU"/>
        </w:rPr>
      </w:pPr>
    </w:p>
    <w:p w14:paraId="48B7E7F0" w14:textId="2CE7EE26" w:rsidR="00C41E71" w:rsidRDefault="00C41E71" w:rsidP="00C41E71">
      <w:pPr>
        <w:rPr>
          <w:b/>
          <w:lang w:val="ru-RU"/>
        </w:rPr>
      </w:pPr>
    </w:p>
    <w:p w14:paraId="58A7E326" w14:textId="3BC1FD40" w:rsidR="00C41E71" w:rsidRDefault="00C41E71" w:rsidP="00C41E71">
      <w:pPr>
        <w:rPr>
          <w:b/>
          <w:lang w:val="ru-RU"/>
        </w:rPr>
      </w:pPr>
    </w:p>
    <w:p w14:paraId="1C1D4EED" w14:textId="2B69A94C" w:rsidR="00C41E71" w:rsidRDefault="00C41E71" w:rsidP="00C41E71">
      <w:pPr>
        <w:rPr>
          <w:b/>
          <w:lang w:val="ru-RU"/>
        </w:rPr>
      </w:pPr>
    </w:p>
    <w:p w14:paraId="0F90A23A" w14:textId="1CC0B236" w:rsidR="00C41E71" w:rsidRDefault="00C41E71" w:rsidP="00C41E71">
      <w:pPr>
        <w:rPr>
          <w:b/>
          <w:lang w:val="ru-RU"/>
        </w:rPr>
      </w:pPr>
    </w:p>
    <w:p w14:paraId="27817A7D" w14:textId="77777777" w:rsidR="007411D9" w:rsidRDefault="007411D9" w:rsidP="00C41E71">
      <w:pPr>
        <w:rPr>
          <w:b/>
          <w:lang w:val="ru-RU"/>
        </w:rPr>
      </w:pPr>
    </w:p>
    <w:p w14:paraId="5249B1C3" w14:textId="41324848" w:rsidR="00C41E71" w:rsidRDefault="00C41E71" w:rsidP="00C41E71">
      <w:pPr>
        <w:jc w:val="center"/>
        <w:rPr>
          <w:lang w:val="ru-RU"/>
        </w:rPr>
      </w:pPr>
      <w:r>
        <w:rPr>
          <w:lang w:val="ru-RU"/>
        </w:rPr>
        <w:t>2022 г.</w:t>
      </w:r>
    </w:p>
    <w:p w14:paraId="5FA80F01" w14:textId="77777777" w:rsidR="004B4405" w:rsidRPr="00C36846" w:rsidRDefault="004B4405" w:rsidP="004B4405"/>
    <w:tbl>
      <w:tblPr>
        <w:tblW w:w="10174" w:type="dxa"/>
        <w:tblInd w:w="-575" w:type="dxa"/>
        <w:tblCellMar>
          <w:left w:w="40" w:type="dxa"/>
          <w:right w:w="40" w:type="dxa"/>
        </w:tblCellMar>
        <w:tblLook w:val="0000" w:firstRow="0" w:lastRow="0" w:firstColumn="0" w:lastColumn="0" w:noHBand="0" w:noVBand="0"/>
      </w:tblPr>
      <w:tblGrid>
        <w:gridCol w:w="559"/>
        <w:gridCol w:w="1662"/>
        <w:gridCol w:w="7953"/>
      </w:tblGrid>
      <w:tr w:rsidR="00B0367F" w:rsidRPr="007D6320" w14:paraId="25C54971" w14:textId="77777777" w:rsidTr="00810233">
        <w:trPr>
          <w:trHeight w:val="20"/>
          <w:tblHeader/>
        </w:trPr>
        <w:tc>
          <w:tcPr>
            <w:tcW w:w="10174" w:type="dxa"/>
            <w:gridSpan w:val="3"/>
            <w:tcBorders>
              <w:top w:val="single" w:sz="6" w:space="0" w:color="000000"/>
              <w:left w:val="single" w:sz="6" w:space="0" w:color="000000"/>
              <w:bottom w:val="single" w:sz="6" w:space="0" w:color="000000"/>
              <w:right w:val="single" w:sz="4" w:space="0" w:color="000000"/>
            </w:tcBorders>
            <w:shd w:val="clear" w:color="auto" w:fill="FFFFFF"/>
            <w:vAlign w:val="center"/>
          </w:tcPr>
          <w:p w14:paraId="0641CF95" w14:textId="4A804FFE" w:rsidR="00B0367F" w:rsidRPr="00E43912" w:rsidRDefault="00E43912" w:rsidP="008E4C57">
            <w:pPr>
              <w:jc w:val="center"/>
              <w:rPr>
                <w:b/>
                <w:color w:val="000000"/>
                <w:lang w:val="ru-RU"/>
              </w:rPr>
            </w:pPr>
            <w:r>
              <w:rPr>
                <w:b/>
                <w:bCs/>
                <w:lang w:val="ru-RU"/>
              </w:rPr>
              <w:lastRenderedPageBreak/>
              <w:t>Лот№1 - «</w:t>
            </w:r>
            <w:r w:rsidR="00B0367F" w:rsidRPr="0060254A">
              <w:rPr>
                <w:b/>
                <w:bCs/>
                <w:lang w:val="ru-RU"/>
              </w:rPr>
              <w:t>Система хранения данных</w:t>
            </w:r>
            <w:r w:rsidR="00B0367F" w:rsidRPr="00E43912">
              <w:rPr>
                <w:b/>
                <w:bCs/>
                <w:lang w:val="ru-RU"/>
              </w:rPr>
              <w:t xml:space="preserve"> </w:t>
            </w:r>
            <w:r w:rsidR="00B0367F" w:rsidRPr="00E43912">
              <w:rPr>
                <w:rFonts w:eastAsia="Calibri"/>
                <w:b/>
                <w:lang w:val="ru-RU"/>
              </w:rPr>
              <w:t xml:space="preserve">- 1 </w:t>
            </w:r>
            <w:r w:rsidR="00B0367F" w:rsidRPr="0060254A">
              <w:rPr>
                <w:rFonts w:eastAsia="Calibri"/>
                <w:b/>
                <w:lang w:val="ru-RU"/>
              </w:rPr>
              <w:t>е</w:t>
            </w:r>
            <w:r w:rsidR="00B0367F" w:rsidRPr="00E43912">
              <w:rPr>
                <w:rFonts w:eastAsia="Calibri"/>
                <w:b/>
                <w:lang w:val="ru-RU"/>
              </w:rPr>
              <w:t>д.</w:t>
            </w:r>
            <w:r>
              <w:rPr>
                <w:rFonts w:eastAsia="Calibri"/>
                <w:b/>
                <w:lang w:val="ru-RU"/>
              </w:rPr>
              <w:t>»</w:t>
            </w:r>
          </w:p>
        </w:tc>
      </w:tr>
      <w:tr w:rsidR="004B4405" w:rsidRPr="0060254A" w14:paraId="57AB3DA4" w14:textId="77777777" w:rsidTr="00810233">
        <w:trPr>
          <w:trHeight w:val="20"/>
          <w:tblHeader/>
        </w:trPr>
        <w:tc>
          <w:tcPr>
            <w:tcW w:w="559"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4D5473F3" w14:textId="77777777" w:rsidR="004B4405" w:rsidRPr="0060254A" w:rsidRDefault="004B4405" w:rsidP="008E4C57">
            <w:pPr>
              <w:jc w:val="center"/>
              <w:rPr>
                <w:rFonts w:eastAsia="MS Mincho"/>
                <w:b/>
                <w:color w:val="000000"/>
              </w:rPr>
            </w:pPr>
            <w:r w:rsidRPr="0060254A">
              <w:rPr>
                <w:b/>
                <w:color w:val="000000"/>
              </w:rPr>
              <w:t xml:space="preserve">№ </w:t>
            </w:r>
            <w:r w:rsidRPr="0060254A">
              <w:rPr>
                <w:b/>
                <w:color w:val="000000"/>
                <w:lang w:val="ru-RU"/>
              </w:rPr>
              <w:t>п</w:t>
            </w:r>
            <w:r w:rsidRPr="0060254A">
              <w:rPr>
                <w:b/>
                <w:color w:val="000000"/>
              </w:rPr>
              <w:t>/п</w:t>
            </w:r>
          </w:p>
        </w:tc>
        <w:tc>
          <w:tcPr>
            <w:tcW w:w="1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12245" w14:textId="77777777" w:rsidR="004B4405" w:rsidRPr="0060254A" w:rsidRDefault="004B4405" w:rsidP="008E4C57">
            <w:pPr>
              <w:jc w:val="center"/>
              <w:rPr>
                <w:b/>
                <w:color w:val="000000"/>
                <w:lang w:val="ru-RU"/>
              </w:rPr>
            </w:pPr>
            <w:r w:rsidRPr="0060254A">
              <w:rPr>
                <w:b/>
                <w:bCs/>
                <w:lang w:val="ru-RU"/>
              </w:rPr>
              <w:t>Характеристика</w:t>
            </w:r>
          </w:p>
        </w:tc>
        <w:tc>
          <w:tcPr>
            <w:tcW w:w="7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C879C" w14:textId="77777777" w:rsidR="004B4405" w:rsidRPr="0060254A" w:rsidRDefault="004B4405" w:rsidP="008E4C57">
            <w:pPr>
              <w:jc w:val="center"/>
              <w:rPr>
                <w:b/>
                <w:color w:val="000000"/>
                <w:lang w:val="ru-RU"/>
              </w:rPr>
            </w:pPr>
            <w:r w:rsidRPr="0060254A">
              <w:rPr>
                <w:b/>
                <w:color w:val="000000"/>
                <w:lang w:val="ru-RU"/>
              </w:rPr>
              <w:t>Требование</w:t>
            </w:r>
          </w:p>
        </w:tc>
      </w:tr>
      <w:tr w:rsidR="004B4405" w:rsidRPr="007D6320" w14:paraId="23716372" w14:textId="77777777" w:rsidTr="00810233">
        <w:trPr>
          <w:trHeight w:val="283"/>
        </w:trPr>
        <w:tc>
          <w:tcPr>
            <w:tcW w:w="559" w:type="dxa"/>
            <w:tcBorders>
              <w:top w:val="single" w:sz="6" w:space="0" w:color="000000"/>
              <w:left w:val="single" w:sz="6" w:space="0" w:color="000000"/>
              <w:bottom w:val="single" w:sz="6" w:space="0" w:color="000000"/>
              <w:right w:val="single" w:sz="4" w:space="0" w:color="000000"/>
            </w:tcBorders>
            <w:shd w:val="clear" w:color="auto" w:fill="FFFFFF"/>
          </w:tcPr>
          <w:p w14:paraId="6F8009DE" w14:textId="784B936E" w:rsidR="004B4405" w:rsidRPr="001C14AD" w:rsidRDefault="001C14AD" w:rsidP="001C14AD">
            <w:pPr>
              <w:snapToGrid w:val="0"/>
              <w:spacing w:after="0" w:line="240" w:lineRule="auto"/>
              <w:jc w:val="center"/>
              <w:rPr>
                <w:rFonts w:eastAsia="Calibri"/>
                <w:bCs/>
                <w:lang w:val="ru-RU"/>
              </w:rPr>
            </w:pPr>
            <w:r>
              <w:rPr>
                <w:rFonts w:eastAsia="Calibri"/>
                <w:bCs/>
                <w:lang w:val="ru-RU"/>
              </w:rPr>
              <w:t>1</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Pr>
          <w:p w14:paraId="1E076DE8" w14:textId="77777777" w:rsidR="004B4405" w:rsidRPr="004D560D" w:rsidRDefault="004B4405" w:rsidP="008E4C57">
            <w:pPr>
              <w:rPr>
                <w:rFonts w:eastAsia="Calibri" w:cstheme="minorHAnsi"/>
              </w:rPr>
            </w:pPr>
            <w:proofErr w:type="spellStart"/>
            <w:r w:rsidRPr="004D560D">
              <w:rPr>
                <w:rFonts w:eastAsia="Calibri" w:cstheme="minorHAnsi"/>
              </w:rPr>
              <w:t>Форм-фактор</w:t>
            </w:r>
            <w:proofErr w:type="spellEnd"/>
          </w:p>
          <w:p w14:paraId="1E101242" w14:textId="77777777" w:rsidR="004B4405" w:rsidRPr="004D560D" w:rsidRDefault="004B4405" w:rsidP="008E4C57">
            <w:pPr>
              <w:rPr>
                <w:rFonts w:eastAsia="Calibri" w:cstheme="minorHAnsi"/>
              </w:rPr>
            </w:pPr>
          </w:p>
        </w:tc>
        <w:tc>
          <w:tcPr>
            <w:tcW w:w="7953" w:type="dxa"/>
            <w:tcBorders>
              <w:top w:val="single" w:sz="4" w:space="0" w:color="000000"/>
              <w:left w:val="single" w:sz="4" w:space="0" w:color="000000"/>
              <w:bottom w:val="single" w:sz="4" w:space="0" w:color="000000"/>
              <w:right w:val="single" w:sz="4" w:space="0" w:color="000000"/>
            </w:tcBorders>
            <w:shd w:val="clear" w:color="auto" w:fill="FFFFFF"/>
          </w:tcPr>
          <w:p w14:paraId="6999318F" w14:textId="21BB7DA2" w:rsidR="004B4405" w:rsidRPr="004D560D" w:rsidRDefault="004B4405" w:rsidP="00810233">
            <w:pPr>
              <w:ind w:right="347" w:firstLine="709"/>
              <w:contextualSpacing/>
              <w:jc w:val="both"/>
              <w:rPr>
                <w:rFonts w:eastAsia="Calibri" w:cstheme="minorHAnsi"/>
                <w:lang w:val="ru-RU"/>
              </w:rPr>
            </w:pPr>
            <w:r w:rsidRPr="004D560D">
              <w:rPr>
                <w:rFonts w:eastAsia="Calibri" w:cstheme="minorHAnsi"/>
                <w:lang w:val="ru-RU"/>
              </w:rPr>
              <w:t>Всё оборудование данных требований, должно быть предназначено для установки в 19” серверный шкаф и иметь необходимый набор крепежей</w:t>
            </w:r>
          </w:p>
          <w:p w14:paraId="350F3502" w14:textId="30CF6BF2" w:rsidR="004B4405" w:rsidRPr="004D560D" w:rsidRDefault="004B4405" w:rsidP="00810233">
            <w:pPr>
              <w:ind w:right="347" w:firstLine="709"/>
              <w:contextualSpacing/>
              <w:jc w:val="both"/>
              <w:rPr>
                <w:rFonts w:cstheme="minorHAnsi"/>
                <w:lang w:val="ru-RU"/>
              </w:rPr>
            </w:pPr>
            <w:r w:rsidRPr="004D560D">
              <w:rPr>
                <w:rFonts w:eastAsia="Calibri" w:cstheme="minorHAnsi"/>
                <w:lang w:val="ru-RU"/>
              </w:rPr>
              <w:t>Высота системы не более 2</w:t>
            </w:r>
            <w:r w:rsidRPr="004D560D">
              <w:rPr>
                <w:rFonts w:eastAsia="Calibri" w:cstheme="minorHAnsi"/>
              </w:rPr>
              <w:t>U</w:t>
            </w:r>
          </w:p>
        </w:tc>
      </w:tr>
      <w:tr w:rsidR="004B4405" w:rsidRPr="007D6320" w14:paraId="6ECDB0D9" w14:textId="77777777" w:rsidTr="00810233">
        <w:trPr>
          <w:trHeight w:val="283"/>
        </w:trPr>
        <w:tc>
          <w:tcPr>
            <w:tcW w:w="559" w:type="dxa"/>
            <w:tcBorders>
              <w:top w:val="single" w:sz="6" w:space="0" w:color="000000"/>
              <w:left w:val="single" w:sz="6" w:space="0" w:color="000000"/>
              <w:bottom w:val="single" w:sz="6" w:space="0" w:color="000000"/>
              <w:right w:val="single" w:sz="4" w:space="0" w:color="000000"/>
            </w:tcBorders>
            <w:shd w:val="clear" w:color="auto" w:fill="FFFFFF"/>
          </w:tcPr>
          <w:p w14:paraId="5000DE76" w14:textId="0663DAA0" w:rsidR="004B4405" w:rsidRPr="001C14AD" w:rsidRDefault="001C14AD" w:rsidP="001C14AD">
            <w:pPr>
              <w:snapToGrid w:val="0"/>
              <w:spacing w:after="0" w:line="240" w:lineRule="auto"/>
              <w:jc w:val="center"/>
              <w:rPr>
                <w:rFonts w:eastAsia="Calibri"/>
                <w:bCs/>
                <w:lang w:val="ru-RU"/>
              </w:rPr>
            </w:pPr>
            <w:r>
              <w:rPr>
                <w:rFonts w:eastAsia="Calibri"/>
                <w:bCs/>
                <w:lang w:val="ru-RU"/>
              </w:rPr>
              <w:t>2</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Pr>
          <w:p w14:paraId="4C632ABC" w14:textId="77777777" w:rsidR="004B4405" w:rsidRPr="004D560D" w:rsidRDefault="004B4405" w:rsidP="008E4C57">
            <w:pPr>
              <w:rPr>
                <w:rFonts w:eastAsia="Calibri" w:cstheme="minorHAnsi"/>
                <w:lang w:val="ru-RU"/>
              </w:rPr>
            </w:pPr>
            <w:r w:rsidRPr="004D560D">
              <w:rPr>
                <w:rFonts w:eastAsia="Calibri" w:cstheme="minorHAnsi"/>
                <w:lang w:val="ru-RU"/>
              </w:rPr>
              <w:t>Требования к системе хранения</w:t>
            </w:r>
          </w:p>
        </w:tc>
        <w:tc>
          <w:tcPr>
            <w:tcW w:w="7953" w:type="dxa"/>
            <w:tcBorders>
              <w:top w:val="single" w:sz="4" w:space="0" w:color="000000"/>
              <w:left w:val="single" w:sz="4" w:space="0" w:color="000000"/>
              <w:bottom w:val="single" w:sz="4" w:space="0" w:color="000000"/>
              <w:right w:val="single" w:sz="4" w:space="0" w:color="000000"/>
            </w:tcBorders>
            <w:shd w:val="clear" w:color="auto" w:fill="FFFFFF"/>
          </w:tcPr>
          <w:p w14:paraId="136B4E48"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Полностью отказоустойчивая архитектура, состоящая из двух контролеров;</w:t>
            </w:r>
          </w:p>
          <w:p w14:paraId="16A6EDC9" w14:textId="77777777" w:rsidR="004B4405" w:rsidRPr="004D560D" w:rsidRDefault="004B4405" w:rsidP="00810233">
            <w:pPr>
              <w:pStyle w:val="ListParagraph"/>
              <w:numPr>
                <w:ilvl w:val="0"/>
                <w:numId w:val="2"/>
              </w:numPr>
              <w:ind w:right="347"/>
              <w:jc w:val="both"/>
              <w:rPr>
                <w:rFonts w:asciiTheme="minorHAnsi" w:hAnsiTheme="minorHAnsi" w:cstheme="minorHAnsi"/>
                <w:szCs w:val="22"/>
              </w:rPr>
            </w:pPr>
            <w:r w:rsidRPr="004D560D">
              <w:rPr>
                <w:rFonts w:asciiTheme="minorHAnsi" w:hAnsiTheme="minorHAnsi" w:cstheme="minorHAnsi"/>
                <w:szCs w:val="22"/>
                <w:lang w:val="ru-RU"/>
              </w:rPr>
              <w:t>Возможность кластеризации и масштабирования не менее чем до 8 контролеров;</w:t>
            </w:r>
          </w:p>
          <w:p w14:paraId="1CFCF264" w14:textId="77777777" w:rsidR="004B4405" w:rsidRPr="004D560D" w:rsidRDefault="004B4405" w:rsidP="00810233">
            <w:pPr>
              <w:pStyle w:val="ListParagraph"/>
              <w:numPr>
                <w:ilvl w:val="0"/>
                <w:numId w:val="2"/>
              </w:numPr>
              <w:ind w:right="347"/>
              <w:jc w:val="both"/>
              <w:rPr>
                <w:rFonts w:asciiTheme="minorHAnsi" w:hAnsiTheme="minorHAnsi" w:cstheme="minorHAnsi"/>
                <w:szCs w:val="22"/>
              </w:rPr>
            </w:pPr>
            <w:r w:rsidRPr="004D560D">
              <w:rPr>
                <w:rFonts w:asciiTheme="minorHAnsi" w:hAnsiTheme="minorHAnsi" w:cstheme="minorHAnsi"/>
                <w:szCs w:val="22"/>
                <w:lang w:val="ru-RU"/>
              </w:rPr>
              <w:t>Максимальное количество поддерживаемых системой дисков не менее чем 2900;</w:t>
            </w:r>
          </w:p>
          <w:p w14:paraId="2EEBACE9" w14:textId="77777777" w:rsidR="004B4405" w:rsidRPr="004D560D" w:rsidRDefault="004B4405" w:rsidP="00810233">
            <w:pPr>
              <w:pStyle w:val="ListParagraph"/>
              <w:numPr>
                <w:ilvl w:val="0"/>
                <w:numId w:val="2"/>
              </w:numPr>
              <w:ind w:right="347"/>
              <w:jc w:val="both"/>
              <w:rPr>
                <w:rFonts w:asciiTheme="minorHAnsi" w:hAnsiTheme="minorHAnsi" w:cstheme="minorHAnsi"/>
                <w:szCs w:val="22"/>
              </w:rPr>
            </w:pPr>
            <w:r w:rsidRPr="004D560D">
              <w:rPr>
                <w:rFonts w:asciiTheme="minorHAnsi" w:hAnsiTheme="minorHAnsi" w:cstheme="minorHAnsi"/>
                <w:szCs w:val="22"/>
                <w:lang w:val="ru-RU"/>
              </w:rPr>
              <w:t>Поддержка одновременного использования дисков разного типа в пределах дисковых полок;</w:t>
            </w:r>
          </w:p>
          <w:p w14:paraId="22554488" w14:textId="77777777" w:rsidR="004B4405" w:rsidRPr="004D560D" w:rsidRDefault="004B4405" w:rsidP="00810233">
            <w:pPr>
              <w:pStyle w:val="ListParagraph"/>
              <w:numPr>
                <w:ilvl w:val="0"/>
                <w:numId w:val="2"/>
              </w:numPr>
              <w:ind w:right="347"/>
              <w:jc w:val="both"/>
              <w:rPr>
                <w:rFonts w:asciiTheme="minorHAnsi" w:hAnsiTheme="minorHAnsi" w:cstheme="minorHAnsi"/>
                <w:szCs w:val="22"/>
              </w:rPr>
            </w:pPr>
            <w:r w:rsidRPr="004D560D">
              <w:rPr>
                <w:rFonts w:asciiTheme="minorHAnsi" w:hAnsiTheme="minorHAnsi" w:cstheme="minorHAnsi"/>
                <w:szCs w:val="22"/>
                <w:lang w:val="ru-RU"/>
              </w:rPr>
              <w:t xml:space="preserve">Обязательная возможность установки не менее чем 12х </w:t>
            </w:r>
            <w:r w:rsidRPr="004D560D">
              <w:rPr>
                <w:rFonts w:asciiTheme="minorHAnsi" w:hAnsiTheme="minorHAnsi" w:cstheme="minorHAnsi"/>
                <w:szCs w:val="22"/>
                <w:lang w:val="en-US"/>
              </w:rPr>
              <w:t>Flash</w:t>
            </w:r>
            <w:r w:rsidRPr="004D560D">
              <w:rPr>
                <w:rFonts w:asciiTheme="minorHAnsi" w:hAnsiTheme="minorHAnsi" w:cstheme="minorHAnsi"/>
                <w:szCs w:val="22"/>
                <w:lang w:val="ru-RU"/>
              </w:rPr>
              <w:t xml:space="preserve"> </w:t>
            </w:r>
            <w:proofErr w:type="spellStart"/>
            <w:r w:rsidRPr="004D560D">
              <w:rPr>
                <w:rFonts w:asciiTheme="minorHAnsi" w:hAnsiTheme="minorHAnsi" w:cstheme="minorHAnsi"/>
                <w:szCs w:val="22"/>
                <w:lang w:val="en-US"/>
              </w:rPr>
              <w:t>NVMe</w:t>
            </w:r>
            <w:proofErr w:type="spellEnd"/>
            <w:r w:rsidRPr="004D560D">
              <w:rPr>
                <w:rFonts w:asciiTheme="minorHAnsi" w:hAnsiTheme="minorHAnsi" w:cstheme="minorHAnsi"/>
                <w:szCs w:val="22"/>
                <w:lang w:val="ru-RU"/>
              </w:rPr>
              <w:t xml:space="preserve"> носителей в каждую контроллерную пару;</w:t>
            </w:r>
          </w:p>
          <w:p w14:paraId="3C32DFBC"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Подключение </w:t>
            </w:r>
            <w:proofErr w:type="spellStart"/>
            <w:r w:rsidRPr="004D560D">
              <w:rPr>
                <w:rFonts w:asciiTheme="minorHAnsi" w:hAnsiTheme="minorHAnsi" w:cstheme="minorHAnsi"/>
                <w:szCs w:val="22"/>
                <w:lang w:val="en-US"/>
              </w:rPr>
              <w:t>NVMe</w:t>
            </w:r>
            <w:proofErr w:type="spellEnd"/>
            <w:r w:rsidRPr="004D560D">
              <w:rPr>
                <w:rFonts w:asciiTheme="minorHAnsi" w:hAnsiTheme="minorHAnsi" w:cstheme="minorHAnsi"/>
                <w:szCs w:val="22"/>
                <w:lang w:val="ru-RU"/>
              </w:rPr>
              <w:t xml:space="preserve"> носителей должно осуществляться через </w:t>
            </w:r>
            <w:r w:rsidRPr="004D560D">
              <w:rPr>
                <w:rFonts w:asciiTheme="minorHAnsi" w:hAnsiTheme="minorHAnsi" w:cstheme="minorHAnsi"/>
                <w:szCs w:val="22"/>
                <w:lang w:val="en-US"/>
              </w:rPr>
              <w:t>PCI</w:t>
            </w:r>
            <w:r w:rsidRPr="004D560D">
              <w:rPr>
                <w:rFonts w:asciiTheme="minorHAnsi" w:hAnsiTheme="minorHAnsi" w:cstheme="minorHAnsi"/>
                <w:szCs w:val="22"/>
                <w:lang w:val="ru-RU"/>
              </w:rPr>
              <w:t>-</w:t>
            </w:r>
            <w:r w:rsidRPr="004D560D">
              <w:rPr>
                <w:rFonts w:asciiTheme="minorHAnsi" w:hAnsiTheme="minorHAnsi" w:cstheme="minorHAnsi"/>
                <w:szCs w:val="22"/>
                <w:lang w:val="en-US"/>
              </w:rPr>
              <w:t>E</w:t>
            </w:r>
            <w:r w:rsidRPr="004D560D">
              <w:rPr>
                <w:rFonts w:asciiTheme="minorHAnsi" w:hAnsiTheme="minorHAnsi" w:cstheme="minorHAnsi"/>
                <w:szCs w:val="22"/>
                <w:lang w:val="ru-RU"/>
              </w:rPr>
              <w:t xml:space="preserve"> шину контролера;</w:t>
            </w:r>
          </w:p>
          <w:p w14:paraId="06BE1055"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Отсутствие </w:t>
            </w:r>
            <w:r w:rsidRPr="004D560D">
              <w:rPr>
                <w:rFonts w:asciiTheme="minorHAnsi" w:hAnsiTheme="minorHAnsi" w:cstheme="minorHAnsi"/>
                <w:szCs w:val="22"/>
                <w:lang w:val="en-US"/>
              </w:rPr>
              <w:t>SAS</w:t>
            </w:r>
            <w:r w:rsidRPr="004D560D">
              <w:rPr>
                <w:rFonts w:asciiTheme="minorHAnsi" w:hAnsiTheme="minorHAnsi" w:cstheme="minorHAnsi"/>
                <w:szCs w:val="22"/>
                <w:lang w:val="ru-RU"/>
              </w:rPr>
              <w:t xml:space="preserve"> коммутации носителей в пределах контролера;</w:t>
            </w:r>
          </w:p>
          <w:p w14:paraId="448548F9"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Обязательная поддержка и возможность установки </w:t>
            </w:r>
            <w:proofErr w:type="spellStart"/>
            <w:r w:rsidRPr="004D560D">
              <w:rPr>
                <w:rFonts w:asciiTheme="minorHAnsi" w:hAnsiTheme="minorHAnsi" w:cstheme="minorHAnsi"/>
                <w:szCs w:val="22"/>
                <w:lang w:val="en-US"/>
              </w:rPr>
              <w:t>NVMe</w:t>
            </w:r>
            <w:proofErr w:type="spellEnd"/>
            <w:r w:rsidRPr="004D560D">
              <w:rPr>
                <w:rFonts w:asciiTheme="minorHAnsi" w:hAnsiTheme="minorHAnsi" w:cstheme="minorHAnsi"/>
                <w:szCs w:val="22"/>
                <w:lang w:val="ru-RU"/>
              </w:rPr>
              <w:t xml:space="preserve"> носителей объёмом не менее 38ТБ без приобретения дополнительных полок или контролеров;</w:t>
            </w:r>
          </w:p>
          <w:p w14:paraId="484D45DC"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Кеш, должен использовать </w:t>
            </w:r>
            <w:r w:rsidRPr="004D560D">
              <w:rPr>
                <w:rFonts w:asciiTheme="minorHAnsi" w:hAnsiTheme="minorHAnsi" w:cstheme="minorHAnsi"/>
                <w:szCs w:val="22"/>
                <w:lang w:val="en-US"/>
              </w:rPr>
              <w:t>DIMM</w:t>
            </w:r>
            <w:r w:rsidRPr="004D560D">
              <w:rPr>
                <w:rFonts w:asciiTheme="minorHAnsi" w:hAnsiTheme="minorHAnsi" w:cstheme="minorHAnsi"/>
                <w:szCs w:val="22"/>
                <w:lang w:val="ru-RU"/>
              </w:rPr>
              <w:t xml:space="preserve"> модули и не использовать внутренние диски СХД;</w:t>
            </w:r>
          </w:p>
          <w:p w14:paraId="577DD4C0" w14:textId="77777777" w:rsidR="004B4405" w:rsidRPr="004D560D" w:rsidRDefault="004B4405" w:rsidP="00810233">
            <w:pPr>
              <w:pStyle w:val="ListParagraph"/>
              <w:numPr>
                <w:ilvl w:val="0"/>
                <w:numId w:val="2"/>
              </w:numPr>
              <w:ind w:right="347"/>
              <w:jc w:val="both"/>
              <w:rPr>
                <w:rFonts w:asciiTheme="minorHAnsi" w:hAnsiTheme="minorHAnsi" w:cstheme="minorHAnsi"/>
                <w:szCs w:val="22"/>
              </w:rPr>
            </w:pPr>
            <w:r w:rsidRPr="004D560D">
              <w:rPr>
                <w:rFonts w:asciiTheme="minorHAnsi" w:hAnsiTheme="minorHAnsi" w:cstheme="minorHAnsi"/>
                <w:szCs w:val="22"/>
                <w:lang w:val="ru-RU"/>
              </w:rPr>
              <w:t>Общий кэш СХД должен быть не менее 500ГБ с возможностью расширения до 2ТБ (для кластера);</w:t>
            </w:r>
          </w:p>
          <w:p w14:paraId="11579CB3" w14:textId="77777777" w:rsidR="004B4405" w:rsidRPr="004D560D" w:rsidRDefault="004B4405" w:rsidP="00810233">
            <w:pPr>
              <w:pStyle w:val="ListParagraph"/>
              <w:numPr>
                <w:ilvl w:val="0"/>
                <w:numId w:val="2"/>
              </w:numPr>
              <w:spacing w:after="160" w:line="259" w:lineRule="auto"/>
              <w:ind w:right="347"/>
              <w:contextualSpacing/>
              <w:rPr>
                <w:rFonts w:asciiTheme="minorHAnsi" w:hAnsiTheme="minorHAnsi" w:cstheme="minorHAnsi"/>
                <w:szCs w:val="22"/>
              </w:rPr>
            </w:pPr>
            <w:r w:rsidRPr="004D560D">
              <w:rPr>
                <w:rFonts w:asciiTheme="minorHAnsi" w:hAnsiTheme="minorHAnsi" w:cstheme="minorHAnsi"/>
                <w:szCs w:val="22"/>
                <w:lang w:val="ru-RU"/>
              </w:rPr>
              <w:t>Кэш-память должна зеркалироваться между контроллерами по внутренним каналам (использование каналов доступа к дискам для зеркалирования кэш-памяти недопустимо).</w:t>
            </w:r>
          </w:p>
          <w:p w14:paraId="6923356C"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Возможность масштабирования объёма СХД не менее чем до 10 ПБ полезного объёма;</w:t>
            </w:r>
          </w:p>
          <w:p w14:paraId="06C56B7F"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Наличие поддержки использования аппаратной компрессии данных на уровне носителей, без использования ресурсов ЦПУ или дополнительных аппаратных модулей компрессии. </w:t>
            </w:r>
          </w:p>
          <w:p w14:paraId="5EB992E5"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Наличие технологии де-дупликации данных и полная поддержка одновременного использования технологий компрессии и де-дупликации при работе с внутренним объёмом СХД;</w:t>
            </w:r>
          </w:p>
          <w:p w14:paraId="10453808"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Наличие и поддержка технологии тонкого резервирования томов;</w:t>
            </w:r>
          </w:p>
          <w:p w14:paraId="4A834068"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Наличие и поддержка технологии создания мгновенных снимков томов, и использование их для миграции или построение кластеров высокой доступности;</w:t>
            </w:r>
          </w:p>
          <w:p w14:paraId="284AA3C9"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Наличие поддержки функционалом мгновенных снимков работы в режиме сжатых, тонких и де-дуплицированных томов; </w:t>
            </w:r>
          </w:p>
          <w:p w14:paraId="527A0CDE"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Наличие поддержки технологии горячей замены компонентов СХД включая блоки питания, интерфейсные карты, вентиляторы, контролеры и носители;</w:t>
            </w:r>
          </w:p>
          <w:p w14:paraId="2F4C78FE"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Наличие возможности работы системы при отказе одного из пары контролеров;</w:t>
            </w:r>
          </w:p>
          <w:p w14:paraId="23CA61AC"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Архитектура СХД при работе с компрессией и де-дупликацией должна использовать ресурсы отдельно выделенного аппаратного модуля\чипа </w:t>
            </w:r>
            <w:r w:rsidRPr="004D560D">
              <w:rPr>
                <w:rFonts w:asciiTheme="minorHAnsi" w:hAnsiTheme="minorHAnsi" w:cstheme="minorHAnsi"/>
                <w:szCs w:val="22"/>
                <w:lang w:val="ru-RU"/>
              </w:rPr>
              <w:lastRenderedPageBreak/>
              <w:t xml:space="preserve">с использованием </w:t>
            </w:r>
            <w:r w:rsidRPr="004D560D">
              <w:rPr>
                <w:rFonts w:asciiTheme="minorHAnsi" w:hAnsiTheme="minorHAnsi" w:cstheme="minorHAnsi"/>
                <w:szCs w:val="22"/>
                <w:lang w:val="en-US"/>
              </w:rPr>
              <w:t>FPGA</w:t>
            </w:r>
            <w:r w:rsidRPr="004D560D">
              <w:rPr>
                <w:rFonts w:asciiTheme="minorHAnsi" w:hAnsiTheme="minorHAnsi" w:cstheme="minorHAnsi"/>
                <w:szCs w:val="22"/>
                <w:lang w:val="ru-RU"/>
              </w:rPr>
              <w:t xml:space="preserve"> модулей либо отдельных </w:t>
            </w:r>
            <w:r w:rsidRPr="004D560D">
              <w:rPr>
                <w:rFonts w:asciiTheme="minorHAnsi" w:hAnsiTheme="minorHAnsi" w:cstheme="minorHAnsi"/>
                <w:szCs w:val="22"/>
                <w:lang w:val="en-US"/>
              </w:rPr>
              <w:t>ASIC</w:t>
            </w:r>
            <w:r w:rsidRPr="004D560D">
              <w:rPr>
                <w:rFonts w:asciiTheme="minorHAnsi" w:hAnsiTheme="minorHAnsi" w:cstheme="minorHAnsi"/>
                <w:szCs w:val="22"/>
                <w:lang w:val="ru-RU"/>
              </w:rPr>
              <w:t xml:space="preserve"> модулей, либо с использованием отдельных чипов на базе </w:t>
            </w:r>
            <w:r w:rsidRPr="004D560D">
              <w:rPr>
                <w:rFonts w:asciiTheme="minorHAnsi" w:eastAsia="Calibri" w:hAnsiTheme="minorHAnsi" w:cstheme="minorHAnsi"/>
                <w:szCs w:val="22"/>
                <w:lang w:eastAsia="en-US"/>
              </w:rPr>
              <w:t>Intel©</w:t>
            </w:r>
            <w:r w:rsidRPr="004D560D">
              <w:rPr>
                <w:rFonts w:asciiTheme="minorHAnsi" w:eastAsia="Calibri" w:hAnsiTheme="minorHAnsi" w:cstheme="minorHAnsi"/>
                <w:szCs w:val="22"/>
                <w:lang w:val="ru-RU" w:eastAsia="en-US"/>
              </w:rPr>
              <w:t xml:space="preserve"> архитектуре;</w:t>
            </w:r>
          </w:p>
          <w:p w14:paraId="2611BC35"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Каждый из контролеров СХД должен поддерживать функционал обновления микрокодов, </w:t>
            </w:r>
            <w:r w:rsidRPr="004D560D">
              <w:rPr>
                <w:rFonts w:asciiTheme="minorHAnsi" w:hAnsiTheme="minorHAnsi" w:cstheme="minorHAnsi"/>
                <w:szCs w:val="22"/>
                <w:lang w:val="en-US"/>
              </w:rPr>
              <w:t>Flash</w:t>
            </w:r>
            <w:r w:rsidRPr="004D560D">
              <w:rPr>
                <w:rFonts w:asciiTheme="minorHAnsi" w:hAnsiTheme="minorHAnsi" w:cstheme="minorHAnsi"/>
                <w:szCs w:val="22"/>
                <w:lang w:val="ru-RU"/>
              </w:rPr>
              <w:t>/</w:t>
            </w:r>
            <w:r w:rsidRPr="004D560D">
              <w:rPr>
                <w:rFonts w:asciiTheme="minorHAnsi" w:hAnsiTheme="minorHAnsi" w:cstheme="minorHAnsi"/>
                <w:szCs w:val="22"/>
                <w:lang w:val="en-US"/>
              </w:rPr>
              <w:t>SSD</w:t>
            </w:r>
            <w:r w:rsidRPr="004D560D">
              <w:rPr>
                <w:rFonts w:asciiTheme="minorHAnsi" w:hAnsiTheme="minorHAnsi" w:cstheme="minorHAnsi"/>
                <w:szCs w:val="22"/>
                <w:lang w:val="ru-RU"/>
              </w:rPr>
              <w:t>/</w:t>
            </w:r>
            <w:r w:rsidRPr="004D560D">
              <w:rPr>
                <w:rFonts w:asciiTheme="minorHAnsi" w:hAnsiTheme="minorHAnsi" w:cstheme="minorHAnsi"/>
                <w:szCs w:val="22"/>
                <w:lang w:val="en-US"/>
              </w:rPr>
              <w:t>HDD</w:t>
            </w:r>
            <w:r w:rsidRPr="004D560D">
              <w:rPr>
                <w:rFonts w:asciiTheme="minorHAnsi" w:hAnsiTheme="minorHAnsi" w:cstheme="minorHAnsi"/>
                <w:szCs w:val="22"/>
                <w:lang w:val="ru-RU"/>
              </w:rPr>
              <w:t xml:space="preserve"> носителей без остановки работы приложений, которые их используют;</w:t>
            </w:r>
          </w:p>
          <w:p w14:paraId="116E03FD"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Каждый из контролеров должен быть укомплектован не менее чем двумя внутренними носителями </w:t>
            </w:r>
            <w:r w:rsidRPr="004D560D">
              <w:rPr>
                <w:rFonts w:asciiTheme="minorHAnsi" w:hAnsiTheme="minorHAnsi" w:cstheme="minorHAnsi"/>
                <w:szCs w:val="22"/>
                <w:lang w:val="en-US"/>
              </w:rPr>
              <w:t>SSD</w:t>
            </w:r>
            <w:r w:rsidRPr="004D560D">
              <w:rPr>
                <w:rFonts w:asciiTheme="minorHAnsi" w:hAnsiTheme="minorHAnsi" w:cstheme="minorHAnsi"/>
                <w:szCs w:val="22"/>
                <w:lang w:val="ru-RU"/>
              </w:rPr>
              <w:t xml:space="preserve"> для сохранения кэш памяти при аварийной остановке СХД;</w:t>
            </w:r>
          </w:p>
          <w:p w14:paraId="449BC65E" w14:textId="77777777" w:rsidR="004B4405" w:rsidRPr="004D560D" w:rsidRDefault="004B4405" w:rsidP="00810233">
            <w:pPr>
              <w:pStyle w:val="ListParagraph"/>
              <w:numPr>
                <w:ilvl w:val="0"/>
                <w:numId w:val="2"/>
              </w:numPr>
              <w:ind w:right="347"/>
              <w:jc w:val="both"/>
              <w:rPr>
                <w:rFonts w:asciiTheme="minorHAnsi" w:hAnsiTheme="minorHAnsi" w:cstheme="minorHAnsi"/>
                <w:szCs w:val="22"/>
              </w:rPr>
            </w:pPr>
            <w:r w:rsidRPr="004D560D">
              <w:rPr>
                <w:rFonts w:asciiTheme="minorHAnsi" w:hAnsiTheme="minorHAnsi" w:cstheme="minorHAnsi"/>
                <w:szCs w:val="22"/>
                <w:lang w:val="ru-RU"/>
              </w:rPr>
              <w:t>Каждый из контролеров СХД должен иметь не менее чем один ЦПУ с количеством не менее 8 ядер;</w:t>
            </w:r>
          </w:p>
          <w:p w14:paraId="2715EC9A"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Поддержка не менее 4-х портов на систему со скоростями не менее </w:t>
            </w:r>
            <w:r w:rsidRPr="004D560D">
              <w:rPr>
                <w:rFonts w:asciiTheme="minorHAnsi" w:eastAsia="Calibri" w:hAnsiTheme="minorHAnsi" w:cstheme="minorHAnsi"/>
                <w:szCs w:val="22"/>
                <w:lang w:val="ru-RU" w:eastAsia="en-US"/>
              </w:rPr>
              <w:t>25</w:t>
            </w:r>
            <w:r w:rsidRPr="004D560D">
              <w:rPr>
                <w:rFonts w:asciiTheme="minorHAnsi" w:eastAsia="Calibri" w:hAnsiTheme="minorHAnsi" w:cstheme="minorHAnsi"/>
                <w:szCs w:val="22"/>
                <w:lang w:eastAsia="en-US"/>
              </w:rPr>
              <w:t>Gb/s</w:t>
            </w:r>
            <w:r w:rsidRPr="004D560D">
              <w:rPr>
                <w:rFonts w:asciiTheme="minorHAnsi" w:eastAsia="Calibri" w:hAnsiTheme="minorHAnsi" w:cstheme="minorHAnsi"/>
                <w:szCs w:val="22"/>
                <w:lang w:val="ru-RU" w:eastAsia="en-US"/>
              </w:rPr>
              <w:t xml:space="preserve">, </w:t>
            </w:r>
            <w:r w:rsidRPr="004D560D">
              <w:rPr>
                <w:rFonts w:asciiTheme="minorHAnsi" w:eastAsia="Calibri" w:hAnsiTheme="minorHAnsi" w:cstheme="minorHAnsi"/>
                <w:szCs w:val="22"/>
                <w:lang w:val="en-US" w:eastAsia="en-US"/>
              </w:rPr>
              <w:t>iSCSI</w:t>
            </w:r>
            <w:r w:rsidRPr="004D560D">
              <w:rPr>
                <w:rFonts w:asciiTheme="minorHAnsi" w:eastAsia="Calibri" w:hAnsiTheme="minorHAnsi" w:cstheme="minorHAnsi"/>
                <w:szCs w:val="22"/>
                <w:lang w:val="ru-RU" w:eastAsia="en-US"/>
              </w:rPr>
              <w:t>;</w:t>
            </w:r>
          </w:p>
          <w:p w14:paraId="0F228B5E"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Наличие не менее 4-х портов на систему со скоростями не менее </w:t>
            </w:r>
            <w:r w:rsidRPr="004D560D">
              <w:rPr>
                <w:rFonts w:asciiTheme="minorHAnsi" w:eastAsia="Calibri" w:hAnsiTheme="minorHAnsi" w:cstheme="minorHAnsi"/>
                <w:szCs w:val="22"/>
                <w:lang w:eastAsia="en-US"/>
              </w:rPr>
              <w:t>10Gb/s</w:t>
            </w:r>
            <w:r w:rsidRPr="004D560D">
              <w:rPr>
                <w:rFonts w:asciiTheme="minorHAnsi" w:eastAsia="Calibri" w:hAnsiTheme="minorHAnsi" w:cstheme="minorHAnsi"/>
                <w:szCs w:val="22"/>
                <w:lang w:val="ru-RU" w:eastAsia="en-US"/>
              </w:rPr>
              <w:t xml:space="preserve"> </w:t>
            </w:r>
            <w:r w:rsidRPr="004D560D">
              <w:rPr>
                <w:rFonts w:asciiTheme="minorHAnsi" w:eastAsia="Calibri" w:hAnsiTheme="minorHAnsi" w:cstheme="minorHAnsi"/>
                <w:szCs w:val="22"/>
                <w:lang w:val="en-US" w:eastAsia="en-US"/>
              </w:rPr>
              <w:t>iSCSI</w:t>
            </w:r>
            <w:r w:rsidRPr="004D560D">
              <w:rPr>
                <w:rFonts w:asciiTheme="minorHAnsi" w:eastAsia="Calibri" w:hAnsiTheme="minorHAnsi" w:cstheme="minorHAnsi"/>
                <w:szCs w:val="22"/>
                <w:lang w:val="ru-RU" w:eastAsia="en-US"/>
              </w:rPr>
              <w:t>;</w:t>
            </w:r>
          </w:p>
          <w:p w14:paraId="3B494A33"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eastAsia="Calibri" w:hAnsiTheme="minorHAnsi" w:cstheme="minorHAnsi"/>
                <w:szCs w:val="22"/>
                <w:lang w:val="ru-RU" w:eastAsia="en-US"/>
              </w:rPr>
              <w:t>Наличие возможности контекстного поиска через графический интерфейс СХД по типу логического тома, названию, привязке к хостовой платформе;</w:t>
            </w:r>
          </w:p>
          <w:p w14:paraId="05B05116"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eastAsia="Calibri" w:hAnsiTheme="minorHAnsi" w:cstheme="minorHAnsi"/>
                <w:szCs w:val="22"/>
                <w:lang w:val="ru-RU" w:eastAsia="en-US"/>
              </w:rPr>
              <w:t>Поддержка мониторинга в реальном времени;</w:t>
            </w:r>
          </w:p>
          <w:p w14:paraId="58236234"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eastAsia="Calibri" w:hAnsiTheme="minorHAnsi" w:cstheme="minorHAnsi"/>
                <w:szCs w:val="22"/>
                <w:lang w:val="ru-RU" w:eastAsia="en-US"/>
              </w:rPr>
              <w:t xml:space="preserve">Наличие </w:t>
            </w:r>
            <w:r w:rsidRPr="004D560D">
              <w:rPr>
                <w:rFonts w:asciiTheme="minorHAnsi" w:eastAsia="Calibri" w:hAnsiTheme="minorHAnsi" w:cstheme="minorHAnsi"/>
                <w:szCs w:val="22"/>
                <w:lang w:val="en-US" w:eastAsia="en-US"/>
              </w:rPr>
              <w:t>QoS</w:t>
            </w:r>
            <w:r w:rsidRPr="004D560D">
              <w:rPr>
                <w:rFonts w:asciiTheme="minorHAnsi" w:eastAsia="Calibri" w:hAnsiTheme="minorHAnsi" w:cstheme="minorHAnsi"/>
                <w:szCs w:val="22"/>
                <w:lang w:val="ru-RU" w:eastAsia="en-US"/>
              </w:rPr>
              <w:t xml:space="preserve"> функционала и возможность использования его для ограничения пропускной способности и\или количества операций ввода\вывода для каждого отдельного тома в пределах СХД;</w:t>
            </w:r>
          </w:p>
          <w:p w14:paraId="607B3AFB"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Дисковый массив должен поддерживать операционные системы: Windows Server 2016/2019; Red Hat Linux; SuSE SLES Linux; VMware; HP-UX;</w:t>
            </w:r>
          </w:p>
          <w:p w14:paraId="7292A412"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eastAsia="Calibri" w:hAnsiTheme="minorHAnsi" w:cstheme="minorHAnsi"/>
                <w:szCs w:val="22"/>
                <w:lang w:val="ru-RU" w:eastAsia="en-US"/>
              </w:rPr>
              <w:t xml:space="preserve">Поддержка работы с использованием технологий </w:t>
            </w:r>
            <w:proofErr w:type="spellStart"/>
            <w:r w:rsidRPr="004D560D">
              <w:rPr>
                <w:rFonts w:asciiTheme="minorHAnsi" w:eastAsia="Calibri" w:hAnsiTheme="minorHAnsi" w:cstheme="minorHAnsi"/>
                <w:szCs w:val="22"/>
                <w:lang w:val="en-US" w:eastAsia="en-US"/>
              </w:rPr>
              <w:t>VVols</w:t>
            </w:r>
            <w:proofErr w:type="spellEnd"/>
            <w:r w:rsidRPr="004D560D">
              <w:rPr>
                <w:rFonts w:asciiTheme="minorHAnsi" w:eastAsia="Calibri" w:hAnsiTheme="minorHAnsi" w:cstheme="minorHAnsi"/>
                <w:szCs w:val="22"/>
                <w:lang w:val="ru-RU" w:eastAsia="en-US"/>
              </w:rPr>
              <w:t>;</w:t>
            </w:r>
          </w:p>
          <w:p w14:paraId="7EAD2E29"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Массив должен поддерживать интеграцию с VMware, в том числе:</w:t>
            </w:r>
          </w:p>
          <w:p w14:paraId="54D0E330" w14:textId="77777777" w:rsidR="004B4405" w:rsidRPr="004D560D" w:rsidRDefault="004B4405" w:rsidP="00810233">
            <w:pPr>
              <w:pStyle w:val="ListParagraph"/>
              <w:numPr>
                <w:ilvl w:val="1"/>
                <w:numId w:val="4"/>
              </w:numPr>
              <w:spacing w:after="160" w:line="259" w:lineRule="auto"/>
              <w:ind w:right="347"/>
              <w:contextualSpacing/>
              <w:rPr>
                <w:rFonts w:asciiTheme="minorHAnsi" w:hAnsiTheme="minorHAnsi" w:cstheme="minorHAnsi"/>
                <w:szCs w:val="22"/>
              </w:rPr>
            </w:pPr>
            <w:r w:rsidRPr="004D560D">
              <w:rPr>
                <w:rFonts w:asciiTheme="minorHAnsi" w:hAnsiTheme="minorHAnsi" w:cstheme="minorHAnsi"/>
                <w:szCs w:val="22"/>
                <w:lang w:val="ru-RU"/>
              </w:rPr>
              <w:t>поддержка</w:t>
            </w:r>
            <w:r w:rsidRPr="004D560D">
              <w:rPr>
                <w:rFonts w:asciiTheme="minorHAnsi" w:hAnsiTheme="minorHAnsi" w:cstheme="minorHAnsi"/>
                <w:szCs w:val="22"/>
              </w:rPr>
              <w:t xml:space="preserve"> VMware vStorage API for Array Integration (VAAI);</w:t>
            </w:r>
          </w:p>
          <w:p w14:paraId="6CA891DC" w14:textId="77777777" w:rsidR="004B4405" w:rsidRPr="004D560D" w:rsidRDefault="004B4405" w:rsidP="00810233">
            <w:pPr>
              <w:pStyle w:val="ListParagraph"/>
              <w:numPr>
                <w:ilvl w:val="1"/>
                <w:numId w:val="4"/>
              </w:numPr>
              <w:spacing w:after="160" w:line="259" w:lineRule="auto"/>
              <w:ind w:right="347"/>
              <w:contextualSpacing/>
              <w:rPr>
                <w:rFonts w:asciiTheme="minorHAnsi" w:hAnsiTheme="minorHAnsi" w:cstheme="minorHAnsi"/>
                <w:szCs w:val="22"/>
                <w:lang w:val="ru-RU"/>
              </w:rPr>
            </w:pPr>
            <w:r w:rsidRPr="004D560D">
              <w:rPr>
                <w:rFonts w:asciiTheme="minorHAnsi" w:hAnsiTheme="minorHAnsi" w:cstheme="minorHAnsi"/>
                <w:szCs w:val="22"/>
                <w:lang w:val="ru-RU"/>
              </w:rPr>
              <w:t>использовать встроенные в VMware средства балансировки нагрузки и переключения между несколькими путями доступа от сервера к дисковому массиву;</w:t>
            </w:r>
          </w:p>
          <w:p w14:paraId="19F09491" w14:textId="77777777" w:rsidR="004B4405" w:rsidRPr="004D560D" w:rsidRDefault="004B4405" w:rsidP="00810233">
            <w:pPr>
              <w:pStyle w:val="ListParagraph"/>
              <w:numPr>
                <w:ilvl w:val="1"/>
                <w:numId w:val="4"/>
              </w:numPr>
              <w:spacing w:after="160" w:line="259" w:lineRule="auto"/>
              <w:ind w:right="347"/>
              <w:contextualSpacing/>
              <w:rPr>
                <w:rFonts w:asciiTheme="minorHAnsi" w:hAnsiTheme="minorHAnsi" w:cstheme="minorHAnsi"/>
                <w:szCs w:val="22"/>
                <w:lang w:val="ru-RU"/>
              </w:rPr>
            </w:pPr>
            <w:r w:rsidRPr="004D560D">
              <w:rPr>
                <w:rFonts w:asciiTheme="minorHAnsi" w:hAnsiTheme="minorHAnsi" w:cstheme="minorHAnsi"/>
                <w:szCs w:val="22"/>
                <w:lang w:val="ru-RU"/>
              </w:rPr>
              <w:t>поддержка мониторинга массива из VMware vCenter посредством специального модуля-дополнения для vCenter;</w:t>
            </w:r>
          </w:p>
          <w:p w14:paraId="3D804B07"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eastAsia="Calibri" w:hAnsiTheme="minorHAnsi" w:cstheme="minorHAnsi"/>
                <w:szCs w:val="22"/>
                <w:lang w:val="ru-RU" w:eastAsia="en-US"/>
              </w:rPr>
              <w:t>Наличие функционала автоматической балансировки нагрузки между контроллерами, дисками, наборами дисков;</w:t>
            </w:r>
          </w:p>
          <w:p w14:paraId="7DCB28E6"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eastAsia="Calibri" w:hAnsiTheme="minorHAnsi" w:cstheme="minorHAnsi"/>
                <w:szCs w:val="22"/>
                <w:lang w:val="ru-RU" w:eastAsia="en-US"/>
              </w:rPr>
              <w:t>Наличие функционала автоматического тиринга между разными типами носителей и автоматического перемещения «горячих» блоков в зависимости от уровня загруженности носителей;</w:t>
            </w:r>
          </w:p>
          <w:p w14:paraId="75ED0C31"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Интеграция и поддержка работы с контейнерами;</w:t>
            </w:r>
          </w:p>
          <w:p w14:paraId="21F9B1C2"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Наличие и поддержка функционала удалённой репликации (зеркалирования) как в синхронном, так и в асинхронном режиме по </w:t>
            </w:r>
            <w:r w:rsidRPr="004D560D">
              <w:rPr>
                <w:rFonts w:asciiTheme="minorHAnsi" w:hAnsiTheme="minorHAnsi" w:cstheme="minorHAnsi"/>
                <w:szCs w:val="22"/>
                <w:lang w:val="en-US"/>
              </w:rPr>
              <w:t>FC</w:t>
            </w:r>
            <w:r w:rsidRPr="004D560D">
              <w:rPr>
                <w:rFonts w:asciiTheme="minorHAnsi" w:hAnsiTheme="minorHAnsi" w:cstheme="minorHAnsi"/>
                <w:szCs w:val="22"/>
                <w:lang w:val="ru-RU"/>
              </w:rPr>
              <w:t xml:space="preserve"> и </w:t>
            </w:r>
            <w:r w:rsidRPr="004D560D">
              <w:rPr>
                <w:rFonts w:asciiTheme="minorHAnsi" w:hAnsiTheme="minorHAnsi" w:cstheme="minorHAnsi"/>
                <w:szCs w:val="22"/>
                <w:lang w:val="en-US"/>
              </w:rPr>
              <w:t>IP</w:t>
            </w:r>
            <w:r w:rsidRPr="004D560D">
              <w:rPr>
                <w:rFonts w:asciiTheme="minorHAnsi" w:hAnsiTheme="minorHAnsi" w:cstheme="minorHAnsi"/>
                <w:szCs w:val="22"/>
                <w:lang w:val="ru-RU"/>
              </w:rPr>
              <w:t xml:space="preserve"> каналам;</w:t>
            </w:r>
          </w:p>
          <w:p w14:paraId="03251FFE"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СХД должна поддерживать репликацию с любым типом и\или моделью СХД из единого семейства вне зависимости от класса системы;</w:t>
            </w:r>
          </w:p>
          <w:p w14:paraId="424915CF"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Поддержка прямой нативной репликации с </w:t>
            </w:r>
            <w:r w:rsidRPr="004D560D">
              <w:rPr>
                <w:rFonts w:asciiTheme="minorHAnsi" w:hAnsiTheme="minorHAnsi" w:cstheme="minorHAnsi"/>
                <w:szCs w:val="22"/>
                <w:lang w:val="en-US"/>
              </w:rPr>
              <w:t>SDS</w:t>
            </w:r>
            <w:r w:rsidRPr="004D560D">
              <w:rPr>
                <w:rFonts w:asciiTheme="minorHAnsi" w:hAnsiTheme="minorHAnsi" w:cstheme="minorHAnsi"/>
                <w:szCs w:val="22"/>
                <w:lang w:val="ru-RU"/>
              </w:rPr>
              <w:t xml:space="preserve"> СХД и возможность использования ПО, обеспечивающего работу «логики» СХД в облаке с такими же интерфейсом и от того же поставщика что и оригинальный производитель поставляемого решения;</w:t>
            </w:r>
          </w:p>
          <w:p w14:paraId="08D68B6F"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lastRenderedPageBreak/>
              <w:t>Наличие средств мониторинга из облака и возможность автоматизации сбора статистики и аналитики работы СХД в автоматическом режиме без необходимости приобретения дополнительных лицензий;</w:t>
            </w:r>
          </w:p>
          <w:p w14:paraId="29AFD4A7"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Поддержка функционала внешней виртуализации существующих СХД заказчика по </w:t>
            </w:r>
            <w:r w:rsidRPr="004D560D">
              <w:rPr>
                <w:rFonts w:asciiTheme="minorHAnsi" w:hAnsiTheme="minorHAnsi" w:cstheme="minorHAnsi"/>
                <w:szCs w:val="22"/>
                <w:lang w:val="en-US"/>
              </w:rPr>
              <w:t>FC</w:t>
            </w:r>
            <w:r w:rsidRPr="004D560D">
              <w:rPr>
                <w:rFonts w:asciiTheme="minorHAnsi" w:hAnsiTheme="minorHAnsi" w:cstheme="minorHAnsi"/>
                <w:szCs w:val="22"/>
                <w:lang w:val="ru-RU"/>
              </w:rPr>
              <w:t xml:space="preserve"> протоколу и полная поддержка онлайн миграции с существующих СХД без остановки работы приложений и серверной инфраструктуры;</w:t>
            </w:r>
          </w:p>
          <w:p w14:paraId="597DCE67"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Наличие и возможность использования кластеров высокой доступности с поддержкой создания географически распределённого хранения на расстояние не менее чем 150км и поддержка работы кластера как единой логической СХД;</w:t>
            </w:r>
          </w:p>
          <w:p w14:paraId="4A64270D"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Наличие и поддержка автоматического переключения между площадками при аварийной ситуации в пределах географического кластера высокой доступности, без дополнительного лицензирования;</w:t>
            </w:r>
          </w:p>
          <w:p w14:paraId="7F3AEB32"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СХД должна поддерживать использование </w:t>
            </w:r>
            <w:r w:rsidRPr="004D560D">
              <w:rPr>
                <w:rFonts w:asciiTheme="minorHAnsi" w:hAnsiTheme="minorHAnsi" w:cstheme="minorHAnsi"/>
                <w:szCs w:val="22"/>
                <w:lang w:val="en-US"/>
              </w:rPr>
              <w:t>RAID</w:t>
            </w:r>
            <w:r w:rsidRPr="004D560D">
              <w:rPr>
                <w:rFonts w:asciiTheme="minorHAnsi" w:hAnsiTheme="minorHAnsi" w:cstheme="minorHAnsi"/>
                <w:szCs w:val="22"/>
                <w:lang w:val="ru-RU"/>
              </w:rPr>
              <w:t xml:space="preserve"> 5, 6 и их альтернатив, построенных на базе распределённого использования объёма </w:t>
            </w:r>
            <w:r w:rsidRPr="004D560D">
              <w:rPr>
                <w:rFonts w:asciiTheme="minorHAnsi" w:hAnsiTheme="minorHAnsi" w:cstheme="minorHAnsi"/>
                <w:szCs w:val="22"/>
                <w:lang w:val="en-US"/>
              </w:rPr>
              <w:t>Spare</w:t>
            </w:r>
            <w:r w:rsidRPr="004D560D">
              <w:rPr>
                <w:rFonts w:asciiTheme="minorHAnsi" w:hAnsiTheme="minorHAnsi" w:cstheme="minorHAnsi"/>
                <w:szCs w:val="22"/>
                <w:lang w:val="ru-RU"/>
              </w:rPr>
              <w:t xml:space="preserve"> дисков;</w:t>
            </w:r>
          </w:p>
          <w:p w14:paraId="125DD654" w14:textId="77777777" w:rsidR="004B4405" w:rsidRPr="004D560D" w:rsidRDefault="004B4405" w:rsidP="00810233">
            <w:pPr>
              <w:pStyle w:val="ListParagraph"/>
              <w:numPr>
                <w:ilvl w:val="0"/>
                <w:numId w:val="2"/>
              </w:numPr>
              <w:spacing w:after="160" w:line="259" w:lineRule="auto"/>
              <w:ind w:right="347"/>
              <w:contextualSpacing/>
              <w:rPr>
                <w:rFonts w:asciiTheme="minorHAnsi" w:hAnsiTheme="minorHAnsi" w:cstheme="minorHAnsi"/>
                <w:szCs w:val="22"/>
                <w:lang w:val="ru-RU"/>
              </w:rPr>
            </w:pPr>
            <w:r w:rsidRPr="004D560D">
              <w:rPr>
                <w:rFonts w:asciiTheme="minorHAnsi" w:hAnsiTheme="minorHAnsi" w:cstheme="minorHAnsi"/>
                <w:szCs w:val="22"/>
                <w:lang w:val="ru-RU"/>
              </w:rPr>
              <w:t>Поддержка не менее 512 логических томов (LUN);</w:t>
            </w:r>
          </w:p>
          <w:p w14:paraId="34F3FD0E" w14:textId="77777777" w:rsidR="004B4405" w:rsidRPr="004D560D" w:rsidRDefault="004B4405" w:rsidP="00810233">
            <w:pPr>
              <w:pStyle w:val="ListParagraph"/>
              <w:numPr>
                <w:ilvl w:val="0"/>
                <w:numId w:val="2"/>
              </w:numPr>
              <w:spacing w:after="160" w:line="259" w:lineRule="auto"/>
              <w:ind w:right="347"/>
              <w:contextualSpacing/>
              <w:rPr>
                <w:rFonts w:asciiTheme="minorHAnsi" w:hAnsiTheme="minorHAnsi" w:cstheme="minorHAnsi"/>
                <w:szCs w:val="22"/>
                <w:lang w:val="ru-RU"/>
              </w:rPr>
            </w:pPr>
            <w:r w:rsidRPr="004D560D">
              <w:rPr>
                <w:rFonts w:asciiTheme="minorHAnsi" w:hAnsiTheme="minorHAnsi" w:cstheme="minorHAnsi"/>
                <w:szCs w:val="22"/>
                <w:lang w:val="ru-RU"/>
              </w:rPr>
              <w:t>Поддержка логических томов (LUN) объемом не менее 140 ТБ;</w:t>
            </w:r>
          </w:p>
          <w:p w14:paraId="0F3FBFD5" w14:textId="77777777" w:rsidR="004B4405" w:rsidRPr="004D560D" w:rsidRDefault="004B4405" w:rsidP="00810233">
            <w:pPr>
              <w:pStyle w:val="ListParagraph"/>
              <w:numPr>
                <w:ilvl w:val="0"/>
                <w:numId w:val="2"/>
              </w:numPr>
              <w:spacing w:after="160" w:line="259" w:lineRule="auto"/>
              <w:ind w:right="347"/>
              <w:contextualSpacing/>
              <w:rPr>
                <w:rFonts w:asciiTheme="minorHAnsi" w:hAnsiTheme="minorHAnsi" w:cstheme="minorHAnsi"/>
                <w:szCs w:val="22"/>
                <w:lang w:val="ru-RU"/>
              </w:rPr>
            </w:pPr>
            <w:r w:rsidRPr="004D560D">
              <w:rPr>
                <w:rFonts w:asciiTheme="minorHAnsi" w:hAnsiTheme="minorHAnsi" w:cstheme="minorHAnsi"/>
                <w:szCs w:val="22"/>
                <w:lang w:val="ru-RU"/>
              </w:rPr>
              <w:t>Массив должен поддерживать объединение дисков в пулы размером не менее 562 ТБ;</w:t>
            </w:r>
          </w:p>
          <w:p w14:paraId="1BAEF545" w14:textId="77777777" w:rsidR="004B4405" w:rsidRPr="004D560D" w:rsidRDefault="004B4405" w:rsidP="00810233">
            <w:pPr>
              <w:pStyle w:val="ListParagraph"/>
              <w:numPr>
                <w:ilvl w:val="0"/>
                <w:numId w:val="2"/>
              </w:numPr>
              <w:spacing w:after="160" w:line="259" w:lineRule="auto"/>
              <w:ind w:right="347"/>
              <w:contextualSpacing/>
              <w:rPr>
                <w:rFonts w:asciiTheme="minorHAnsi" w:hAnsiTheme="minorHAnsi" w:cstheme="minorHAnsi"/>
                <w:szCs w:val="22"/>
                <w:lang w:val="ru-RU"/>
              </w:rPr>
            </w:pPr>
            <w:r w:rsidRPr="004D560D">
              <w:rPr>
                <w:rFonts w:asciiTheme="minorHAnsi" w:hAnsiTheme="minorHAnsi" w:cstheme="minorHAnsi"/>
                <w:szCs w:val="22"/>
                <w:lang w:val="ru-RU"/>
              </w:rPr>
              <w:t>Дисковый массив должен поддерживать не менее 512 серверов без дополнительных лицензий;</w:t>
            </w:r>
          </w:p>
          <w:p w14:paraId="220415F6" w14:textId="77777777" w:rsidR="004B4405" w:rsidRPr="004D560D" w:rsidRDefault="004B4405" w:rsidP="00810233">
            <w:pPr>
              <w:pStyle w:val="ListParagraph"/>
              <w:numPr>
                <w:ilvl w:val="0"/>
                <w:numId w:val="2"/>
              </w:numPr>
              <w:spacing w:after="160" w:line="259" w:lineRule="auto"/>
              <w:ind w:right="347"/>
              <w:contextualSpacing/>
              <w:rPr>
                <w:rFonts w:asciiTheme="minorHAnsi" w:hAnsiTheme="minorHAnsi" w:cstheme="minorHAnsi"/>
                <w:szCs w:val="22"/>
                <w:lang w:val="ru-RU"/>
              </w:rPr>
            </w:pPr>
            <w:r w:rsidRPr="004D560D">
              <w:rPr>
                <w:rFonts w:asciiTheme="minorHAnsi" w:hAnsiTheme="minorHAnsi" w:cstheme="minorHAnsi"/>
                <w:szCs w:val="22"/>
                <w:lang w:val="ru-RU"/>
              </w:rPr>
              <w:t>Поддержка увеличения емкости логических томов в режиме on-line без прерывания доступа к данным;</w:t>
            </w:r>
          </w:p>
          <w:p w14:paraId="11CB3332"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СХД должна комплектоваться набором из не менее чем:</w:t>
            </w:r>
          </w:p>
          <w:p w14:paraId="3B77BAD0" w14:textId="77777777" w:rsidR="004B4405" w:rsidRPr="004D560D" w:rsidRDefault="004B4405" w:rsidP="00810233">
            <w:pPr>
              <w:pStyle w:val="ListParagraph"/>
              <w:numPr>
                <w:ilvl w:val="1"/>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en-US"/>
              </w:rPr>
              <w:t xml:space="preserve">12 </w:t>
            </w:r>
            <w:r w:rsidRPr="004D560D">
              <w:rPr>
                <w:rFonts w:asciiTheme="minorHAnsi" w:hAnsiTheme="minorHAnsi" w:cstheme="minorHAnsi"/>
                <w:szCs w:val="22"/>
                <w:lang w:val="ru-RU"/>
              </w:rPr>
              <w:t xml:space="preserve">х 19,2 ТБ </w:t>
            </w:r>
            <w:proofErr w:type="spellStart"/>
            <w:r w:rsidRPr="004D560D">
              <w:rPr>
                <w:rFonts w:asciiTheme="minorHAnsi" w:hAnsiTheme="minorHAnsi" w:cstheme="minorHAnsi"/>
                <w:szCs w:val="22"/>
                <w:lang w:val="en-US"/>
              </w:rPr>
              <w:t>NVMe</w:t>
            </w:r>
            <w:proofErr w:type="spellEnd"/>
            <w:r w:rsidRPr="004D560D">
              <w:rPr>
                <w:rFonts w:asciiTheme="minorHAnsi" w:hAnsiTheme="minorHAnsi" w:cstheme="minorHAnsi"/>
                <w:szCs w:val="22"/>
                <w:lang w:val="en-US"/>
              </w:rPr>
              <w:t xml:space="preserve"> </w:t>
            </w:r>
            <w:proofErr w:type="gramStart"/>
            <w:r w:rsidRPr="004D560D">
              <w:rPr>
                <w:rFonts w:asciiTheme="minorHAnsi" w:hAnsiTheme="minorHAnsi" w:cstheme="minorHAnsi"/>
                <w:szCs w:val="22"/>
                <w:lang w:val="en-US"/>
              </w:rPr>
              <w:t>SSD</w:t>
            </w:r>
            <w:r w:rsidRPr="004D560D">
              <w:rPr>
                <w:rFonts w:asciiTheme="minorHAnsi" w:hAnsiTheme="minorHAnsi" w:cstheme="minorHAnsi"/>
                <w:szCs w:val="22"/>
                <w:lang w:val="ru-RU"/>
              </w:rPr>
              <w:t>;</w:t>
            </w:r>
            <w:proofErr w:type="gramEnd"/>
          </w:p>
          <w:p w14:paraId="7B46997F" w14:textId="77777777" w:rsidR="004B4405" w:rsidRPr="004D560D" w:rsidRDefault="004B4405" w:rsidP="00810233">
            <w:pPr>
              <w:pStyle w:val="ListParagraph"/>
              <w:numPr>
                <w:ilvl w:val="1"/>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en-US"/>
              </w:rPr>
              <w:t>8x 32Gb FC</w:t>
            </w:r>
            <w:r w:rsidRPr="004D560D">
              <w:rPr>
                <w:rFonts w:asciiTheme="minorHAnsi" w:hAnsiTheme="minorHAnsi" w:cstheme="minorHAnsi"/>
                <w:szCs w:val="22"/>
                <w:lang w:val="ru-RU"/>
              </w:rPr>
              <w:t>.</w:t>
            </w:r>
          </w:p>
          <w:p w14:paraId="5E7B9878"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СХД должна иметь полный набор лицензий без необходимости докупки новых лицензий при работе с поставляемым объёмом и при расширении системы без приобретения дополнительных полок расширения;</w:t>
            </w:r>
          </w:p>
          <w:p w14:paraId="46950CD5" w14:textId="77777777" w:rsidR="004B4405" w:rsidRPr="004D560D" w:rsidRDefault="004B4405" w:rsidP="00810233">
            <w:pPr>
              <w:pStyle w:val="ListParagraph"/>
              <w:numPr>
                <w:ilvl w:val="0"/>
                <w:numId w:val="2"/>
              </w:numPr>
              <w:ind w:right="347"/>
              <w:jc w:val="both"/>
              <w:rPr>
                <w:rFonts w:asciiTheme="minorHAnsi" w:hAnsiTheme="minorHAnsi" w:cstheme="minorHAnsi"/>
                <w:szCs w:val="22"/>
              </w:rPr>
            </w:pPr>
            <w:r w:rsidRPr="004D560D">
              <w:rPr>
                <w:rFonts w:asciiTheme="minorHAnsi" w:hAnsiTheme="minorHAnsi" w:cstheme="minorHAnsi"/>
                <w:szCs w:val="22"/>
                <w:lang w:val="ru-RU"/>
              </w:rPr>
              <w:t xml:space="preserve">Поставляемая СХД должна поддерживать установку </w:t>
            </w:r>
            <w:r w:rsidRPr="004D560D">
              <w:rPr>
                <w:rFonts w:asciiTheme="minorHAnsi" w:hAnsiTheme="minorHAnsi" w:cstheme="minorHAnsi"/>
                <w:szCs w:val="22"/>
                <w:lang w:val="en-US"/>
              </w:rPr>
              <w:t>SCM</w:t>
            </w:r>
            <w:r w:rsidRPr="004D560D">
              <w:rPr>
                <w:rFonts w:asciiTheme="minorHAnsi" w:hAnsiTheme="minorHAnsi" w:cstheme="minorHAnsi"/>
                <w:szCs w:val="22"/>
                <w:lang w:val="ru-RU"/>
              </w:rPr>
              <w:t>-носителей;</w:t>
            </w:r>
          </w:p>
          <w:p w14:paraId="5F1A2E07"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Управление массивом посредством встроенного графического WEB-интерфейса и через интерфейс командной строки;</w:t>
            </w:r>
          </w:p>
          <w:p w14:paraId="0A64BCE8" w14:textId="77777777" w:rsidR="004B4405" w:rsidRPr="004D560D" w:rsidRDefault="004B4405" w:rsidP="00810233">
            <w:pPr>
              <w:pStyle w:val="ListParagraph"/>
              <w:numPr>
                <w:ilvl w:val="0"/>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Общая производительность массива должна быть не менее 150 000 IOPS при соблюдении следующих условий:</w:t>
            </w:r>
          </w:p>
          <w:p w14:paraId="55AFB525" w14:textId="77777777" w:rsidR="004B4405" w:rsidRPr="004D560D" w:rsidRDefault="004B4405" w:rsidP="00810233">
            <w:pPr>
              <w:pStyle w:val="ListParagraph"/>
              <w:numPr>
                <w:ilvl w:val="1"/>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Размер блока данных 8К (random);</w:t>
            </w:r>
          </w:p>
          <w:p w14:paraId="50C5345E" w14:textId="77777777" w:rsidR="004B4405" w:rsidRPr="004D560D" w:rsidRDefault="004B4405" w:rsidP="00810233">
            <w:pPr>
              <w:pStyle w:val="ListParagraph"/>
              <w:numPr>
                <w:ilvl w:val="1"/>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Соотношение операций чтения/записи – 70%/30%</w:t>
            </w:r>
          </w:p>
          <w:p w14:paraId="3876D184" w14:textId="77777777" w:rsidR="004B4405" w:rsidRPr="004D560D" w:rsidRDefault="004B4405" w:rsidP="00810233">
            <w:pPr>
              <w:pStyle w:val="ListParagraph"/>
              <w:numPr>
                <w:ilvl w:val="1"/>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Включенные функции компрессии и тонкого выделения пространства. Коэффициент сжатия 2:1.</w:t>
            </w:r>
          </w:p>
          <w:p w14:paraId="415086DA" w14:textId="77777777" w:rsidR="004B4405" w:rsidRPr="004D560D" w:rsidRDefault="004B4405" w:rsidP="00810233">
            <w:pPr>
              <w:pStyle w:val="ListParagraph"/>
              <w:numPr>
                <w:ilvl w:val="1"/>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Указанная производительность должна сохраняться при выходе из строя любого компонента системы.</w:t>
            </w:r>
          </w:p>
          <w:p w14:paraId="49522120" w14:textId="77777777" w:rsidR="004B4405" w:rsidRPr="004D560D" w:rsidRDefault="004B4405" w:rsidP="00810233">
            <w:pPr>
              <w:pStyle w:val="ListParagraph"/>
              <w:numPr>
                <w:ilvl w:val="1"/>
                <w:numId w:val="2"/>
              </w:numPr>
              <w:ind w:right="347"/>
              <w:jc w:val="both"/>
              <w:rPr>
                <w:rFonts w:asciiTheme="minorHAnsi" w:hAnsiTheme="minorHAnsi" w:cstheme="minorHAnsi"/>
                <w:szCs w:val="22"/>
                <w:lang w:val="ru-RU"/>
              </w:rPr>
            </w:pPr>
            <w:r w:rsidRPr="004D560D">
              <w:rPr>
                <w:rFonts w:asciiTheme="minorHAnsi" w:hAnsiTheme="minorHAnsi" w:cstheme="minorHAnsi"/>
                <w:szCs w:val="22"/>
                <w:lang w:val="ru-RU"/>
              </w:rPr>
              <w:t xml:space="preserve">Обязательное предоставление отчёта для расчёта теоретической производительности от производителя оборудования соответствующей требуемой производительности. В случае несоответствия теоретической производительности и проведенного замера производительности Поставщик </w:t>
            </w:r>
            <w:r w:rsidRPr="00FE507F">
              <w:rPr>
                <w:rFonts w:asciiTheme="minorHAnsi" w:hAnsiTheme="minorHAnsi" w:cstheme="minorHAnsi"/>
                <w:b/>
                <w:bCs/>
                <w:szCs w:val="22"/>
                <w:lang w:val="ru-RU"/>
              </w:rPr>
              <w:lastRenderedPageBreak/>
              <w:t>оборудования обя</w:t>
            </w:r>
            <w:r w:rsidRPr="004D560D">
              <w:rPr>
                <w:rFonts w:asciiTheme="minorHAnsi" w:hAnsiTheme="minorHAnsi" w:cstheme="minorHAnsi"/>
                <w:szCs w:val="22"/>
                <w:lang w:val="ru-RU"/>
              </w:rPr>
              <w:t>зуется доукомплектовать систему хранения данных или предоставить альтернативную систему хранения данных для обеспечения требуемой производительности согласно технической спецификации на безвозмездной основе.</w:t>
            </w:r>
          </w:p>
        </w:tc>
      </w:tr>
      <w:tr w:rsidR="004B4405" w:rsidRPr="007D6320" w14:paraId="6C378F9D" w14:textId="77777777" w:rsidTr="00810233">
        <w:trPr>
          <w:trHeight w:val="1139"/>
        </w:trPr>
        <w:tc>
          <w:tcPr>
            <w:tcW w:w="559" w:type="dxa"/>
            <w:tcBorders>
              <w:top w:val="single" w:sz="6" w:space="0" w:color="000000"/>
              <w:left w:val="single" w:sz="6" w:space="0" w:color="000000"/>
              <w:bottom w:val="single" w:sz="6" w:space="0" w:color="000000"/>
              <w:right w:val="single" w:sz="4" w:space="0" w:color="000000"/>
            </w:tcBorders>
            <w:shd w:val="clear" w:color="auto" w:fill="FFFFFF"/>
          </w:tcPr>
          <w:p w14:paraId="64066812" w14:textId="629155A2" w:rsidR="004B4405" w:rsidRPr="001C14AD" w:rsidRDefault="001C14AD" w:rsidP="001C14AD">
            <w:pPr>
              <w:snapToGrid w:val="0"/>
              <w:spacing w:after="0" w:line="240" w:lineRule="auto"/>
              <w:jc w:val="center"/>
              <w:rPr>
                <w:rFonts w:eastAsia="Calibri"/>
                <w:bCs/>
                <w:lang w:val="ru-RU"/>
              </w:rPr>
            </w:pPr>
            <w:r w:rsidRPr="001C14AD">
              <w:rPr>
                <w:rFonts w:eastAsia="Calibri"/>
                <w:bCs/>
                <w:lang w:val="ru-RU"/>
              </w:rPr>
              <w:lastRenderedPageBreak/>
              <w:t>3</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Pr>
          <w:p w14:paraId="1C754699" w14:textId="15747392" w:rsidR="004B4405" w:rsidRPr="004D560D" w:rsidRDefault="004B4405" w:rsidP="00810233">
            <w:pPr>
              <w:rPr>
                <w:rFonts w:eastAsia="Calibri" w:cstheme="minorHAnsi"/>
              </w:rPr>
            </w:pPr>
            <w:r w:rsidRPr="004D560D">
              <w:rPr>
                <w:rFonts w:eastAsia="Calibri" w:cstheme="minorHAnsi"/>
                <w:lang w:val="ru-RU"/>
              </w:rPr>
              <w:t>Гарантийная поддержка оборудования</w:t>
            </w:r>
          </w:p>
        </w:tc>
        <w:tc>
          <w:tcPr>
            <w:tcW w:w="7953" w:type="dxa"/>
            <w:tcBorders>
              <w:top w:val="single" w:sz="4" w:space="0" w:color="000000"/>
              <w:left w:val="single" w:sz="4" w:space="0" w:color="000000"/>
              <w:bottom w:val="single" w:sz="4" w:space="0" w:color="000000"/>
              <w:right w:val="single" w:sz="4" w:space="0" w:color="000000"/>
            </w:tcBorders>
            <w:shd w:val="clear" w:color="auto" w:fill="FFFFFF"/>
          </w:tcPr>
          <w:p w14:paraId="5A222D7A" w14:textId="77777777" w:rsidR="004B4405" w:rsidRPr="004D560D" w:rsidRDefault="004B4405" w:rsidP="008E4C57">
            <w:pPr>
              <w:pStyle w:val="ListParagraph"/>
              <w:numPr>
                <w:ilvl w:val="0"/>
                <w:numId w:val="3"/>
              </w:numPr>
              <w:spacing w:after="160" w:line="259" w:lineRule="auto"/>
              <w:contextualSpacing/>
              <w:rPr>
                <w:rFonts w:asciiTheme="minorHAnsi" w:hAnsiTheme="minorHAnsi" w:cstheme="minorHAnsi"/>
                <w:szCs w:val="22"/>
                <w:lang w:val="ru-RU"/>
              </w:rPr>
            </w:pPr>
            <w:r w:rsidRPr="004D560D">
              <w:rPr>
                <w:rFonts w:asciiTheme="minorHAnsi" w:hAnsiTheme="minorHAnsi" w:cstheme="minorHAnsi"/>
                <w:szCs w:val="22"/>
                <w:lang w:val="ru-RU"/>
              </w:rPr>
              <w:t>Гарантийная поддержка на аппаратное и программное обеспечение массива должна составлять: 5 лет, время реакции на следующий рабочий день, обслуживание на месте установки массива, эскалация вызовов.</w:t>
            </w:r>
          </w:p>
        </w:tc>
      </w:tr>
    </w:tbl>
    <w:p w14:paraId="3EAA12A1" w14:textId="77777777" w:rsidR="004B4405" w:rsidRPr="004B4405" w:rsidRDefault="004B4405" w:rsidP="004B4405">
      <w:pPr>
        <w:rPr>
          <w:lang w:val="ru-RU"/>
        </w:rPr>
      </w:pPr>
    </w:p>
    <w:tbl>
      <w:tblPr>
        <w:tblStyle w:val="TableGrid"/>
        <w:tblW w:w="10206" w:type="dxa"/>
        <w:tblInd w:w="-572" w:type="dxa"/>
        <w:tblLook w:val="04A0" w:firstRow="1" w:lastRow="0" w:firstColumn="1" w:lastColumn="0" w:noHBand="0" w:noVBand="1"/>
      </w:tblPr>
      <w:tblGrid>
        <w:gridCol w:w="567"/>
        <w:gridCol w:w="3726"/>
        <w:gridCol w:w="5913"/>
      </w:tblGrid>
      <w:tr w:rsidR="004B4405" w:rsidRPr="007D6320" w14:paraId="0B40A02D" w14:textId="77777777" w:rsidTr="00130672">
        <w:trPr>
          <w:trHeight w:val="562"/>
        </w:trPr>
        <w:tc>
          <w:tcPr>
            <w:tcW w:w="10206" w:type="dxa"/>
            <w:gridSpan w:val="3"/>
            <w:tcBorders>
              <w:top w:val="single" w:sz="4" w:space="0" w:color="auto"/>
              <w:left w:val="single" w:sz="4" w:space="0" w:color="auto"/>
              <w:right w:val="single" w:sz="4" w:space="0" w:color="auto"/>
            </w:tcBorders>
          </w:tcPr>
          <w:p w14:paraId="531C99AF" w14:textId="154D9772" w:rsidR="004B4405" w:rsidRPr="0060254A" w:rsidRDefault="000C5FE8" w:rsidP="000C5FE8">
            <w:pPr>
              <w:jc w:val="center"/>
              <w:rPr>
                <w:b/>
                <w:lang w:val="kk-KZ"/>
              </w:rPr>
            </w:pPr>
            <w:r w:rsidRPr="000C5FE8">
              <w:rPr>
                <w:b/>
                <w:bCs/>
                <w:lang w:val="ru-RU"/>
              </w:rPr>
              <w:t>Лот№</w:t>
            </w:r>
            <w:r w:rsidR="00E43912">
              <w:rPr>
                <w:b/>
                <w:bCs/>
                <w:lang w:val="ru-RU"/>
              </w:rPr>
              <w:t>2 -</w:t>
            </w:r>
            <w:r>
              <w:rPr>
                <w:lang w:val="ru-RU"/>
              </w:rPr>
              <w:t xml:space="preserve"> «</w:t>
            </w:r>
            <w:r w:rsidR="004B4405" w:rsidRPr="0060254A">
              <w:rPr>
                <w:b/>
                <w:lang w:val="kk-KZ"/>
              </w:rPr>
              <w:t>Коммутатор сети хранения данных – 4 шт.</w:t>
            </w:r>
            <w:r>
              <w:rPr>
                <w:b/>
                <w:lang w:val="kk-KZ"/>
              </w:rPr>
              <w:t>»</w:t>
            </w:r>
          </w:p>
        </w:tc>
      </w:tr>
      <w:tr w:rsidR="000C5FE8" w:rsidRPr="004B4405" w14:paraId="54F68BA3" w14:textId="77777777" w:rsidTr="00130672">
        <w:tc>
          <w:tcPr>
            <w:tcW w:w="567" w:type="dxa"/>
            <w:tcBorders>
              <w:top w:val="single" w:sz="4" w:space="0" w:color="auto"/>
              <w:left w:val="single" w:sz="4" w:space="0" w:color="auto"/>
              <w:bottom w:val="single" w:sz="4" w:space="0" w:color="auto"/>
              <w:right w:val="single" w:sz="4" w:space="0" w:color="auto"/>
            </w:tcBorders>
            <w:vAlign w:val="center"/>
          </w:tcPr>
          <w:p w14:paraId="7D5D23FF" w14:textId="59740C8E" w:rsidR="000C5FE8" w:rsidRPr="0060254A" w:rsidRDefault="000C5FE8" w:rsidP="000C5FE8">
            <w:pPr>
              <w:rPr>
                <w:lang w:val="kk-KZ"/>
              </w:rPr>
            </w:pPr>
            <w:r w:rsidRPr="0060254A">
              <w:rPr>
                <w:b/>
                <w:color w:val="000000"/>
              </w:rPr>
              <w:t xml:space="preserve">№ </w:t>
            </w:r>
            <w:r w:rsidRPr="0060254A">
              <w:rPr>
                <w:b/>
                <w:color w:val="000000"/>
                <w:lang w:val="ru-RU"/>
              </w:rPr>
              <w:t>п</w:t>
            </w:r>
            <w:r w:rsidRPr="0060254A">
              <w:rPr>
                <w:b/>
                <w:color w:val="000000"/>
              </w:rPr>
              <w:t>/п</w:t>
            </w:r>
          </w:p>
        </w:tc>
        <w:tc>
          <w:tcPr>
            <w:tcW w:w="3726" w:type="dxa"/>
            <w:tcBorders>
              <w:top w:val="single" w:sz="4" w:space="0" w:color="auto"/>
              <w:left w:val="single" w:sz="4" w:space="0" w:color="auto"/>
              <w:bottom w:val="single" w:sz="4" w:space="0" w:color="auto"/>
              <w:right w:val="single" w:sz="4" w:space="0" w:color="auto"/>
            </w:tcBorders>
            <w:vAlign w:val="center"/>
          </w:tcPr>
          <w:p w14:paraId="793ADABB" w14:textId="54129A59" w:rsidR="000C5FE8" w:rsidRPr="0060254A" w:rsidRDefault="000C5FE8" w:rsidP="00870915">
            <w:pPr>
              <w:jc w:val="center"/>
              <w:rPr>
                <w:lang w:val="kk-KZ"/>
              </w:rPr>
            </w:pPr>
            <w:r w:rsidRPr="0060254A">
              <w:rPr>
                <w:b/>
                <w:bCs/>
                <w:lang w:val="ru-RU"/>
              </w:rPr>
              <w:t>Характеристика</w:t>
            </w:r>
          </w:p>
        </w:tc>
        <w:tc>
          <w:tcPr>
            <w:tcW w:w="5913" w:type="dxa"/>
            <w:tcBorders>
              <w:top w:val="single" w:sz="4" w:space="0" w:color="auto"/>
              <w:left w:val="single" w:sz="4" w:space="0" w:color="auto"/>
              <w:bottom w:val="single" w:sz="4" w:space="0" w:color="auto"/>
              <w:right w:val="single" w:sz="4" w:space="0" w:color="auto"/>
            </w:tcBorders>
            <w:vAlign w:val="center"/>
          </w:tcPr>
          <w:p w14:paraId="61E623C1" w14:textId="68B81E59" w:rsidR="000C5FE8" w:rsidRPr="004B4405" w:rsidRDefault="000C5FE8" w:rsidP="00870915">
            <w:pPr>
              <w:jc w:val="center"/>
              <w:rPr>
                <w:lang w:val="ru-RU"/>
              </w:rPr>
            </w:pPr>
            <w:r w:rsidRPr="0060254A">
              <w:rPr>
                <w:b/>
                <w:color w:val="000000"/>
                <w:lang w:val="ru-RU"/>
              </w:rPr>
              <w:t>Требование</w:t>
            </w:r>
          </w:p>
        </w:tc>
      </w:tr>
      <w:tr w:rsidR="004B4405" w:rsidRPr="007D6320" w14:paraId="2D03E8A6"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494D8A68" w14:textId="1AE6C2A3" w:rsidR="004B4405" w:rsidRPr="0060254A" w:rsidRDefault="00870915" w:rsidP="001C14AD">
            <w:pPr>
              <w:jc w:val="center"/>
              <w:rPr>
                <w:lang w:val="kk-KZ"/>
              </w:rPr>
            </w:pPr>
            <w:r>
              <w:rPr>
                <w:lang w:val="kk-KZ"/>
              </w:rPr>
              <w:t>1</w:t>
            </w:r>
          </w:p>
        </w:tc>
        <w:tc>
          <w:tcPr>
            <w:tcW w:w="3726" w:type="dxa"/>
            <w:tcBorders>
              <w:top w:val="single" w:sz="4" w:space="0" w:color="auto"/>
              <w:left w:val="single" w:sz="4" w:space="0" w:color="auto"/>
              <w:bottom w:val="single" w:sz="4" w:space="0" w:color="auto"/>
              <w:right w:val="single" w:sz="4" w:space="0" w:color="auto"/>
            </w:tcBorders>
            <w:hideMark/>
          </w:tcPr>
          <w:p w14:paraId="3EC38A21" w14:textId="77777777" w:rsidR="004B4405" w:rsidRPr="0060254A" w:rsidRDefault="004B4405" w:rsidP="008E4C57">
            <w:pPr>
              <w:rPr>
                <w:lang w:val="kk-KZ"/>
              </w:rPr>
            </w:pPr>
            <w:r w:rsidRPr="0060254A">
              <w:rPr>
                <w:lang w:val="kk-KZ"/>
              </w:rPr>
              <w:t>Исполнение</w:t>
            </w:r>
          </w:p>
        </w:tc>
        <w:tc>
          <w:tcPr>
            <w:tcW w:w="5913" w:type="dxa"/>
            <w:tcBorders>
              <w:top w:val="single" w:sz="4" w:space="0" w:color="auto"/>
              <w:left w:val="single" w:sz="4" w:space="0" w:color="auto"/>
              <w:bottom w:val="single" w:sz="4" w:space="0" w:color="auto"/>
              <w:right w:val="single" w:sz="4" w:space="0" w:color="auto"/>
            </w:tcBorders>
            <w:hideMark/>
          </w:tcPr>
          <w:p w14:paraId="6E96DF5D" w14:textId="77777777" w:rsidR="004B4405" w:rsidRPr="0060254A" w:rsidRDefault="004B4405" w:rsidP="008E4C57">
            <w:pPr>
              <w:rPr>
                <w:lang w:val="kk-KZ"/>
              </w:rPr>
            </w:pPr>
            <w:r w:rsidRPr="004B4405">
              <w:rPr>
                <w:lang w:val="ru-RU"/>
              </w:rPr>
              <w:t>Возможность установки в стандартный шкаф 19"</w:t>
            </w:r>
          </w:p>
        </w:tc>
      </w:tr>
      <w:tr w:rsidR="004B4405" w:rsidRPr="0060254A" w14:paraId="7E09B187"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0A00F782" w14:textId="21C5B1B2" w:rsidR="004B4405" w:rsidRPr="0060254A" w:rsidRDefault="00870915" w:rsidP="001C14AD">
            <w:pPr>
              <w:jc w:val="center"/>
              <w:rPr>
                <w:lang w:val="kk-KZ"/>
              </w:rPr>
            </w:pPr>
            <w:r>
              <w:rPr>
                <w:lang w:val="kk-KZ"/>
              </w:rPr>
              <w:t>2</w:t>
            </w:r>
          </w:p>
        </w:tc>
        <w:tc>
          <w:tcPr>
            <w:tcW w:w="3726" w:type="dxa"/>
            <w:tcBorders>
              <w:top w:val="single" w:sz="4" w:space="0" w:color="auto"/>
              <w:left w:val="single" w:sz="4" w:space="0" w:color="auto"/>
              <w:bottom w:val="single" w:sz="4" w:space="0" w:color="auto"/>
              <w:right w:val="single" w:sz="4" w:space="0" w:color="auto"/>
            </w:tcBorders>
            <w:hideMark/>
          </w:tcPr>
          <w:p w14:paraId="6223E97A" w14:textId="77777777" w:rsidR="004B4405" w:rsidRPr="0060254A" w:rsidRDefault="004B4405" w:rsidP="008E4C57">
            <w:pPr>
              <w:rPr>
                <w:lang w:val="kk-KZ"/>
              </w:rPr>
            </w:pPr>
            <w:proofErr w:type="spellStart"/>
            <w:r w:rsidRPr="0060254A">
              <w:t>Высота</w:t>
            </w:r>
            <w:proofErr w:type="spellEnd"/>
            <w:r w:rsidRPr="0060254A">
              <w:t xml:space="preserve"> </w:t>
            </w:r>
            <w:proofErr w:type="spellStart"/>
            <w:r w:rsidRPr="0060254A">
              <w:t>коммутатора</w:t>
            </w:r>
            <w:proofErr w:type="spellEnd"/>
          </w:p>
        </w:tc>
        <w:tc>
          <w:tcPr>
            <w:tcW w:w="5913" w:type="dxa"/>
            <w:tcBorders>
              <w:top w:val="single" w:sz="4" w:space="0" w:color="auto"/>
              <w:left w:val="single" w:sz="4" w:space="0" w:color="auto"/>
              <w:bottom w:val="single" w:sz="4" w:space="0" w:color="auto"/>
              <w:right w:val="single" w:sz="4" w:space="0" w:color="auto"/>
            </w:tcBorders>
            <w:hideMark/>
          </w:tcPr>
          <w:p w14:paraId="16C0D074" w14:textId="77777777" w:rsidR="004B4405" w:rsidRPr="0060254A" w:rsidRDefault="004B4405" w:rsidP="008E4C57">
            <w:r w:rsidRPr="0060254A">
              <w:rPr>
                <w:lang w:val="kk-KZ"/>
              </w:rPr>
              <w:t>Не более 1</w:t>
            </w:r>
            <w:r w:rsidRPr="0060254A">
              <w:t>U</w:t>
            </w:r>
          </w:p>
        </w:tc>
      </w:tr>
      <w:tr w:rsidR="004B4405" w:rsidRPr="0060254A" w14:paraId="46C34440"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54EC7B82" w14:textId="383EC245" w:rsidR="004B4405" w:rsidRPr="00870915" w:rsidRDefault="00870915" w:rsidP="001C14AD">
            <w:pPr>
              <w:jc w:val="center"/>
              <w:rPr>
                <w:lang w:val="ru-RU"/>
              </w:rPr>
            </w:pPr>
            <w:r>
              <w:rPr>
                <w:lang w:val="ru-RU"/>
              </w:rPr>
              <w:t>3</w:t>
            </w:r>
          </w:p>
        </w:tc>
        <w:tc>
          <w:tcPr>
            <w:tcW w:w="3726" w:type="dxa"/>
            <w:tcBorders>
              <w:top w:val="single" w:sz="4" w:space="0" w:color="auto"/>
              <w:left w:val="single" w:sz="4" w:space="0" w:color="auto"/>
              <w:bottom w:val="single" w:sz="4" w:space="0" w:color="auto"/>
              <w:right w:val="single" w:sz="4" w:space="0" w:color="auto"/>
            </w:tcBorders>
            <w:hideMark/>
          </w:tcPr>
          <w:p w14:paraId="0F4B009F" w14:textId="77777777" w:rsidR="004B4405" w:rsidRPr="0060254A" w:rsidRDefault="004B4405" w:rsidP="008E4C57">
            <w:pPr>
              <w:rPr>
                <w:lang w:val="kk-KZ"/>
              </w:rPr>
            </w:pPr>
            <w:r w:rsidRPr="004B4405">
              <w:rPr>
                <w:lang w:val="ru-RU"/>
              </w:rPr>
              <w:t xml:space="preserve">Максимальное количество портов </w:t>
            </w:r>
            <w:proofErr w:type="spellStart"/>
            <w:r w:rsidRPr="0060254A">
              <w:t>Fibre</w:t>
            </w:r>
            <w:proofErr w:type="spellEnd"/>
            <w:r w:rsidRPr="004B4405">
              <w:rPr>
                <w:lang w:val="ru-RU"/>
              </w:rPr>
              <w:t xml:space="preserve"> </w:t>
            </w:r>
            <w:r w:rsidRPr="0060254A">
              <w:t>Channel</w:t>
            </w:r>
            <w:r w:rsidRPr="004B4405">
              <w:rPr>
                <w:lang w:val="ru-RU"/>
              </w:rPr>
              <w:t xml:space="preserve"> </w:t>
            </w:r>
          </w:p>
        </w:tc>
        <w:tc>
          <w:tcPr>
            <w:tcW w:w="5913" w:type="dxa"/>
            <w:tcBorders>
              <w:top w:val="single" w:sz="4" w:space="0" w:color="auto"/>
              <w:left w:val="single" w:sz="4" w:space="0" w:color="auto"/>
              <w:bottom w:val="single" w:sz="4" w:space="0" w:color="auto"/>
              <w:right w:val="single" w:sz="4" w:space="0" w:color="auto"/>
            </w:tcBorders>
            <w:hideMark/>
          </w:tcPr>
          <w:p w14:paraId="4B6397CC" w14:textId="77777777" w:rsidR="004B4405" w:rsidRPr="0060254A" w:rsidRDefault="004B4405" w:rsidP="008E4C57">
            <w:pPr>
              <w:rPr>
                <w:lang w:val="kk-KZ"/>
              </w:rPr>
            </w:pPr>
            <w:r w:rsidRPr="0060254A">
              <w:rPr>
                <w:lang w:val="kk-KZ"/>
              </w:rPr>
              <w:t xml:space="preserve">Не менее </w:t>
            </w:r>
            <w:r>
              <w:rPr>
                <w:lang w:val="kk-KZ"/>
              </w:rPr>
              <w:t>48</w:t>
            </w:r>
          </w:p>
        </w:tc>
      </w:tr>
      <w:tr w:rsidR="004B4405" w:rsidRPr="0060254A" w14:paraId="288EB6CD"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4C1E2E9B" w14:textId="5AAFAB47" w:rsidR="004B4405" w:rsidRPr="0060254A" w:rsidRDefault="00870915" w:rsidP="001C14AD">
            <w:pPr>
              <w:jc w:val="center"/>
              <w:rPr>
                <w:lang w:val="kk-KZ"/>
              </w:rPr>
            </w:pPr>
            <w:r>
              <w:rPr>
                <w:lang w:val="kk-KZ"/>
              </w:rPr>
              <w:t>4</w:t>
            </w:r>
          </w:p>
        </w:tc>
        <w:tc>
          <w:tcPr>
            <w:tcW w:w="3726" w:type="dxa"/>
            <w:tcBorders>
              <w:top w:val="single" w:sz="4" w:space="0" w:color="auto"/>
              <w:left w:val="single" w:sz="4" w:space="0" w:color="auto"/>
              <w:bottom w:val="single" w:sz="4" w:space="0" w:color="auto"/>
              <w:right w:val="single" w:sz="4" w:space="0" w:color="auto"/>
            </w:tcBorders>
            <w:hideMark/>
          </w:tcPr>
          <w:p w14:paraId="3CEEC49A" w14:textId="77777777" w:rsidR="004B4405" w:rsidRPr="0060254A" w:rsidRDefault="004B4405" w:rsidP="008E4C57">
            <w:pPr>
              <w:rPr>
                <w:lang w:val="kk-KZ"/>
              </w:rPr>
            </w:pPr>
            <w:r w:rsidRPr="004B4405">
              <w:rPr>
                <w:lang w:val="ru-RU"/>
              </w:rPr>
              <w:t xml:space="preserve">Поддерживаемые скорости портов </w:t>
            </w:r>
            <w:proofErr w:type="spellStart"/>
            <w:r w:rsidRPr="0060254A">
              <w:t>Fibre</w:t>
            </w:r>
            <w:proofErr w:type="spellEnd"/>
            <w:r w:rsidRPr="004B4405">
              <w:rPr>
                <w:lang w:val="ru-RU"/>
              </w:rPr>
              <w:t xml:space="preserve"> </w:t>
            </w:r>
            <w:r w:rsidRPr="0060254A">
              <w:t>Channel</w:t>
            </w:r>
          </w:p>
        </w:tc>
        <w:tc>
          <w:tcPr>
            <w:tcW w:w="5913" w:type="dxa"/>
            <w:tcBorders>
              <w:top w:val="single" w:sz="4" w:space="0" w:color="auto"/>
              <w:left w:val="single" w:sz="4" w:space="0" w:color="auto"/>
              <w:bottom w:val="single" w:sz="4" w:space="0" w:color="auto"/>
              <w:right w:val="single" w:sz="4" w:space="0" w:color="auto"/>
            </w:tcBorders>
            <w:hideMark/>
          </w:tcPr>
          <w:p w14:paraId="2EF92F0C" w14:textId="71A64297" w:rsidR="004B4405" w:rsidRPr="0060254A" w:rsidRDefault="004B4405" w:rsidP="008E4C57">
            <w:pPr>
              <w:rPr>
                <w:lang w:val="kk-KZ"/>
              </w:rPr>
            </w:pPr>
            <w:r w:rsidRPr="0060254A">
              <w:t>16, 32</w:t>
            </w:r>
          </w:p>
        </w:tc>
      </w:tr>
      <w:tr w:rsidR="004B4405" w:rsidRPr="007D6320" w14:paraId="5D221A86"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0607AF57" w14:textId="204AB74F" w:rsidR="004B4405" w:rsidRPr="0060254A" w:rsidRDefault="00870915" w:rsidP="001C14AD">
            <w:pPr>
              <w:jc w:val="center"/>
              <w:rPr>
                <w:lang w:val="kk-KZ"/>
              </w:rPr>
            </w:pPr>
            <w:r>
              <w:rPr>
                <w:lang w:val="kk-KZ"/>
              </w:rPr>
              <w:t>5</w:t>
            </w:r>
          </w:p>
        </w:tc>
        <w:tc>
          <w:tcPr>
            <w:tcW w:w="3726" w:type="dxa"/>
            <w:tcBorders>
              <w:top w:val="single" w:sz="4" w:space="0" w:color="auto"/>
              <w:left w:val="single" w:sz="4" w:space="0" w:color="auto"/>
              <w:bottom w:val="single" w:sz="4" w:space="0" w:color="auto"/>
              <w:right w:val="single" w:sz="4" w:space="0" w:color="auto"/>
            </w:tcBorders>
            <w:hideMark/>
          </w:tcPr>
          <w:p w14:paraId="6FDE606A" w14:textId="77777777" w:rsidR="004B4405" w:rsidRPr="0060254A" w:rsidRDefault="004B4405" w:rsidP="008E4C57">
            <w:pPr>
              <w:rPr>
                <w:lang w:val="ru-RU"/>
              </w:rPr>
            </w:pPr>
            <w:r w:rsidRPr="004B4405">
              <w:rPr>
                <w:lang w:val="ru-RU"/>
              </w:rPr>
              <w:t xml:space="preserve">Поддерживаемые типы портов </w:t>
            </w:r>
            <w:proofErr w:type="spellStart"/>
            <w:r w:rsidRPr="0060254A">
              <w:t>Fibre</w:t>
            </w:r>
            <w:proofErr w:type="spellEnd"/>
            <w:r w:rsidRPr="004B4405">
              <w:rPr>
                <w:lang w:val="ru-RU"/>
              </w:rPr>
              <w:t xml:space="preserve"> </w:t>
            </w:r>
            <w:r w:rsidRPr="0060254A">
              <w:t>Channel</w:t>
            </w:r>
          </w:p>
        </w:tc>
        <w:tc>
          <w:tcPr>
            <w:tcW w:w="5913" w:type="dxa"/>
            <w:tcBorders>
              <w:top w:val="single" w:sz="4" w:space="0" w:color="auto"/>
              <w:left w:val="single" w:sz="4" w:space="0" w:color="auto"/>
              <w:bottom w:val="single" w:sz="4" w:space="0" w:color="auto"/>
              <w:right w:val="single" w:sz="4" w:space="0" w:color="auto"/>
            </w:tcBorders>
            <w:hideMark/>
          </w:tcPr>
          <w:p w14:paraId="4125AB1C" w14:textId="77777777" w:rsidR="004B4405" w:rsidRPr="004B4405" w:rsidRDefault="004B4405" w:rsidP="008E4C57">
            <w:pPr>
              <w:rPr>
                <w:lang w:val="ru-RU"/>
              </w:rPr>
            </w:pPr>
            <w:r w:rsidRPr="0060254A">
              <w:t>F</w:t>
            </w:r>
            <w:r w:rsidRPr="004B4405">
              <w:rPr>
                <w:lang w:val="ru-RU"/>
              </w:rPr>
              <w:t xml:space="preserve">, </w:t>
            </w:r>
            <w:r w:rsidRPr="0060254A">
              <w:t>E</w:t>
            </w:r>
            <w:r w:rsidRPr="004B4405">
              <w:rPr>
                <w:lang w:val="ru-RU"/>
              </w:rPr>
              <w:t xml:space="preserve">, </w:t>
            </w:r>
            <w:r w:rsidRPr="0060254A">
              <w:t>N</w:t>
            </w:r>
            <w:r w:rsidRPr="004B4405">
              <w:rPr>
                <w:lang w:val="ru-RU"/>
              </w:rPr>
              <w:t xml:space="preserve"> (режим </w:t>
            </w:r>
            <w:r w:rsidRPr="0060254A">
              <w:t>NPIV</w:t>
            </w:r>
            <w:r w:rsidRPr="004B4405">
              <w:rPr>
                <w:lang w:val="ru-RU"/>
              </w:rPr>
              <w:t>)</w:t>
            </w:r>
          </w:p>
        </w:tc>
      </w:tr>
      <w:tr w:rsidR="004B4405" w:rsidRPr="007D6320" w14:paraId="602E9A55" w14:textId="77777777" w:rsidTr="00130672">
        <w:trPr>
          <w:trHeight w:val="600"/>
        </w:trPr>
        <w:tc>
          <w:tcPr>
            <w:tcW w:w="567" w:type="dxa"/>
            <w:tcBorders>
              <w:top w:val="single" w:sz="4" w:space="0" w:color="auto"/>
              <w:left w:val="single" w:sz="4" w:space="0" w:color="auto"/>
              <w:bottom w:val="single" w:sz="4" w:space="0" w:color="auto"/>
              <w:right w:val="single" w:sz="4" w:space="0" w:color="auto"/>
            </w:tcBorders>
            <w:hideMark/>
          </w:tcPr>
          <w:p w14:paraId="00608038" w14:textId="6D67167B" w:rsidR="004B4405" w:rsidRPr="0060254A" w:rsidRDefault="00870915" w:rsidP="001C14AD">
            <w:pPr>
              <w:jc w:val="center"/>
              <w:rPr>
                <w:lang w:val="kk-KZ"/>
              </w:rPr>
            </w:pPr>
            <w:r>
              <w:rPr>
                <w:lang w:val="kk-KZ"/>
              </w:rPr>
              <w:t>6</w:t>
            </w:r>
          </w:p>
        </w:tc>
        <w:tc>
          <w:tcPr>
            <w:tcW w:w="3726" w:type="dxa"/>
            <w:tcBorders>
              <w:top w:val="single" w:sz="4" w:space="0" w:color="auto"/>
              <w:left w:val="single" w:sz="4" w:space="0" w:color="auto"/>
              <w:bottom w:val="single" w:sz="4" w:space="0" w:color="auto"/>
              <w:right w:val="single" w:sz="4" w:space="0" w:color="auto"/>
            </w:tcBorders>
            <w:hideMark/>
          </w:tcPr>
          <w:p w14:paraId="11238949" w14:textId="77777777" w:rsidR="004B4405" w:rsidRPr="0060254A" w:rsidRDefault="004B4405" w:rsidP="008E4C57">
            <w:pPr>
              <w:rPr>
                <w:lang w:val="kk-KZ"/>
              </w:rPr>
            </w:pPr>
            <w:r w:rsidRPr="0060254A">
              <w:rPr>
                <w:lang w:val="kk-KZ"/>
              </w:rPr>
              <w:t xml:space="preserve">Поколения коммутора </w:t>
            </w:r>
          </w:p>
        </w:tc>
        <w:tc>
          <w:tcPr>
            <w:tcW w:w="5913" w:type="dxa"/>
            <w:tcBorders>
              <w:top w:val="single" w:sz="4" w:space="0" w:color="auto"/>
              <w:left w:val="single" w:sz="4" w:space="0" w:color="auto"/>
              <w:bottom w:val="single" w:sz="4" w:space="0" w:color="auto"/>
              <w:right w:val="single" w:sz="4" w:space="0" w:color="auto"/>
            </w:tcBorders>
            <w:hideMark/>
          </w:tcPr>
          <w:p w14:paraId="1B567E0E" w14:textId="77777777" w:rsidR="004B4405" w:rsidRPr="0060254A" w:rsidRDefault="004B4405" w:rsidP="008E4C57">
            <w:pPr>
              <w:rPr>
                <w:lang w:val="ru-RU"/>
              </w:rPr>
            </w:pPr>
            <w:r w:rsidRPr="0060254A">
              <w:t>G</w:t>
            </w:r>
            <w:r w:rsidRPr="004B4405">
              <w:rPr>
                <w:lang w:val="ru-RU"/>
              </w:rPr>
              <w:t xml:space="preserve">6 </w:t>
            </w:r>
            <w:r w:rsidRPr="0060254A">
              <w:rPr>
                <w:lang w:val="kk-KZ"/>
              </w:rPr>
              <w:t xml:space="preserve">с полной свосместимостью с коммутаторами </w:t>
            </w:r>
            <w:r w:rsidRPr="0060254A">
              <w:t>Brocade</w:t>
            </w:r>
          </w:p>
        </w:tc>
      </w:tr>
      <w:tr w:rsidR="004B4405" w:rsidRPr="007D6320" w14:paraId="0DDA0297"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76E3AA95" w14:textId="26D66326" w:rsidR="004B4405" w:rsidRPr="0060254A" w:rsidRDefault="00870915" w:rsidP="001C14AD">
            <w:pPr>
              <w:jc w:val="center"/>
              <w:rPr>
                <w:lang w:val="ru-RU"/>
              </w:rPr>
            </w:pPr>
            <w:r>
              <w:rPr>
                <w:lang w:val="ru-RU"/>
              </w:rPr>
              <w:t>7</w:t>
            </w:r>
          </w:p>
        </w:tc>
        <w:tc>
          <w:tcPr>
            <w:tcW w:w="3726" w:type="dxa"/>
            <w:tcBorders>
              <w:top w:val="single" w:sz="4" w:space="0" w:color="auto"/>
              <w:left w:val="single" w:sz="4" w:space="0" w:color="auto"/>
              <w:bottom w:val="single" w:sz="4" w:space="0" w:color="auto"/>
              <w:right w:val="single" w:sz="4" w:space="0" w:color="auto"/>
            </w:tcBorders>
            <w:hideMark/>
          </w:tcPr>
          <w:p w14:paraId="17141210" w14:textId="77777777" w:rsidR="004B4405" w:rsidRPr="0060254A" w:rsidRDefault="004B4405" w:rsidP="008E4C57">
            <w:pPr>
              <w:rPr>
                <w:lang w:val="kk-KZ"/>
              </w:rPr>
            </w:pPr>
            <w:r w:rsidRPr="004B4405">
              <w:rPr>
                <w:lang w:val="ru-RU"/>
              </w:rPr>
              <w:t xml:space="preserve">Количество лицензированных портов </w:t>
            </w:r>
            <w:proofErr w:type="spellStart"/>
            <w:r w:rsidRPr="0060254A">
              <w:t>Fibre</w:t>
            </w:r>
            <w:proofErr w:type="spellEnd"/>
            <w:r w:rsidRPr="004B4405">
              <w:rPr>
                <w:lang w:val="ru-RU"/>
              </w:rPr>
              <w:t xml:space="preserve"> </w:t>
            </w:r>
            <w:r w:rsidRPr="0060254A">
              <w:t>Channel</w:t>
            </w:r>
            <w:r w:rsidRPr="004B4405">
              <w:rPr>
                <w:lang w:val="ru-RU"/>
              </w:rPr>
              <w:t xml:space="preserve"> </w:t>
            </w:r>
          </w:p>
        </w:tc>
        <w:tc>
          <w:tcPr>
            <w:tcW w:w="5913" w:type="dxa"/>
            <w:tcBorders>
              <w:top w:val="single" w:sz="4" w:space="0" w:color="auto"/>
              <w:left w:val="single" w:sz="4" w:space="0" w:color="auto"/>
              <w:bottom w:val="single" w:sz="4" w:space="0" w:color="auto"/>
              <w:right w:val="single" w:sz="4" w:space="0" w:color="auto"/>
            </w:tcBorders>
            <w:hideMark/>
          </w:tcPr>
          <w:p w14:paraId="7805B412" w14:textId="77777777" w:rsidR="004B4405" w:rsidRPr="0060254A" w:rsidRDefault="004B4405" w:rsidP="008E4C57">
            <w:pPr>
              <w:rPr>
                <w:lang w:val="kk-KZ"/>
              </w:rPr>
            </w:pPr>
            <w:r w:rsidRPr="0060254A">
              <w:rPr>
                <w:lang w:val="kk-KZ"/>
              </w:rPr>
              <w:t xml:space="preserve">Не менее </w:t>
            </w:r>
            <w:r>
              <w:rPr>
                <w:lang w:val="kk-KZ"/>
              </w:rPr>
              <w:t>4</w:t>
            </w:r>
            <w:r w:rsidRPr="0060254A">
              <w:rPr>
                <w:lang w:val="kk-KZ"/>
              </w:rPr>
              <w:t xml:space="preserve">8 портов на каждом коммутаторе с комплектом совместимых оптических трансиверов не менее </w:t>
            </w:r>
            <w:r>
              <w:rPr>
                <w:lang w:val="kk-KZ"/>
              </w:rPr>
              <w:t>32</w:t>
            </w:r>
            <w:r w:rsidRPr="0060254A">
              <w:rPr>
                <w:lang w:val="kk-KZ"/>
              </w:rPr>
              <w:t xml:space="preserve"> </w:t>
            </w:r>
            <w:r w:rsidRPr="0060254A">
              <w:t>Gbit</w:t>
            </w:r>
            <w:r w:rsidRPr="004B4405">
              <w:rPr>
                <w:lang w:val="ru-RU"/>
              </w:rPr>
              <w:t>/</w:t>
            </w:r>
            <w:r w:rsidRPr="0060254A">
              <w:t>s</w:t>
            </w:r>
            <w:r w:rsidRPr="004B4405">
              <w:rPr>
                <w:lang w:val="ru-RU"/>
              </w:rPr>
              <w:t>.</w:t>
            </w:r>
            <w:r w:rsidRPr="0060254A">
              <w:rPr>
                <w:lang w:val="kk-KZ"/>
              </w:rPr>
              <w:t xml:space="preserve"> </w:t>
            </w:r>
          </w:p>
        </w:tc>
      </w:tr>
      <w:tr w:rsidR="004B4405" w:rsidRPr="007D6320" w14:paraId="6274BF97" w14:textId="77777777" w:rsidTr="00130672">
        <w:tc>
          <w:tcPr>
            <w:tcW w:w="567" w:type="dxa"/>
            <w:tcBorders>
              <w:top w:val="single" w:sz="4" w:space="0" w:color="auto"/>
              <w:left w:val="single" w:sz="4" w:space="0" w:color="auto"/>
              <w:bottom w:val="single" w:sz="4" w:space="0" w:color="auto"/>
              <w:right w:val="single" w:sz="4" w:space="0" w:color="auto"/>
            </w:tcBorders>
          </w:tcPr>
          <w:p w14:paraId="7FA20BA1" w14:textId="09A66307" w:rsidR="004B4405" w:rsidRPr="0060254A" w:rsidRDefault="00870915" w:rsidP="001C14AD">
            <w:pPr>
              <w:jc w:val="center"/>
              <w:rPr>
                <w:lang w:val="ru-RU"/>
              </w:rPr>
            </w:pPr>
            <w:r>
              <w:rPr>
                <w:lang w:val="ru-RU"/>
              </w:rPr>
              <w:t>8</w:t>
            </w:r>
          </w:p>
        </w:tc>
        <w:tc>
          <w:tcPr>
            <w:tcW w:w="3726" w:type="dxa"/>
            <w:tcBorders>
              <w:top w:val="single" w:sz="4" w:space="0" w:color="auto"/>
              <w:left w:val="single" w:sz="4" w:space="0" w:color="auto"/>
              <w:bottom w:val="single" w:sz="4" w:space="0" w:color="auto"/>
              <w:right w:val="single" w:sz="4" w:space="0" w:color="auto"/>
            </w:tcBorders>
          </w:tcPr>
          <w:p w14:paraId="06A52936" w14:textId="77777777" w:rsidR="004B4405" w:rsidRPr="00BB1521" w:rsidRDefault="004B4405" w:rsidP="008E4C57">
            <w:pPr>
              <w:rPr>
                <w:lang w:val="ru-RU"/>
              </w:rPr>
            </w:pPr>
            <w:r>
              <w:rPr>
                <w:lang w:val="ru-RU"/>
              </w:rPr>
              <w:t>Оптические кабели</w:t>
            </w:r>
          </w:p>
        </w:tc>
        <w:tc>
          <w:tcPr>
            <w:tcW w:w="5913" w:type="dxa"/>
            <w:tcBorders>
              <w:top w:val="single" w:sz="4" w:space="0" w:color="auto"/>
              <w:left w:val="single" w:sz="4" w:space="0" w:color="auto"/>
              <w:bottom w:val="single" w:sz="4" w:space="0" w:color="auto"/>
              <w:right w:val="single" w:sz="4" w:space="0" w:color="auto"/>
            </w:tcBorders>
          </w:tcPr>
          <w:p w14:paraId="092AAAB4" w14:textId="77777777" w:rsidR="004B4405" w:rsidRDefault="004B4405" w:rsidP="008E4C57">
            <w:pPr>
              <w:rPr>
                <w:lang w:val="ru-RU"/>
              </w:rPr>
            </w:pPr>
            <w:r>
              <w:rPr>
                <w:lang w:val="ru-RU"/>
              </w:rPr>
              <w:t xml:space="preserve">Не менее </w:t>
            </w:r>
            <w:r w:rsidRPr="00F060EC">
              <w:rPr>
                <w:lang w:val="ru-RU"/>
              </w:rPr>
              <w:t>40</w:t>
            </w:r>
            <w:r>
              <w:rPr>
                <w:lang w:val="ru-RU"/>
              </w:rPr>
              <w:t xml:space="preserve"> кабелей </w:t>
            </w:r>
            <w:r>
              <w:rPr>
                <w:lang w:val="kk-KZ"/>
              </w:rPr>
              <w:t xml:space="preserve">5м </w:t>
            </w:r>
            <w:r>
              <w:t>LC</w:t>
            </w:r>
            <w:r w:rsidRPr="00BB1521">
              <w:rPr>
                <w:lang w:val="ru-RU"/>
              </w:rPr>
              <w:t>-</w:t>
            </w:r>
            <w:r>
              <w:t>LC</w:t>
            </w:r>
            <w:r w:rsidRPr="00BB1521">
              <w:rPr>
                <w:lang w:val="ru-RU"/>
              </w:rPr>
              <w:t xml:space="preserve"> </w:t>
            </w:r>
            <w:r>
              <w:t>OM</w:t>
            </w:r>
            <w:r>
              <w:rPr>
                <w:lang w:val="ru-RU"/>
              </w:rPr>
              <w:t xml:space="preserve">4 </w:t>
            </w:r>
            <w:r>
              <w:t>Multi</w:t>
            </w:r>
            <w:r w:rsidRPr="00BB1521">
              <w:rPr>
                <w:lang w:val="ru-RU"/>
              </w:rPr>
              <w:t>-</w:t>
            </w:r>
            <w:r>
              <w:t>Mode</w:t>
            </w:r>
            <w:r>
              <w:rPr>
                <w:lang w:val="ru-RU"/>
              </w:rPr>
              <w:t>.</w:t>
            </w:r>
          </w:p>
          <w:p w14:paraId="44E363B4" w14:textId="77777777" w:rsidR="004B4405" w:rsidRDefault="004B4405" w:rsidP="008E4C57">
            <w:pPr>
              <w:rPr>
                <w:lang w:val="kk-KZ"/>
              </w:rPr>
            </w:pPr>
            <w:r>
              <w:rPr>
                <w:lang w:val="ru-RU"/>
              </w:rPr>
              <w:t xml:space="preserve">Не менее </w:t>
            </w:r>
            <w:r w:rsidRPr="00E519CA">
              <w:rPr>
                <w:lang w:val="ru-RU"/>
              </w:rPr>
              <w:t>20</w:t>
            </w:r>
            <w:r>
              <w:rPr>
                <w:lang w:val="ru-RU"/>
              </w:rPr>
              <w:t xml:space="preserve"> кабелей </w:t>
            </w:r>
            <w:r>
              <w:rPr>
                <w:lang w:val="kk-KZ"/>
              </w:rPr>
              <w:t xml:space="preserve">10м </w:t>
            </w:r>
            <w:r>
              <w:t>LC</w:t>
            </w:r>
            <w:r w:rsidRPr="00BB1521">
              <w:rPr>
                <w:lang w:val="ru-RU"/>
              </w:rPr>
              <w:t>-</w:t>
            </w:r>
            <w:r>
              <w:t>LC</w:t>
            </w:r>
            <w:r w:rsidRPr="00BB1521">
              <w:rPr>
                <w:lang w:val="ru-RU"/>
              </w:rPr>
              <w:t xml:space="preserve"> </w:t>
            </w:r>
            <w:r>
              <w:t>OM</w:t>
            </w:r>
            <w:r w:rsidRPr="00BB1521">
              <w:rPr>
                <w:lang w:val="ru-RU"/>
              </w:rPr>
              <w:t xml:space="preserve">4 </w:t>
            </w:r>
            <w:r>
              <w:t>Multi</w:t>
            </w:r>
            <w:r w:rsidRPr="00BB1521">
              <w:rPr>
                <w:lang w:val="ru-RU"/>
              </w:rPr>
              <w:t>-</w:t>
            </w:r>
            <w:r>
              <w:t>Mode</w:t>
            </w:r>
          </w:p>
        </w:tc>
      </w:tr>
      <w:tr w:rsidR="004B4405" w:rsidRPr="007D6320" w14:paraId="0E5F64EA"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33E6DD79" w14:textId="4F31BC30" w:rsidR="004B4405" w:rsidRPr="0060254A" w:rsidRDefault="00870915" w:rsidP="001C14AD">
            <w:pPr>
              <w:jc w:val="center"/>
              <w:rPr>
                <w:lang w:val="ru-RU"/>
              </w:rPr>
            </w:pPr>
            <w:r>
              <w:rPr>
                <w:lang w:val="ru-RU"/>
              </w:rPr>
              <w:t>9</w:t>
            </w:r>
          </w:p>
        </w:tc>
        <w:tc>
          <w:tcPr>
            <w:tcW w:w="3726" w:type="dxa"/>
            <w:tcBorders>
              <w:top w:val="single" w:sz="4" w:space="0" w:color="auto"/>
              <w:left w:val="single" w:sz="4" w:space="0" w:color="auto"/>
              <w:bottom w:val="single" w:sz="4" w:space="0" w:color="auto"/>
              <w:right w:val="single" w:sz="4" w:space="0" w:color="auto"/>
            </w:tcBorders>
            <w:hideMark/>
          </w:tcPr>
          <w:p w14:paraId="3ACB27B9" w14:textId="77777777" w:rsidR="004B4405" w:rsidRPr="0060254A" w:rsidRDefault="004B4405" w:rsidP="008E4C57">
            <w:pPr>
              <w:rPr>
                <w:lang w:val="kk-KZ"/>
              </w:rPr>
            </w:pPr>
            <w:r w:rsidRPr="0060254A">
              <w:rPr>
                <w:lang w:val="kk-KZ"/>
              </w:rPr>
              <w:t>Блоки питания и вентиляторы охлаждения коммутатора</w:t>
            </w:r>
          </w:p>
        </w:tc>
        <w:tc>
          <w:tcPr>
            <w:tcW w:w="5913" w:type="dxa"/>
            <w:tcBorders>
              <w:top w:val="single" w:sz="4" w:space="0" w:color="auto"/>
              <w:left w:val="single" w:sz="4" w:space="0" w:color="auto"/>
              <w:bottom w:val="single" w:sz="4" w:space="0" w:color="auto"/>
              <w:right w:val="single" w:sz="4" w:space="0" w:color="auto"/>
            </w:tcBorders>
            <w:hideMark/>
          </w:tcPr>
          <w:p w14:paraId="1EBFC9F6" w14:textId="77777777" w:rsidR="004B4405" w:rsidRPr="0060254A" w:rsidRDefault="004B4405" w:rsidP="008E4C57">
            <w:pPr>
              <w:rPr>
                <w:lang w:val="kk-KZ"/>
              </w:rPr>
            </w:pPr>
            <w:r w:rsidRPr="0060254A">
              <w:rPr>
                <w:lang w:val="kk-KZ"/>
              </w:rPr>
              <w:t xml:space="preserve">- </w:t>
            </w:r>
            <w:r w:rsidRPr="004B4405">
              <w:rPr>
                <w:lang w:val="ru-RU"/>
              </w:rPr>
              <w:t>Питание от 200-240В переменного тока</w:t>
            </w:r>
          </w:p>
          <w:p w14:paraId="3EB3AF78" w14:textId="77777777" w:rsidR="004B4405" w:rsidRPr="0060254A" w:rsidRDefault="004B4405" w:rsidP="008E4C57">
            <w:pPr>
              <w:rPr>
                <w:lang w:val="kk-KZ"/>
              </w:rPr>
            </w:pPr>
            <w:r w:rsidRPr="0060254A">
              <w:rPr>
                <w:lang w:val="kk-KZ"/>
              </w:rPr>
              <w:t>-</w:t>
            </w:r>
            <w:r w:rsidRPr="004B4405">
              <w:rPr>
                <w:lang w:val="ru-RU"/>
              </w:rPr>
              <w:t xml:space="preserve"> Резервирование блоков вентиляторов по схеме </w:t>
            </w:r>
            <w:r w:rsidRPr="0060254A">
              <w:t>N</w:t>
            </w:r>
            <w:r w:rsidRPr="004B4405">
              <w:rPr>
                <w:lang w:val="ru-RU"/>
              </w:rPr>
              <w:t>+</w:t>
            </w:r>
            <w:r w:rsidRPr="0060254A">
              <w:t>N</w:t>
            </w:r>
          </w:p>
        </w:tc>
      </w:tr>
      <w:tr w:rsidR="004B4405" w:rsidRPr="007D6320" w14:paraId="351B6FB8"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7CAF2212" w14:textId="16B17B42" w:rsidR="004B4405" w:rsidRPr="0060254A" w:rsidRDefault="00870915" w:rsidP="001C14AD">
            <w:pPr>
              <w:jc w:val="center"/>
              <w:rPr>
                <w:lang w:val="ru-RU"/>
              </w:rPr>
            </w:pPr>
            <w:r>
              <w:rPr>
                <w:lang w:val="ru-RU"/>
              </w:rPr>
              <w:t>10</w:t>
            </w:r>
          </w:p>
        </w:tc>
        <w:tc>
          <w:tcPr>
            <w:tcW w:w="3726" w:type="dxa"/>
            <w:tcBorders>
              <w:top w:val="single" w:sz="4" w:space="0" w:color="auto"/>
              <w:left w:val="single" w:sz="4" w:space="0" w:color="auto"/>
              <w:bottom w:val="single" w:sz="4" w:space="0" w:color="auto"/>
              <w:right w:val="single" w:sz="4" w:space="0" w:color="auto"/>
            </w:tcBorders>
            <w:hideMark/>
          </w:tcPr>
          <w:p w14:paraId="65BB0E2A" w14:textId="77777777" w:rsidR="004B4405" w:rsidRPr="0060254A" w:rsidRDefault="004B4405" w:rsidP="008E4C57">
            <w:pPr>
              <w:rPr>
                <w:lang w:val="ru-RU"/>
              </w:rPr>
            </w:pPr>
            <w:r w:rsidRPr="0060254A">
              <w:rPr>
                <w:lang w:val="kk-KZ"/>
              </w:rPr>
              <w:t>Обновления микрокодов коммутатора</w:t>
            </w:r>
          </w:p>
        </w:tc>
        <w:tc>
          <w:tcPr>
            <w:tcW w:w="5913" w:type="dxa"/>
            <w:tcBorders>
              <w:top w:val="single" w:sz="4" w:space="0" w:color="auto"/>
              <w:left w:val="single" w:sz="4" w:space="0" w:color="auto"/>
              <w:bottom w:val="single" w:sz="4" w:space="0" w:color="auto"/>
              <w:right w:val="single" w:sz="4" w:space="0" w:color="auto"/>
            </w:tcBorders>
            <w:hideMark/>
          </w:tcPr>
          <w:p w14:paraId="541B4463" w14:textId="77777777" w:rsidR="004B4405" w:rsidRPr="004B4405" w:rsidRDefault="004B4405" w:rsidP="008E4C57">
            <w:pPr>
              <w:rPr>
                <w:lang w:val="ru-RU"/>
              </w:rPr>
            </w:pPr>
            <w:r w:rsidRPr="004B4405">
              <w:rPr>
                <w:lang w:val="ru-RU"/>
              </w:rPr>
              <w:t xml:space="preserve">Поддерживать обновление микрокода в онлайне без какого-либо прерывания функционирования </w:t>
            </w:r>
            <w:r w:rsidRPr="0060254A">
              <w:t>SAN</w:t>
            </w:r>
            <w:r w:rsidRPr="004B4405">
              <w:rPr>
                <w:lang w:val="ru-RU"/>
              </w:rPr>
              <w:t>-фабрики.</w:t>
            </w:r>
          </w:p>
        </w:tc>
      </w:tr>
      <w:tr w:rsidR="004B4405" w:rsidRPr="007D6320" w14:paraId="4F7E6F8C"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7899B2F1" w14:textId="6D07C93D" w:rsidR="004B4405" w:rsidRPr="0060254A" w:rsidRDefault="00870915" w:rsidP="001C14AD">
            <w:pPr>
              <w:jc w:val="center"/>
              <w:rPr>
                <w:lang w:val="ru-RU"/>
              </w:rPr>
            </w:pPr>
            <w:r>
              <w:rPr>
                <w:lang w:val="ru-RU"/>
              </w:rPr>
              <w:t>11</w:t>
            </w:r>
          </w:p>
        </w:tc>
        <w:tc>
          <w:tcPr>
            <w:tcW w:w="3726" w:type="dxa"/>
            <w:tcBorders>
              <w:top w:val="single" w:sz="4" w:space="0" w:color="auto"/>
              <w:left w:val="single" w:sz="4" w:space="0" w:color="auto"/>
              <w:bottom w:val="single" w:sz="4" w:space="0" w:color="auto"/>
              <w:right w:val="single" w:sz="4" w:space="0" w:color="auto"/>
            </w:tcBorders>
            <w:hideMark/>
          </w:tcPr>
          <w:p w14:paraId="3B72C43B" w14:textId="77777777" w:rsidR="004B4405" w:rsidRPr="0060254A" w:rsidRDefault="004B4405" w:rsidP="008E4C57">
            <w:pPr>
              <w:rPr>
                <w:lang w:val="kk-KZ"/>
              </w:rPr>
            </w:pPr>
            <w:proofErr w:type="spellStart"/>
            <w:r w:rsidRPr="0060254A">
              <w:t>Направление</w:t>
            </w:r>
            <w:proofErr w:type="spellEnd"/>
            <w:r w:rsidRPr="0060254A">
              <w:t xml:space="preserve"> </w:t>
            </w:r>
            <w:proofErr w:type="spellStart"/>
            <w:r w:rsidRPr="0060254A">
              <w:t>обдува</w:t>
            </w:r>
            <w:proofErr w:type="spellEnd"/>
            <w:r w:rsidRPr="0060254A">
              <w:rPr>
                <w:lang w:val="kk-KZ"/>
              </w:rPr>
              <w:t xml:space="preserve"> </w:t>
            </w:r>
          </w:p>
        </w:tc>
        <w:tc>
          <w:tcPr>
            <w:tcW w:w="5913" w:type="dxa"/>
            <w:tcBorders>
              <w:top w:val="single" w:sz="4" w:space="0" w:color="auto"/>
              <w:left w:val="single" w:sz="4" w:space="0" w:color="auto"/>
              <w:bottom w:val="single" w:sz="4" w:space="0" w:color="auto"/>
              <w:right w:val="single" w:sz="4" w:space="0" w:color="auto"/>
            </w:tcBorders>
            <w:hideMark/>
          </w:tcPr>
          <w:p w14:paraId="3CDEEEDD" w14:textId="77777777" w:rsidR="004B4405" w:rsidRPr="0060254A" w:rsidRDefault="004B4405" w:rsidP="008E4C57">
            <w:pPr>
              <w:rPr>
                <w:lang w:val="ru-RU"/>
              </w:rPr>
            </w:pPr>
            <w:r w:rsidRPr="004B4405">
              <w:rPr>
                <w:lang w:val="ru-RU"/>
              </w:rPr>
              <w:t>Забор воздуха с тыльной стороны, выдув со стороны портов</w:t>
            </w:r>
          </w:p>
        </w:tc>
      </w:tr>
      <w:tr w:rsidR="004B4405" w:rsidRPr="007D6320" w14:paraId="2574EB92"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408A30D7" w14:textId="0A92C278" w:rsidR="004B4405" w:rsidRPr="0060254A" w:rsidRDefault="00870915" w:rsidP="001C14AD">
            <w:pPr>
              <w:jc w:val="center"/>
              <w:rPr>
                <w:lang w:val="ru-RU"/>
              </w:rPr>
            </w:pPr>
            <w:r>
              <w:rPr>
                <w:lang w:val="ru-RU"/>
              </w:rPr>
              <w:t>12</w:t>
            </w:r>
          </w:p>
        </w:tc>
        <w:tc>
          <w:tcPr>
            <w:tcW w:w="3726" w:type="dxa"/>
            <w:tcBorders>
              <w:top w:val="single" w:sz="4" w:space="0" w:color="auto"/>
              <w:left w:val="single" w:sz="4" w:space="0" w:color="auto"/>
              <w:bottom w:val="single" w:sz="4" w:space="0" w:color="auto"/>
              <w:right w:val="single" w:sz="4" w:space="0" w:color="auto"/>
            </w:tcBorders>
            <w:hideMark/>
          </w:tcPr>
          <w:p w14:paraId="10807FED" w14:textId="77777777" w:rsidR="004B4405" w:rsidRPr="0060254A" w:rsidRDefault="004B4405" w:rsidP="008E4C57">
            <w:pPr>
              <w:rPr>
                <w:lang w:val="kk-KZ"/>
              </w:rPr>
            </w:pPr>
            <w:r w:rsidRPr="0060254A">
              <w:rPr>
                <w:lang w:val="kk-KZ"/>
              </w:rPr>
              <w:t>Дополнительные требования</w:t>
            </w:r>
          </w:p>
        </w:tc>
        <w:tc>
          <w:tcPr>
            <w:tcW w:w="5913" w:type="dxa"/>
            <w:tcBorders>
              <w:top w:val="single" w:sz="4" w:space="0" w:color="auto"/>
              <w:left w:val="single" w:sz="4" w:space="0" w:color="auto"/>
              <w:bottom w:val="single" w:sz="4" w:space="0" w:color="auto"/>
              <w:right w:val="single" w:sz="4" w:space="0" w:color="auto"/>
            </w:tcBorders>
            <w:hideMark/>
          </w:tcPr>
          <w:p w14:paraId="2CB85614" w14:textId="77777777" w:rsidR="004B4405" w:rsidRPr="0060254A" w:rsidRDefault="004B4405" w:rsidP="008E4C57">
            <w:pPr>
              <w:rPr>
                <w:lang w:val="ru-RU"/>
              </w:rPr>
            </w:pPr>
            <w:r w:rsidRPr="0060254A">
              <w:rPr>
                <w:lang w:val="kk-KZ"/>
              </w:rPr>
              <w:t xml:space="preserve">- </w:t>
            </w:r>
            <w:r w:rsidRPr="004B4405">
              <w:rPr>
                <w:lang w:val="ru-RU"/>
              </w:rPr>
              <w:t>Неблокируемая коммутация на полной скорости интерфейсов (отсутствие переподписки по пропускной способности);</w:t>
            </w:r>
          </w:p>
          <w:p w14:paraId="36CB12D6" w14:textId="77777777" w:rsidR="004B4405" w:rsidRPr="0060254A" w:rsidRDefault="004B4405" w:rsidP="008E4C57">
            <w:pPr>
              <w:rPr>
                <w:lang w:val="kk-KZ"/>
              </w:rPr>
            </w:pPr>
            <w:r w:rsidRPr="0060254A">
              <w:rPr>
                <w:lang w:val="kk-KZ"/>
              </w:rPr>
              <w:t>-</w:t>
            </w:r>
            <w:r w:rsidRPr="004B4405">
              <w:rPr>
                <w:lang w:val="ru-RU"/>
              </w:rPr>
              <w:t xml:space="preserve"> Поддержка сквозного режима коммутации (</w:t>
            </w:r>
            <w:r w:rsidRPr="0060254A">
              <w:t>cut</w:t>
            </w:r>
            <w:r w:rsidRPr="004B4405">
              <w:rPr>
                <w:lang w:val="ru-RU"/>
              </w:rPr>
              <w:t>-</w:t>
            </w:r>
            <w:r w:rsidRPr="0060254A">
              <w:t>through</w:t>
            </w:r>
            <w:r w:rsidRPr="004B4405">
              <w:rPr>
                <w:lang w:val="ru-RU"/>
              </w:rPr>
              <w:t xml:space="preserve"> </w:t>
            </w:r>
            <w:r w:rsidRPr="0060254A">
              <w:t>switching</w:t>
            </w:r>
            <w:r w:rsidRPr="004B4405">
              <w:rPr>
                <w:lang w:val="ru-RU"/>
              </w:rPr>
              <w:t>) ;</w:t>
            </w:r>
          </w:p>
          <w:p w14:paraId="279E5FDB" w14:textId="77777777" w:rsidR="004B4405" w:rsidRPr="0060254A" w:rsidRDefault="004B4405" w:rsidP="008E4C57">
            <w:pPr>
              <w:rPr>
                <w:lang w:val="kk-KZ"/>
              </w:rPr>
            </w:pPr>
            <w:r w:rsidRPr="0060254A">
              <w:rPr>
                <w:lang w:val="kk-KZ"/>
              </w:rPr>
              <w:t>-</w:t>
            </w:r>
            <w:r w:rsidRPr="004B4405">
              <w:rPr>
                <w:lang w:val="ru-RU"/>
              </w:rPr>
              <w:t xml:space="preserve"> Задержка передачи кадра при локальной коммутации</w:t>
            </w:r>
            <w:r w:rsidRPr="0060254A">
              <w:rPr>
                <w:lang w:val="kk-KZ"/>
              </w:rPr>
              <w:t xml:space="preserve"> не более 900 нс</w:t>
            </w:r>
            <w:r w:rsidRPr="004B4405">
              <w:rPr>
                <w:lang w:val="ru-RU"/>
              </w:rPr>
              <w:t>;</w:t>
            </w:r>
          </w:p>
          <w:p w14:paraId="01D00C4F" w14:textId="77777777" w:rsidR="004B4405" w:rsidRPr="0060254A" w:rsidRDefault="004B4405" w:rsidP="008E4C57">
            <w:pPr>
              <w:rPr>
                <w:lang w:val="kk-KZ"/>
              </w:rPr>
            </w:pPr>
            <w:r w:rsidRPr="0060254A">
              <w:rPr>
                <w:lang w:val="kk-KZ"/>
              </w:rPr>
              <w:t>-</w:t>
            </w:r>
            <w:r w:rsidRPr="004B4405">
              <w:rPr>
                <w:lang w:val="ru-RU"/>
              </w:rPr>
              <w:t xml:space="preserve"> Количество буферов для хранения кадров </w:t>
            </w:r>
            <w:proofErr w:type="spellStart"/>
            <w:r w:rsidRPr="0060254A">
              <w:t>Fibre</w:t>
            </w:r>
            <w:proofErr w:type="spellEnd"/>
            <w:r w:rsidRPr="004B4405">
              <w:rPr>
                <w:lang w:val="ru-RU"/>
              </w:rPr>
              <w:t xml:space="preserve"> </w:t>
            </w:r>
            <w:r w:rsidRPr="0060254A">
              <w:t>Channel</w:t>
            </w:r>
            <w:r w:rsidRPr="0060254A">
              <w:rPr>
                <w:lang w:val="kk-KZ"/>
              </w:rPr>
              <w:t xml:space="preserve"> не менее 2000</w:t>
            </w:r>
            <w:r w:rsidRPr="004B4405">
              <w:rPr>
                <w:lang w:val="ru-RU"/>
              </w:rPr>
              <w:t>;</w:t>
            </w:r>
          </w:p>
        </w:tc>
      </w:tr>
      <w:tr w:rsidR="004B4405" w:rsidRPr="007D6320" w14:paraId="0876A27A"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117E14B7" w14:textId="69C87082" w:rsidR="004B4405" w:rsidRPr="0060254A" w:rsidRDefault="00870915" w:rsidP="001C14AD">
            <w:pPr>
              <w:jc w:val="center"/>
              <w:rPr>
                <w:lang w:val="ru-RU"/>
              </w:rPr>
            </w:pPr>
            <w:r>
              <w:rPr>
                <w:lang w:val="ru-RU"/>
              </w:rPr>
              <w:t>13</w:t>
            </w:r>
          </w:p>
        </w:tc>
        <w:tc>
          <w:tcPr>
            <w:tcW w:w="3726" w:type="dxa"/>
            <w:tcBorders>
              <w:top w:val="single" w:sz="4" w:space="0" w:color="auto"/>
              <w:left w:val="single" w:sz="4" w:space="0" w:color="auto"/>
              <w:bottom w:val="single" w:sz="4" w:space="0" w:color="auto"/>
              <w:right w:val="single" w:sz="4" w:space="0" w:color="auto"/>
            </w:tcBorders>
            <w:hideMark/>
          </w:tcPr>
          <w:p w14:paraId="2CED5E57" w14:textId="77777777" w:rsidR="004B4405" w:rsidRPr="0060254A" w:rsidRDefault="004B4405" w:rsidP="008E4C57">
            <w:pPr>
              <w:rPr>
                <w:lang w:val="kk-KZ"/>
              </w:rPr>
            </w:pPr>
          </w:p>
        </w:tc>
        <w:tc>
          <w:tcPr>
            <w:tcW w:w="5913" w:type="dxa"/>
            <w:tcBorders>
              <w:top w:val="single" w:sz="4" w:space="0" w:color="auto"/>
              <w:left w:val="single" w:sz="4" w:space="0" w:color="auto"/>
              <w:bottom w:val="single" w:sz="4" w:space="0" w:color="auto"/>
              <w:right w:val="single" w:sz="4" w:space="0" w:color="auto"/>
            </w:tcBorders>
            <w:hideMark/>
          </w:tcPr>
          <w:p w14:paraId="2948E960" w14:textId="77777777" w:rsidR="004B4405" w:rsidRPr="0060254A" w:rsidRDefault="004B4405" w:rsidP="008E4C57">
            <w:pPr>
              <w:rPr>
                <w:lang w:val="kk-KZ"/>
              </w:rPr>
            </w:pPr>
            <w:r w:rsidRPr="0060254A">
              <w:rPr>
                <w:lang w:val="kk-KZ"/>
              </w:rPr>
              <w:t>-</w:t>
            </w:r>
            <w:r w:rsidRPr="004B4405">
              <w:rPr>
                <w:lang w:val="ru-RU"/>
              </w:rPr>
              <w:t xml:space="preserve"> Возможность объединения коммутаторов в </w:t>
            </w:r>
            <w:proofErr w:type="spellStart"/>
            <w:r w:rsidRPr="0060254A">
              <w:t>Fibre</w:t>
            </w:r>
            <w:proofErr w:type="spellEnd"/>
            <w:r w:rsidRPr="004B4405">
              <w:rPr>
                <w:lang w:val="ru-RU"/>
              </w:rPr>
              <w:t xml:space="preserve"> </w:t>
            </w:r>
            <w:r w:rsidRPr="0060254A">
              <w:t>Channel</w:t>
            </w:r>
            <w:r w:rsidRPr="004B4405">
              <w:rPr>
                <w:lang w:val="ru-RU"/>
              </w:rPr>
              <w:t xml:space="preserve"> фабрику;</w:t>
            </w:r>
          </w:p>
          <w:p w14:paraId="6D2DE36F" w14:textId="77777777" w:rsidR="004B4405" w:rsidRPr="0060254A" w:rsidRDefault="004B4405" w:rsidP="008E4C57">
            <w:pPr>
              <w:rPr>
                <w:lang w:val="kk-KZ"/>
              </w:rPr>
            </w:pPr>
            <w:r w:rsidRPr="0060254A">
              <w:rPr>
                <w:lang w:val="kk-KZ"/>
              </w:rPr>
              <w:t>-</w:t>
            </w:r>
            <w:r w:rsidRPr="004B4405">
              <w:rPr>
                <w:lang w:val="ru-RU"/>
              </w:rPr>
              <w:t xml:space="preserve"> Возможность настройки зонирования на аппаратном уровне для управления доступом устройств друг к другу;</w:t>
            </w:r>
          </w:p>
          <w:p w14:paraId="147B182E" w14:textId="77777777" w:rsidR="004B4405" w:rsidRPr="0060254A" w:rsidRDefault="004B4405" w:rsidP="008E4C57">
            <w:pPr>
              <w:rPr>
                <w:lang w:val="kk-KZ"/>
              </w:rPr>
            </w:pPr>
            <w:r w:rsidRPr="0060254A">
              <w:rPr>
                <w:lang w:val="kk-KZ"/>
              </w:rPr>
              <w:lastRenderedPageBreak/>
              <w:t>-</w:t>
            </w:r>
            <w:r w:rsidRPr="004B4405">
              <w:rPr>
                <w:lang w:val="ru-RU"/>
              </w:rPr>
              <w:t xml:space="preserve"> Возможность ограничения пропускной способности порта до значений, меньших согласованной скорости </w:t>
            </w:r>
            <w:proofErr w:type="spellStart"/>
            <w:r w:rsidRPr="0060254A">
              <w:t>Fibre</w:t>
            </w:r>
            <w:proofErr w:type="spellEnd"/>
            <w:r w:rsidRPr="004B4405">
              <w:rPr>
                <w:lang w:val="ru-RU"/>
              </w:rPr>
              <w:t xml:space="preserve"> </w:t>
            </w:r>
            <w:r w:rsidRPr="0060254A">
              <w:t>Channel</w:t>
            </w:r>
            <w:r w:rsidRPr="004B4405">
              <w:rPr>
                <w:lang w:val="ru-RU"/>
              </w:rPr>
              <w:t xml:space="preserve"> на нём;</w:t>
            </w:r>
          </w:p>
          <w:p w14:paraId="515B641E" w14:textId="77777777" w:rsidR="004B4405" w:rsidRPr="0060254A" w:rsidRDefault="004B4405" w:rsidP="008E4C57">
            <w:pPr>
              <w:rPr>
                <w:lang w:val="kk-KZ"/>
              </w:rPr>
            </w:pPr>
            <w:r w:rsidRPr="0060254A">
              <w:rPr>
                <w:lang w:val="kk-KZ"/>
              </w:rPr>
              <w:t>-</w:t>
            </w:r>
            <w:r w:rsidRPr="004B4405">
              <w:rPr>
                <w:lang w:val="ru-RU"/>
              </w:rPr>
              <w:t xml:space="preserve"> Возможность приоритезации трафика отдельных групп устройств;</w:t>
            </w:r>
          </w:p>
          <w:p w14:paraId="3A1CB0B6" w14:textId="77777777" w:rsidR="004B4405" w:rsidRPr="0060254A" w:rsidRDefault="004B4405" w:rsidP="008E4C57">
            <w:pPr>
              <w:rPr>
                <w:lang w:val="ru-RU"/>
              </w:rPr>
            </w:pPr>
            <w:r w:rsidRPr="0060254A">
              <w:rPr>
                <w:lang w:val="kk-KZ"/>
              </w:rPr>
              <w:t>-</w:t>
            </w:r>
            <w:r w:rsidRPr="004B4405">
              <w:rPr>
                <w:lang w:val="ru-RU"/>
              </w:rPr>
              <w:t xml:space="preserve"> Возможность назначения пути передачи трафика между устройствами вручную;</w:t>
            </w:r>
          </w:p>
          <w:p w14:paraId="79B3F979" w14:textId="77777777" w:rsidR="004B4405" w:rsidRPr="004B4405" w:rsidRDefault="004B4405" w:rsidP="008E4C57">
            <w:pPr>
              <w:rPr>
                <w:lang w:val="ru-RU"/>
              </w:rPr>
            </w:pPr>
            <w:r w:rsidRPr="004B4405">
              <w:rPr>
                <w:lang w:val="ru-RU"/>
              </w:rPr>
              <w:t xml:space="preserve">- Поддерживать управление посредством </w:t>
            </w:r>
            <w:r w:rsidRPr="0060254A">
              <w:t>web</w:t>
            </w:r>
            <w:r w:rsidRPr="004B4405">
              <w:rPr>
                <w:lang w:val="ru-RU"/>
              </w:rPr>
              <w:t xml:space="preserve">-интерфейса, а также посредством </w:t>
            </w:r>
            <w:r w:rsidRPr="0060254A">
              <w:t>CLI</w:t>
            </w:r>
            <w:r w:rsidRPr="004B4405">
              <w:rPr>
                <w:lang w:val="ru-RU"/>
              </w:rPr>
              <w:t>;</w:t>
            </w:r>
          </w:p>
        </w:tc>
      </w:tr>
      <w:tr w:rsidR="004B4405" w:rsidRPr="007D6320" w14:paraId="4B0F8EB7" w14:textId="77777777" w:rsidTr="00130672">
        <w:tc>
          <w:tcPr>
            <w:tcW w:w="567" w:type="dxa"/>
            <w:tcBorders>
              <w:top w:val="single" w:sz="4" w:space="0" w:color="auto"/>
              <w:left w:val="single" w:sz="4" w:space="0" w:color="auto"/>
              <w:bottom w:val="single" w:sz="4" w:space="0" w:color="auto"/>
              <w:right w:val="single" w:sz="4" w:space="0" w:color="auto"/>
            </w:tcBorders>
            <w:hideMark/>
          </w:tcPr>
          <w:p w14:paraId="4A43DE30" w14:textId="5E30EFAE" w:rsidR="004B4405" w:rsidRPr="0060254A" w:rsidRDefault="00870915" w:rsidP="001C14AD">
            <w:pPr>
              <w:jc w:val="center"/>
              <w:rPr>
                <w:lang w:val="ru-RU"/>
              </w:rPr>
            </w:pPr>
            <w:r>
              <w:rPr>
                <w:lang w:val="ru-RU"/>
              </w:rPr>
              <w:lastRenderedPageBreak/>
              <w:t>14</w:t>
            </w:r>
          </w:p>
        </w:tc>
        <w:tc>
          <w:tcPr>
            <w:tcW w:w="3726" w:type="dxa"/>
            <w:tcBorders>
              <w:top w:val="single" w:sz="4" w:space="0" w:color="auto"/>
              <w:left w:val="single" w:sz="4" w:space="0" w:color="auto"/>
              <w:bottom w:val="single" w:sz="4" w:space="0" w:color="auto"/>
              <w:right w:val="single" w:sz="4" w:space="0" w:color="auto"/>
            </w:tcBorders>
            <w:hideMark/>
          </w:tcPr>
          <w:p w14:paraId="28AFB64C" w14:textId="77777777" w:rsidR="004B4405" w:rsidRPr="0060254A" w:rsidRDefault="004B4405" w:rsidP="008E4C57">
            <w:pPr>
              <w:rPr>
                <w:lang w:val="kk-KZ"/>
              </w:rPr>
            </w:pPr>
          </w:p>
        </w:tc>
        <w:tc>
          <w:tcPr>
            <w:tcW w:w="5913" w:type="dxa"/>
            <w:tcBorders>
              <w:top w:val="single" w:sz="4" w:space="0" w:color="auto"/>
              <w:left w:val="single" w:sz="4" w:space="0" w:color="auto"/>
              <w:bottom w:val="single" w:sz="4" w:space="0" w:color="auto"/>
              <w:right w:val="single" w:sz="4" w:space="0" w:color="auto"/>
            </w:tcBorders>
            <w:hideMark/>
          </w:tcPr>
          <w:p w14:paraId="77F159CC" w14:textId="77777777" w:rsidR="004B4405" w:rsidRPr="0060254A" w:rsidRDefault="004B4405" w:rsidP="008E4C57">
            <w:pPr>
              <w:rPr>
                <w:lang w:val="ru-RU"/>
              </w:rPr>
            </w:pPr>
            <w:r w:rsidRPr="0060254A">
              <w:rPr>
                <w:lang w:val="kk-KZ"/>
              </w:rPr>
              <w:t>-</w:t>
            </w:r>
            <w:r w:rsidRPr="004B4405">
              <w:rPr>
                <w:lang w:val="ru-RU"/>
              </w:rPr>
              <w:t xml:space="preserve"> Возможность объединения до восьми физических портов в один логический с балансировкой на основе </w:t>
            </w:r>
            <w:r w:rsidRPr="0060254A">
              <w:t>SCSI</w:t>
            </w:r>
            <w:r w:rsidRPr="004B4405">
              <w:rPr>
                <w:lang w:val="ru-RU"/>
              </w:rPr>
              <w:t xml:space="preserve"> </w:t>
            </w:r>
            <w:r w:rsidRPr="0060254A">
              <w:t>exchange</w:t>
            </w:r>
            <w:r w:rsidRPr="004B4405">
              <w:rPr>
                <w:lang w:val="ru-RU"/>
              </w:rPr>
              <w:t>;</w:t>
            </w:r>
          </w:p>
          <w:p w14:paraId="010EDF4C" w14:textId="77777777" w:rsidR="004B4405" w:rsidRPr="004B4405" w:rsidRDefault="004B4405" w:rsidP="008E4C57">
            <w:pPr>
              <w:rPr>
                <w:lang w:val="ru-RU"/>
              </w:rPr>
            </w:pPr>
            <w:r w:rsidRPr="004B4405">
              <w:rPr>
                <w:lang w:val="ru-RU"/>
              </w:rPr>
              <w:t>-Возможность наблюдения за текущим состоянием коммутатора с помощью предопределенных наборов правил, с поддержкой его модификации, оповещения о превышении заданных значений либо выполнения определенных действий при их достижении;</w:t>
            </w:r>
          </w:p>
          <w:p w14:paraId="32992793" w14:textId="77777777" w:rsidR="004B4405" w:rsidRPr="004B4405" w:rsidRDefault="004B4405" w:rsidP="008E4C57">
            <w:pPr>
              <w:rPr>
                <w:lang w:val="ru-RU"/>
              </w:rPr>
            </w:pPr>
            <w:r w:rsidRPr="004B4405">
              <w:rPr>
                <w:lang w:val="ru-RU"/>
              </w:rPr>
              <w:t>- Наличие средств диагностики и оценки состояния линии связи на физическом уровне;</w:t>
            </w:r>
          </w:p>
          <w:p w14:paraId="388FF863" w14:textId="77777777" w:rsidR="004B4405" w:rsidRPr="004B4405" w:rsidRDefault="004B4405" w:rsidP="008E4C57">
            <w:pPr>
              <w:rPr>
                <w:lang w:val="ru-RU"/>
              </w:rPr>
            </w:pPr>
            <w:r w:rsidRPr="004B4405">
              <w:rPr>
                <w:lang w:val="ru-RU"/>
              </w:rPr>
              <w:t>- Возможность выделения дополнительных буферных кредитов на порт для обеспечения максимальной производительности на линии связи длиннее 10 км;</w:t>
            </w:r>
          </w:p>
          <w:p w14:paraId="0638C5F9" w14:textId="77777777" w:rsidR="004B4405" w:rsidRPr="004B4405" w:rsidRDefault="004B4405" w:rsidP="008E4C57">
            <w:pPr>
              <w:rPr>
                <w:lang w:val="ru-RU"/>
              </w:rPr>
            </w:pPr>
            <w:r w:rsidRPr="004B4405">
              <w:rPr>
                <w:lang w:val="ru-RU"/>
              </w:rPr>
              <w:t>- Возможность выделения отдельных потоков данных в сети для организации их мониторинга;</w:t>
            </w:r>
          </w:p>
        </w:tc>
      </w:tr>
      <w:tr w:rsidR="004B4405" w:rsidRPr="007D6320" w14:paraId="01A8625C" w14:textId="77777777" w:rsidTr="00130672">
        <w:tc>
          <w:tcPr>
            <w:tcW w:w="567" w:type="dxa"/>
            <w:tcBorders>
              <w:top w:val="single" w:sz="4" w:space="0" w:color="auto"/>
              <w:left w:val="single" w:sz="4" w:space="0" w:color="auto"/>
              <w:bottom w:val="single" w:sz="4" w:space="0" w:color="auto"/>
              <w:right w:val="single" w:sz="4" w:space="0" w:color="auto"/>
            </w:tcBorders>
          </w:tcPr>
          <w:p w14:paraId="2EE2D13B" w14:textId="25D21DCD" w:rsidR="004B4405" w:rsidRPr="0060254A" w:rsidRDefault="00870915" w:rsidP="001C14AD">
            <w:pPr>
              <w:jc w:val="center"/>
              <w:rPr>
                <w:lang w:val="ru-RU"/>
              </w:rPr>
            </w:pPr>
            <w:r>
              <w:rPr>
                <w:lang w:val="ru-RU"/>
              </w:rPr>
              <w:t>15</w:t>
            </w:r>
          </w:p>
        </w:tc>
        <w:tc>
          <w:tcPr>
            <w:tcW w:w="3726" w:type="dxa"/>
            <w:tcBorders>
              <w:top w:val="single" w:sz="4" w:space="0" w:color="auto"/>
              <w:left w:val="single" w:sz="4" w:space="0" w:color="auto"/>
              <w:bottom w:val="single" w:sz="4" w:space="0" w:color="auto"/>
              <w:right w:val="single" w:sz="4" w:space="0" w:color="auto"/>
            </w:tcBorders>
          </w:tcPr>
          <w:p w14:paraId="4E819A9A" w14:textId="77777777" w:rsidR="004B4405" w:rsidRPr="0060254A" w:rsidRDefault="004B4405" w:rsidP="008E4C57">
            <w:pPr>
              <w:rPr>
                <w:lang w:val="kk-KZ"/>
              </w:rPr>
            </w:pPr>
          </w:p>
        </w:tc>
        <w:tc>
          <w:tcPr>
            <w:tcW w:w="5913" w:type="dxa"/>
            <w:tcBorders>
              <w:top w:val="single" w:sz="4" w:space="0" w:color="auto"/>
              <w:left w:val="single" w:sz="4" w:space="0" w:color="auto"/>
              <w:bottom w:val="single" w:sz="4" w:space="0" w:color="auto"/>
              <w:right w:val="single" w:sz="4" w:space="0" w:color="auto"/>
            </w:tcBorders>
            <w:hideMark/>
          </w:tcPr>
          <w:p w14:paraId="5D14DB70" w14:textId="77777777" w:rsidR="004B4405" w:rsidRPr="0060254A" w:rsidRDefault="004B4405" w:rsidP="008E4C57">
            <w:pPr>
              <w:rPr>
                <w:lang w:val="ru-RU"/>
              </w:rPr>
            </w:pPr>
            <w:r w:rsidRPr="0060254A">
              <w:rPr>
                <w:lang w:val="kk-KZ"/>
              </w:rPr>
              <w:t>-</w:t>
            </w:r>
            <w:r w:rsidRPr="004B4405">
              <w:rPr>
                <w:lang w:val="ru-RU"/>
              </w:rPr>
              <w:t xml:space="preserve"> Наличие выделенного интерфейса управления </w:t>
            </w:r>
            <w:r w:rsidRPr="0060254A">
              <w:t>Ethernet</w:t>
            </w:r>
            <w:r w:rsidRPr="004B4405">
              <w:rPr>
                <w:lang w:val="ru-RU"/>
              </w:rPr>
              <w:t xml:space="preserve"> 10/100/1000 </w:t>
            </w:r>
            <w:r w:rsidRPr="0060254A">
              <w:t>BASE</w:t>
            </w:r>
            <w:r w:rsidRPr="004B4405">
              <w:rPr>
                <w:lang w:val="ru-RU"/>
              </w:rPr>
              <w:t>-</w:t>
            </w:r>
            <w:r w:rsidRPr="0060254A">
              <w:t>T</w:t>
            </w:r>
            <w:r w:rsidRPr="004B4405">
              <w:rPr>
                <w:lang w:val="ru-RU"/>
              </w:rPr>
              <w:t>;</w:t>
            </w:r>
          </w:p>
          <w:p w14:paraId="04333B32" w14:textId="77777777" w:rsidR="004B4405" w:rsidRPr="004B4405" w:rsidRDefault="004B4405" w:rsidP="008E4C57">
            <w:pPr>
              <w:rPr>
                <w:lang w:val="ru-RU"/>
              </w:rPr>
            </w:pPr>
            <w:r w:rsidRPr="004B4405">
              <w:rPr>
                <w:lang w:val="ru-RU"/>
              </w:rPr>
              <w:t>- Наличие выделенного консольного порта;</w:t>
            </w:r>
          </w:p>
          <w:p w14:paraId="3C72A908" w14:textId="77777777" w:rsidR="004B4405" w:rsidRPr="004B4405" w:rsidRDefault="004B4405" w:rsidP="008E4C57">
            <w:pPr>
              <w:rPr>
                <w:lang w:val="ru-RU"/>
              </w:rPr>
            </w:pPr>
            <w:r w:rsidRPr="004B4405">
              <w:rPr>
                <w:lang w:val="ru-RU"/>
              </w:rPr>
              <w:t xml:space="preserve">- Наличие порта </w:t>
            </w:r>
            <w:r w:rsidRPr="0060254A">
              <w:t>USB</w:t>
            </w:r>
            <w:r w:rsidRPr="004B4405">
              <w:rPr>
                <w:lang w:val="ru-RU"/>
              </w:rPr>
              <w:t xml:space="preserve"> 2.0;</w:t>
            </w:r>
          </w:p>
          <w:p w14:paraId="15CB76C5" w14:textId="77777777" w:rsidR="004B4405" w:rsidRPr="004B4405" w:rsidRDefault="004B4405" w:rsidP="008E4C57">
            <w:pPr>
              <w:rPr>
                <w:lang w:val="ru-RU"/>
              </w:rPr>
            </w:pPr>
            <w:r w:rsidRPr="004B4405">
              <w:rPr>
                <w:lang w:val="ru-RU"/>
              </w:rPr>
              <w:t>- Наличие графического интерфейса управления;</w:t>
            </w:r>
          </w:p>
          <w:p w14:paraId="39981565" w14:textId="77777777" w:rsidR="004B4405" w:rsidRPr="004B4405" w:rsidRDefault="004B4405" w:rsidP="008E4C57">
            <w:pPr>
              <w:rPr>
                <w:lang w:val="ru-RU"/>
              </w:rPr>
            </w:pPr>
            <w:r w:rsidRPr="004B4405">
              <w:rPr>
                <w:lang w:val="ru-RU"/>
              </w:rPr>
              <w:t xml:space="preserve">- Поддержка протокола </w:t>
            </w:r>
            <w:r w:rsidRPr="0060254A">
              <w:t>SSH</w:t>
            </w:r>
            <w:r w:rsidRPr="004B4405">
              <w:rPr>
                <w:lang w:val="ru-RU"/>
              </w:rPr>
              <w:t>;</w:t>
            </w:r>
          </w:p>
          <w:p w14:paraId="1A799584" w14:textId="77777777" w:rsidR="004B4405" w:rsidRPr="004B4405" w:rsidRDefault="004B4405" w:rsidP="008E4C57">
            <w:pPr>
              <w:rPr>
                <w:lang w:val="ru-RU"/>
              </w:rPr>
            </w:pPr>
            <w:r w:rsidRPr="004B4405">
              <w:rPr>
                <w:lang w:val="ru-RU"/>
              </w:rPr>
              <w:t xml:space="preserve">- Поддержка протокола </w:t>
            </w:r>
            <w:r w:rsidRPr="0060254A">
              <w:t>SNMP</w:t>
            </w:r>
            <w:r w:rsidRPr="004B4405">
              <w:rPr>
                <w:lang w:val="ru-RU"/>
              </w:rPr>
              <w:t xml:space="preserve"> </w:t>
            </w:r>
            <w:r w:rsidRPr="0060254A">
              <w:t>v</w:t>
            </w:r>
            <w:r w:rsidRPr="004B4405">
              <w:rPr>
                <w:lang w:val="ru-RU"/>
              </w:rPr>
              <w:t xml:space="preserve">1 / </w:t>
            </w:r>
            <w:r w:rsidRPr="0060254A">
              <w:t>v</w:t>
            </w:r>
            <w:r w:rsidRPr="004B4405">
              <w:rPr>
                <w:lang w:val="ru-RU"/>
              </w:rPr>
              <w:t>3;</w:t>
            </w:r>
          </w:p>
          <w:p w14:paraId="4569A9EA" w14:textId="77777777" w:rsidR="004B4405" w:rsidRPr="004B4405" w:rsidRDefault="004B4405" w:rsidP="008E4C57">
            <w:pPr>
              <w:rPr>
                <w:lang w:val="ru-RU"/>
              </w:rPr>
            </w:pPr>
            <w:r w:rsidRPr="004B4405">
              <w:rPr>
                <w:lang w:val="ru-RU"/>
              </w:rPr>
              <w:t>- Поддержка облачной системой мониторинга и прогнозной аналитики производителя, доступ к которой производитель предоставляет бесплатно.</w:t>
            </w:r>
          </w:p>
        </w:tc>
      </w:tr>
      <w:tr w:rsidR="004B4405" w:rsidRPr="007D6320" w14:paraId="5C56F721" w14:textId="77777777" w:rsidTr="00130672">
        <w:trPr>
          <w:trHeight w:val="1666"/>
        </w:trPr>
        <w:tc>
          <w:tcPr>
            <w:tcW w:w="567" w:type="dxa"/>
            <w:tcBorders>
              <w:top w:val="single" w:sz="4" w:space="0" w:color="auto"/>
              <w:left w:val="single" w:sz="4" w:space="0" w:color="auto"/>
              <w:right w:val="single" w:sz="4" w:space="0" w:color="auto"/>
            </w:tcBorders>
          </w:tcPr>
          <w:p w14:paraId="33D20990" w14:textId="77777777" w:rsidR="004B4405" w:rsidRDefault="004B4405" w:rsidP="001C14AD">
            <w:pPr>
              <w:jc w:val="center"/>
              <w:rPr>
                <w:rFonts w:eastAsia="Calibri"/>
                <w:b/>
                <w:bCs/>
                <w:lang w:val="ru-RU"/>
              </w:rPr>
            </w:pPr>
          </w:p>
          <w:p w14:paraId="1BC59E40" w14:textId="63291E31" w:rsidR="004B4405" w:rsidRPr="00870915" w:rsidRDefault="00870915" w:rsidP="001C14AD">
            <w:pPr>
              <w:jc w:val="center"/>
              <w:rPr>
                <w:rFonts w:eastAsia="Calibri"/>
                <w:lang w:val="ru-RU"/>
              </w:rPr>
            </w:pPr>
            <w:r w:rsidRPr="00870915">
              <w:rPr>
                <w:rFonts w:eastAsia="Calibri"/>
                <w:lang w:val="ru-RU"/>
              </w:rPr>
              <w:t>16</w:t>
            </w:r>
          </w:p>
          <w:p w14:paraId="0754C06D" w14:textId="77777777" w:rsidR="004B4405" w:rsidRPr="0060254A" w:rsidRDefault="004B4405" w:rsidP="001C14AD">
            <w:pPr>
              <w:jc w:val="center"/>
              <w:rPr>
                <w:lang w:val="ru-RU"/>
              </w:rPr>
            </w:pPr>
          </w:p>
        </w:tc>
        <w:tc>
          <w:tcPr>
            <w:tcW w:w="3726" w:type="dxa"/>
            <w:tcBorders>
              <w:top w:val="single" w:sz="4" w:space="0" w:color="auto"/>
              <w:left w:val="single" w:sz="4" w:space="0" w:color="auto"/>
              <w:right w:val="single" w:sz="4" w:space="0" w:color="auto"/>
            </w:tcBorders>
          </w:tcPr>
          <w:p w14:paraId="5966D626" w14:textId="77777777" w:rsidR="004B4405" w:rsidRPr="0060254A" w:rsidRDefault="004B4405" w:rsidP="008E4C57">
            <w:pPr>
              <w:rPr>
                <w:rFonts w:eastAsia="Calibri"/>
                <w:lang w:val="ru-RU"/>
              </w:rPr>
            </w:pPr>
            <w:r w:rsidRPr="0060254A">
              <w:rPr>
                <w:rFonts w:eastAsia="Calibri"/>
                <w:lang w:val="ru-RU"/>
              </w:rPr>
              <w:t>Гарантийная поддержка оборудования</w:t>
            </w:r>
          </w:p>
          <w:p w14:paraId="59324901" w14:textId="77777777" w:rsidR="004B4405" w:rsidRDefault="004B4405" w:rsidP="008E4C57">
            <w:pPr>
              <w:rPr>
                <w:rFonts w:eastAsia="Calibri"/>
                <w:b/>
                <w:bCs/>
                <w:lang w:val="ru-RU"/>
              </w:rPr>
            </w:pPr>
          </w:p>
          <w:p w14:paraId="7927A1BF" w14:textId="77777777" w:rsidR="004B4405" w:rsidRPr="0060254A" w:rsidRDefault="004B4405" w:rsidP="008E4C57">
            <w:pPr>
              <w:rPr>
                <w:lang w:val="kk-KZ"/>
              </w:rPr>
            </w:pPr>
          </w:p>
        </w:tc>
        <w:tc>
          <w:tcPr>
            <w:tcW w:w="5913" w:type="dxa"/>
            <w:tcBorders>
              <w:top w:val="single" w:sz="4" w:space="0" w:color="auto"/>
              <w:left w:val="single" w:sz="4" w:space="0" w:color="auto"/>
              <w:right w:val="single" w:sz="4" w:space="0" w:color="auto"/>
            </w:tcBorders>
          </w:tcPr>
          <w:p w14:paraId="00751C4B" w14:textId="77777777" w:rsidR="004B4405" w:rsidRPr="0060254A" w:rsidRDefault="004B4405" w:rsidP="008E4C57">
            <w:pPr>
              <w:rPr>
                <w:lang w:val="kk-KZ"/>
              </w:rPr>
            </w:pPr>
            <w:r w:rsidRPr="0060254A">
              <w:rPr>
                <w:lang w:val="ru-RU"/>
              </w:rPr>
              <w:t>Гарантийная поддержка на аппаратное обеспечение должна составлять: 5 лет, время реакции на следующий рабочий день, обслуживание на месте установки массива, эскалация вызовов.</w:t>
            </w:r>
          </w:p>
          <w:p w14:paraId="27CB1F1F" w14:textId="77777777" w:rsidR="004B4405" w:rsidRDefault="004B4405" w:rsidP="008E4C57">
            <w:pPr>
              <w:rPr>
                <w:rFonts w:eastAsia="Calibri"/>
                <w:b/>
                <w:bCs/>
                <w:lang w:val="ru-RU"/>
              </w:rPr>
            </w:pPr>
          </w:p>
          <w:p w14:paraId="3675B2BE" w14:textId="77777777" w:rsidR="004B4405" w:rsidRPr="0060254A" w:rsidRDefault="004B4405" w:rsidP="008E4C57">
            <w:pPr>
              <w:rPr>
                <w:lang w:val="kk-KZ"/>
              </w:rPr>
            </w:pPr>
          </w:p>
        </w:tc>
      </w:tr>
    </w:tbl>
    <w:p w14:paraId="0EA7A146" w14:textId="77777777" w:rsidR="00870915" w:rsidRDefault="00870915" w:rsidP="004B4405">
      <w:pPr>
        <w:rPr>
          <w:lang w:val="ru-RU"/>
        </w:rPr>
      </w:pPr>
    </w:p>
    <w:tbl>
      <w:tblPr>
        <w:tblStyle w:val="TableGrid"/>
        <w:tblW w:w="10206" w:type="dxa"/>
        <w:tblInd w:w="-572" w:type="dxa"/>
        <w:tblLook w:val="04A0" w:firstRow="1" w:lastRow="0" w:firstColumn="1" w:lastColumn="0" w:noHBand="0" w:noVBand="1"/>
      </w:tblPr>
      <w:tblGrid>
        <w:gridCol w:w="567"/>
        <w:gridCol w:w="1985"/>
        <w:gridCol w:w="7654"/>
      </w:tblGrid>
      <w:tr w:rsidR="004B4405" w14:paraId="4468C9F6" w14:textId="77777777" w:rsidTr="00870915">
        <w:trPr>
          <w:trHeight w:val="494"/>
        </w:trPr>
        <w:tc>
          <w:tcPr>
            <w:tcW w:w="10206" w:type="dxa"/>
            <w:gridSpan w:val="3"/>
            <w:tcBorders>
              <w:top w:val="single" w:sz="4" w:space="0" w:color="auto"/>
              <w:left w:val="single" w:sz="4" w:space="0" w:color="auto"/>
              <w:bottom w:val="single" w:sz="4" w:space="0" w:color="auto"/>
              <w:right w:val="single" w:sz="4" w:space="0" w:color="auto"/>
            </w:tcBorders>
          </w:tcPr>
          <w:p w14:paraId="35D4EBDA" w14:textId="5CB7A96F" w:rsidR="004B4405" w:rsidRDefault="000C5FE8" w:rsidP="000C5FE8">
            <w:pPr>
              <w:jc w:val="center"/>
              <w:rPr>
                <w:rFonts w:eastAsia="Calibri"/>
                <w:b/>
                <w:bCs/>
                <w:lang w:val="ru-RU"/>
              </w:rPr>
            </w:pPr>
            <w:r>
              <w:rPr>
                <w:rFonts w:eastAsia="Calibri"/>
                <w:b/>
                <w:bCs/>
                <w:lang w:val="ru-RU"/>
              </w:rPr>
              <w:t>Лот№</w:t>
            </w:r>
            <w:r w:rsidR="00E43912">
              <w:rPr>
                <w:rFonts w:eastAsia="Calibri"/>
                <w:b/>
                <w:bCs/>
                <w:lang w:val="ru-RU"/>
              </w:rPr>
              <w:t>3</w:t>
            </w:r>
            <w:r>
              <w:rPr>
                <w:rFonts w:eastAsia="Calibri"/>
                <w:b/>
                <w:bCs/>
                <w:lang w:val="ru-RU"/>
              </w:rPr>
              <w:t xml:space="preserve"> - «</w:t>
            </w:r>
            <w:r w:rsidR="004B4405" w:rsidRPr="0060254A">
              <w:rPr>
                <w:rFonts w:eastAsia="Calibri"/>
                <w:b/>
                <w:bCs/>
                <w:lang w:val="ru-RU"/>
              </w:rPr>
              <w:t>Ленточная библиотека</w:t>
            </w:r>
            <w:r w:rsidR="004B4405">
              <w:rPr>
                <w:rFonts w:eastAsia="Calibri"/>
                <w:b/>
                <w:bCs/>
                <w:lang w:val="ru-RU"/>
              </w:rPr>
              <w:t xml:space="preserve"> </w:t>
            </w:r>
            <w:r w:rsidR="004B4405" w:rsidRPr="0060254A">
              <w:rPr>
                <w:rFonts w:eastAsia="Calibri"/>
                <w:b/>
                <w:bCs/>
                <w:lang w:val="ru-RU"/>
              </w:rPr>
              <w:t xml:space="preserve">– </w:t>
            </w:r>
            <w:r w:rsidR="004B4405">
              <w:rPr>
                <w:rFonts w:eastAsia="Calibri"/>
                <w:b/>
                <w:bCs/>
              </w:rPr>
              <w:t>2</w:t>
            </w:r>
            <w:r w:rsidR="004B4405" w:rsidRPr="0060254A">
              <w:rPr>
                <w:rFonts w:eastAsia="Calibri"/>
                <w:b/>
                <w:bCs/>
                <w:lang w:val="ru-RU"/>
              </w:rPr>
              <w:t>шт.</w:t>
            </w:r>
            <w:r>
              <w:rPr>
                <w:rFonts w:eastAsia="Calibri"/>
                <w:b/>
                <w:bCs/>
                <w:lang w:val="ru-RU"/>
              </w:rPr>
              <w:t>»</w:t>
            </w:r>
          </w:p>
        </w:tc>
      </w:tr>
      <w:tr w:rsidR="00870915" w:rsidRPr="0060254A" w14:paraId="4B19FE64" w14:textId="77777777" w:rsidTr="00870915">
        <w:tc>
          <w:tcPr>
            <w:tcW w:w="567" w:type="dxa"/>
            <w:tcBorders>
              <w:top w:val="single" w:sz="4" w:space="0" w:color="auto"/>
              <w:left w:val="single" w:sz="4" w:space="0" w:color="auto"/>
              <w:bottom w:val="single" w:sz="4" w:space="0" w:color="auto"/>
              <w:right w:val="single" w:sz="4" w:space="0" w:color="auto"/>
            </w:tcBorders>
          </w:tcPr>
          <w:p w14:paraId="4DC6D82B" w14:textId="3F411D5E" w:rsidR="00870915" w:rsidRPr="0060254A" w:rsidRDefault="00870915" w:rsidP="00870915">
            <w:pPr>
              <w:rPr>
                <w:rFonts w:eastAsia="Calibri"/>
                <w:b/>
                <w:bCs/>
                <w:lang w:val="ru-RU"/>
              </w:rPr>
            </w:pPr>
            <w:r w:rsidRPr="0060254A">
              <w:rPr>
                <w:b/>
                <w:color w:val="000000"/>
              </w:rPr>
              <w:t xml:space="preserve">№ </w:t>
            </w:r>
            <w:r w:rsidRPr="0060254A">
              <w:rPr>
                <w:b/>
                <w:color w:val="000000"/>
                <w:lang w:val="ru-RU"/>
              </w:rPr>
              <w:t>п</w:t>
            </w:r>
            <w:r w:rsidRPr="0060254A">
              <w:rPr>
                <w:b/>
                <w:color w:val="000000"/>
              </w:rPr>
              <w:t>/п</w:t>
            </w:r>
          </w:p>
        </w:tc>
        <w:tc>
          <w:tcPr>
            <w:tcW w:w="1985" w:type="dxa"/>
            <w:tcBorders>
              <w:top w:val="single" w:sz="4" w:space="0" w:color="auto"/>
              <w:left w:val="single" w:sz="4" w:space="0" w:color="auto"/>
              <w:bottom w:val="single" w:sz="4" w:space="0" w:color="auto"/>
              <w:right w:val="single" w:sz="4" w:space="0" w:color="auto"/>
            </w:tcBorders>
            <w:vAlign w:val="center"/>
          </w:tcPr>
          <w:p w14:paraId="605FD55E" w14:textId="05D23993" w:rsidR="00870915" w:rsidRPr="00870915" w:rsidRDefault="00870915" w:rsidP="00870915">
            <w:pPr>
              <w:jc w:val="center"/>
              <w:rPr>
                <w:rFonts w:eastAsia="Calibri"/>
                <w:b/>
                <w:bCs/>
                <w:lang w:val="ru-RU"/>
              </w:rPr>
            </w:pPr>
            <w:r w:rsidRPr="0060254A">
              <w:rPr>
                <w:b/>
                <w:bCs/>
                <w:lang w:val="ru-RU"/>
              </w:rPr>
              <w:t>Характеристика</w:t>
            </w:r>
          </w:p>
        </w:tc>
        <w:tc>
          <w:tcPr>
            <w:tcW w:w="7654" w:type="dxa"/>
            <w:tcBorders>
              <w:top w:val="single" w:sz="4" w:space="0" w:color="auto"/>
              <w:left w:val="single" w:sz="4" w:space="0" w:color="auto"/>
              <w:bottom w:val="single" w:sz="4" w:space="0" w:color="auto"/>
              <w:right w:val="single" w:sz="4" w:space="0" w:color="auto"/>
            </w:tcBorders>
            <w:vAlign w:val="center"/>
          </w:tcPr>
          <w:p w14:paraId="578958A1" w14:textId="6CF77BA4" w:rsidR="00870915" w:rsidRPr="0060254A" w:rsidRDefault="00870915" w:rsidP="00870915">
            <w:pPr>
              <w:jc w:val="center"/>
              <w:rPr>
                <w:lang w:val="ru-RU"/>
              </w:rPr>
            </w:pPr>
            <w:r w:rsidRPr="0060254A">
              <w:rPr>
                <w:b/>
                <w:color w:val="000000"/>
                <w:lang w:val="ru-RU"/>
              </w:rPr>
              <w:t>Требование</w:t>
            </w:r>
          </w:p>
        </w:tc>
      </w:tr>
      <w:tr w:rsidR="00870915" w:rsidRPr="0060254A" w14:paraId="08B16BA4" w14:textId="77777777" w:rsidTr="00870915">
        <w:tc>
          <w:tcPr>
            <w:tcW w:w="567" w:type="dxa"/>
            <w:tcBorders>
              <w:top w:val="single" w:sz="4" w:space="0" w:color="auto"/>
              <w:left w:val="single" w:sz="4" w:space="0" w:color="auto"/>
              <w:bottom w:val="single" w:sz="4" w:space="0" w:color="auto"/>
              <w:right w:val="single" w:sz="4" w:space="0" w:color="auto"/>
            </w:tcBorders>
          </w:tcPr>
          <w:p w14:paraId="0318ABF3" w14:textId="76992815" w:rsidR="00870915" w:rsidRPr="00870915" w:rsidRDefault="00870915" w:rsidP="00870915">
            <w:pPr>
              <w:jc w:val="center"/>
              <w:rPr>
                <w:rFonts w:eastAsia="Calibri"/>
                <w:lang w:val="ru-RU"/>
              </w:rPr>
            </w:pPr>
            <w:r w:rsidRPr="00870915">
              <w:rPr>
                <w:rFonts w:eastAsia="Calibri"/>
                <w:lang w:val="ru-RU"/>
              </w:rPr>
              <w:t>1</w:t>
            </w:r>
          </w:p>
        </w:tc>
        <w:tc>
          <w:tcPr>
            <w:tcW w:w="1985" w:type="dxa"/>
            <w:tcBorders>
              <w:top w:val="single" w:sz="4" w:space="0" w:color="auto"/>
              <w:left w:val="single" w:sz="4" w:space="0" w:color="auto"/>
              <w:bottom w:val="single" w:sz="4" w:space="0" w:color="auto"/>
              <w:right w:val="single" w:sz="4" w:space="0" w:color="auto"/>
            </w:tcBorders>
          </w:tcPr>
          <w:p w14:paraId="64894AFD" w14:textId="77777777" w:rsidR="00870915" w:rsidRPr="0060254A" w:rsidRDefault="00870915" w:rsidP="00870915">
            <w:pPr>
              <w:rPr>
                <w:rFonts w:eastAsia="Calibri"/>
                <w:lang w:val="ru-RU"/>
              </w:rPr>
            </w:pPr>
            <w:r w:rsidRPr="0060254A">
              <w:rPr>
                <w:rFonts w:eastAsia="Calibri"/>
                <w:lang w:val="ru-RU"/>
              </w:rPr>
              <w:t>Форм-фактор</w:t>
            </w:r>
          </w:p>
        </w:tc>
        <w:tc>
          <w:tcPr>
            <w:tcW w:w="7654" w:type="dxa"/>
            <w:tcBorders>
              <w:top w:val="single" w:sz="4" w:space="0" w:color="auto"/>
              <w:left w:val="single" w:sz="4" w:space="0" w:color="auto"/>
              <w:bottom w:val="single" w:sz="4" w:space="0" w:color="auto"/>
              <w:right w:val="single" w:sz="4" w:space="0" w:color="auto"/>
            </w:tcBorders>
          </w:tcPr>
          <w:p w14:paraId="020EB138" w14:textId="77777777" w:rsidR="00870915" w:rsidRPr="0060254A" w:rsidRDefault="00870915" w:rsidP="00870915">
            <w:pPr>
              <w:rPr>
                <w:lang w:val="ru-RU"/>
              </w:rPr>
            </w:pPr>
            <w:r w:rsidRPr="0060254A">
              <w:rPr>
                <w:lang w:val="ru-RU"/>
              </w:rPr>
              <w:t>Не более 3</w:t>
            </w:r>
            <w:r w:rsidRPr="0060254A">
              <w:t>U.</w:t>
            </w:r>
          </w:p>
        </w:tc>
      </w:tr>
      <w:tr w:rsidR="00870915" w:rsidRPr="0060254A" w14:paraId="3D14ADCE" w14:textId="77777777" w:rsidTr="00870915">
        <w:tc>
          <w:tcPr>
            <w:tcW w:w="567" w:type="dxa"/>
            <w:tcBorders>
              <w:top w:val="single" w:sz="4" w:space="0" w:color="auto"/>
              <w:left w:val="single" w:sz="4" w:space="0" w:color="auto"/>
              <w:bottom w:val="single" w:sz="4" w:space="0" w:color="auto"/>
              <w:right w:val="single" w:sz="4" w:space="0" w:color="auto"/>
            </w:tcBorders>
          </w:tcPr>
          <w:p w14:paraId="197B3233" w14:textId="6CA3AEE1" w:rsidR="00870915" w:rsidRPr="00870915" w:rsidRDefault="00870915" w:rsidP="00870915">
            <w:pPr>
              <w:jc w:val="center"/>
              <w:rPr>
                <w:rFonts w:eastAsia="Calibri"/>
                <w:lang w:val="ru-RU"/>
              </w:rPr>
            </w:pPr>
            <w:r w:rsidRPr="00870915">
              <w:rPr>
                <w:rFonts w:eastAsia="Calibri"/>
                <w:lang w:val="ru-RU"/>
              </w:rPr>
              <w:t>2</w:t>
            </w:r>
          </w:p>
        </w:tc>
        <w:tc>
          <w:tcPr>
            <w:tcW w:w="1985" w:type="dxa"/>
            <w:tcBorders>
              <w:top w:val="single" w:sz="4" w:space="0" w:color="auto"/>
              <w:left w:val="single" w:sz="4" w:space="0" w:color="auto"/>
              <w:bottom w:val="single" w:sz="4" w:space="0" w:color="auto"/>
              <w:right w:val="single" w:sz="4" w:space="0" w:color="auto"/>
            </w:tcBorders>
          </w:tcPr>
          <w:p w14:paraId="26417ACD" w14:textId="77777777" w:rsidR="00870915" w:rsidRPr="0060254A" w:rsidRDefault="00870915" w:rsidP="00870915">
            <w:pPr>
              <w:rPr>
                <w:rFonts w:eastAsia="Calibri"/>
                <w:lang w:val="ru-RU"/>
              </w:rPr>
            </w:pPr>
            <w:r w:rsidRPr="0060254A">
              <w:rPr>
                <w:rFonts w:eastAsia="Calibri"/>
                <w:lang w:val="ru-RU"/>
              </w:rPr>
              <w:t>Общие требования</w:t>
            </w:r>
          </w:p>
        </w:tc>
        <w:tc>
          <w:tcPr>
            <w:tcW w:w="7654" w:type="dxa"/>
            <w:tcBorders>
              <w:top w:val="single" w:sz="4" w:space="0" w:color="auto"/>
              <w:left w:val="single" w:sz="4" w:space="0" w:color="auto"/>
              <w:bottom w:val="single" w:sz="4" w:space="0" w:color="auto"/>
              <w:right w:val="single" w:sz="4" w:space="0" w:color="auto"/>
            </w:tcBorders>
          </w:tcPr>
          <w:p w14:paraId="3910E27A"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 xml:space="preserve">Количество слотов для лент: не менее 40 слотов для лент; </w:t>
            </w:r>
          </w:p>
          <w:p w14:paraId="57CD35E7"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 xml:space="preserve">Поддерживаемый форматы LTO приводов: не менее LTO-9 Ultrium HH/FH, LTO-8 Ultrium HH/FH, LTO-7 Ultrium HH/FH; </w:t>
            </w:r>
          </w:p>
          <w:p w14:paraId="7699BD53"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Количество LTO приводов: не менее 2-х установленных LTO-</w:t>
            </w:r>
            <w:r w:rsidRPr="004D560D">
              <w:rPr>
                <w:rFonts w:asciiTheme="minorHAnsi" w:hAnsiTheme="minorHAnsi" w:cstheme="minorHAnsi"/>
                <w:szCs w:val="22"/>
                <w:lang w:val="ru-RU"/>
              </w:rPr>
              <w:t xml:space="preserve">9 </w:t>
            </w:r>
            <w:r w:rsidRPr="004D560D">
              <w:rPr>
                <w:rFonts w:asciiTheme="minorHAnsi" w:hAnsiTheme="minorHAnsi" w:cstheme="minorHAnsi"/>
                <w:szCs w:val="22"/>
                <w:lang w:val="en-US"/>
              </w:rPr>
              <w:t>FC</w:t>
            </w:r>
            <w:r w:rsidRPr="004D560D">
              <w:rPr>
                <w:rFonts w:asciiTheme="minorHAnsi" w:hAnsiTheme="minorHAnsi" w:cstheme="minorHAnsi"/>
                <w:szCs w:val="22"/>
              </w:rPr>
              <w:t xml:space="preserve"> приводов; </w:t>
            </w:r>
          </w:p>
          <w:p w14:paraId="03011443"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lastRenderedPageBreak/>
              <w:t xml:space="preserve">Поддерживаемые ленточной библиотекой интерфейсы данных: не менее </w:t>
            </w:r>
            <w:r w:rsidRPr="004D560D">
              <w:rPr>
                <w:rFonts w:asciiTheme="minorHAnsi" w:hAnsiTheme="minorHAnsi" w:cstheme="minorHAnsi"/>
                <w:szCs w:val="22"/>
                <w:lang w:val="ru-RU"/>
              </w:rPr>
              <w:t>12</w:t>
            </w:r>
            <w:r w:rsidRPr="004D560D">
              <w:rPr>
                <w:rFonts w:asciiTheme="minorHAnsi" w:hAnsiTheme="minorHAnsi" w:cstheme="minorHAnsi"/>
                <w:szCs w:val="22"/>
              </w:rPr>
              <w:t xml:space="preserve"> Gb/sec SAS и не менее 8 Gb/sec Fibre Channel; </w:t>
            </w:r>
          </w:p>
          <w:p w14:paraId="5B731299"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 xml:space="preserve">Возможность наращивания емкости: библиотека должна иметь возможность наращивания емкости (числа слотов для лент)  до не менее 260 шт и производительности (кол-ва LTO приводов) до не менее 20 шт.; </w:t>
            </w:r>
          </w:p>
          <w:p w14:paraId="689D63A1"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 xml:space="preserve">Интерфейс управления: библиотека должна иметь встроенный WEB-интерфейс для удаленного управления библиотекой; </w:t>
            </w:r>
          </w:p>
          <w:p w14:paraId="7904057B"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 xml:space="preserve">Бар-код ридер: Библиотека магнитных лент должна поддерживать считыватель штрих-кода и до 5-ти почтовых слотов с возможностью расширения до не менее 30-ти. </w:t>
            </w:r>
          </w:p>
          <w:p w14:paraId="2A533267"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 xml:space="preserve">Максимальная емкость: Должна поддерживать собственную емкость данных не менее </w:t>
            </w:r>
            <w:r w:rsidRPr="004D560D">
              <w:rPr>
                <w:rFonts w:asciiTheme="minorHAnsi" w:hAnsiTheme="minorHAnsi" w:cstheme="minorHAnsi"/>
                <w:szCs w:val="22"/>
                <w:lang w:val="ru-RU"/>
              </w:rPr>
              <w:t>70</w:t>
            </w:r>
            <w:r w:rsidRPr="004D560D">
              <w:rPr>
                <w:rFonts w:asciiTheme="minorHAnsi" w:hAnsiTheme="minorHAnsi" w:cstheme="minorHAnsi"/>
                <w:szCs w:val="22"/>
              </w:rPr>
              <w:t xml:space="preserve">0 ТБ (без сжатия) с возможностью расширения до не менее чем </w:t>
            </w:r>
            <w:r w:rsidRPr="004D560D">
              <w:rPr>
                <w:rFonts w:asciiTheme="minorHAnsi" w:hAnsiTheme="minorHAnsi" w:cstheme="minorHAnsi"/>
                <w:szCs w:val="22"/>
                <w:lang w:val="ru-RU"/>
              </w:rPr>
              <w:t>5</w:t>
            </w:r>
            <w:r w:rsidRPr="004D560D">
              <w:rPr>
                <w:rFonts w:asciiTheme="minorHAnsi" w:hAnsiTheme="minorHAnsi" w:cstheme="minorHAnsi"/>
                <w:szCs w:val="22"/>
              </w:rPr>
              <w:t xml:space="preserve"> ПБ с использованием технологии LTO-</w:t>
            </w:r>
            <w:r w:rsidRPr="004D560D">
              <w:rPr>
                <w:rFonts w:asciiTheme="minorHAnsi" w:hAnsiTheme="minorHAnsi" w:cstheme="minorHAnsi"/>
                <w:szCs w:val="22"/>
                <w:lang w:val="ru-RU"/>
              </w:rPr>
              <w:t>9</w:t>
            </w:r>
            <w:r w:rsidRPr="004D560D">
              <w:rPr>
                <w:rFonts w:asciiTheme="minorHAnsi" w:hAnsiTheme="minorHAnsi" w:cstheme="minorHAnsi"/>
                <w:szCs w:val="22"/>
              </w:rPr>
              <w:t xml:space="preserve">. </w:t>
            </w:r>
          </w:p>
          <w:p w14:paraId="54C1507D"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 xml:space="preserve">Максимальная скорость передачи данных: не менее </w:t>
            </w:r>
            <w:r w:rsidRPr="004D560D">
              <w:rPr>
                <w:rFonts w:asciiTheme="minorHAnsi" w:hAnsiTheme="minorHAnsi" w:cstheme="minorHAnsi"/>
                <w:szCs w:val="22"/>
                <w:lang w:val="ru-RU"/>
              </w:rPr>
              <w:t>40</w:t>
            </w:r>
            <w:r w:rsidRPr="004D560D">
              <w:rPr>
                <w:rFonts w:asciiTheme="minorHAnsi" w:hAnsiTheme="minorHAnsi" w:cstheme="minorHAnsi"/>
                <w:szCs w:val="22"/>
              </w:rPr>
              <w:t>0 МБайт/с для каждого LTO-</w:t>
            </w:r>
            <w:r w:rsidRPr="004D560D">
              <w:rPr>
                <w:rFonts w:asciiTheme="minorHAnsi" w:hAnsiTheme="minorHAnsi" w:cstheme="minorHAnsi"/>
                <w:szCs w:val="22"/>
                <w:lang w:val="ru-RU"/>
              </w:rPr>
              <w:t>9</w:t>
            </w:r>
            <w:r w:rsidRPr="004D560D">
              <w:rPr>
                <w:rFonts w:asciiTheme="minorHAnsi" w:hAnsiTheme="minorHAnsi" w:cstheme="minorHAnsi"/>
                <w:szCs w:val="22"/>
              </w:rPr>
              <w:t xml:space="preserve"> FH привода; не менее </w:t>
            </w:r>
            <w:r w:rsidRPr="004D560D">
              <w:rPr>
                <w:rFonts w:asciiTheme="minorHAnsi" w:hAnsiTheme="minorHAnsi" w:cstheme="minorHAnsi"/>
                <w:szCs w:val="22"/>
                <w:lang w:val="ru-RU"/>
              </w:rPr>
              <w:t>30</w:t>
            </w:r>
            <w:r w:rsidRPr="004D560D">
              <w:rPr>
                <w:rFonts w:asciiTheme="minorHAnsi" w:hAnsiTheme="minorHAnsi" w:cstheme="minorHAnsi"/>
                <w:szCs w:val="22"/>
              </w:rPr>
              <w:t>0 МБайт/с для каждого LTO-</w:t>
            </w:r>
            <w:r w:rsidRPr="004D560D">
              <w:rPr>
                <w:rFonts w:asciiTheme="minorHAnsi" w:hAnsiTheme="minorHAnsi" w:cstheme="minorHAnsi"/>
                <w:szCs w:val="22"/>
                <w:lang w:val="ru-RU"/>
              </w:rPr>
              <w:t>9</w:t>
            </w:r>
            <w:r w:rsidRPr="004D560D">
              <w:rPr>
                <w:rFonts w:asciiTheme="minorHAnsi" w:hAnsiTheme="minorHAnsi" w:cstheme="minorHAnsi"/>
                <w:szCs w:val="22"/>
              </w:rPr>
              <w:t xml:space="preserve"> </w:t>
            </w:r>
            <w:r w:rsidRPr="004D560D">
              <w:rPr>
                <w:rFonts w:asciiTheme="minorHAnsi" w:hAnsiTheme="minorHAnsi" w:cstheme="minorHAnsi"/>
                <w:szCs w:val="22"/>
                <w:lang w:val="en-US"/>
              </w:rPr>
              <w:t>H</w:t>
            </w:r>
            <w:r w:rsidRPr="004D560D">
              <w:rPr>
                <w:rFonts w:asciiTheme="minorHAnsi" w:hAnsiTheme="minorHAnsi" w:cstheme="minorHAnsi"/>
                <w:szCs w:val="22"/>
              </w:rPr>
              <w:t>H привода</w:t>
            </w:r>
          </w:p>
          <w:p w14:paraId="1739B8A9" w14:textId="77777777" w:rsidR="00870915" w:rsidRPr="004D560D" w:rsidRDefault="00870915" w:rsidP="00870915">
            <w:pPr>
              <w:pStyle w:val="ListParagraph"/>
              <w:numPr>
                <w:ilvl w:val="0"/>
                <w:numId w:val="5"/>
              </w:numPr>
              <w:jc w:val="both"/>
              <w:rPr>
                <w:rFonts w:asciiTheme="minorHAnsi" w:hAnsiTheme="minorHAnsi" w:cstheme="minorHAnsi"/>
                <w:szCs w:val="22"/>
              </w:rPr>
            </w:pPr>
            <w:r w:rsidRPr="004D560D">
              <w:rPr>
                <w:rFonts w:asciiTheme="minorHAnsi" w:hAnsiTheme="minorHAnsi" w:cstheme="minorHAnsi"/>
                <w:szCs w:val="22"/>
              </w:rPr>
              <w:t>Комплект поставки</w:t>
            </w:r>
            <w:r w:rsidRPr="004D560D">
              <w:rPr>
                <w:rFonts w:asciiTheme="minorHAnsi" w:hAnsiTheme="minorHAnsi" w:cstheme="minorHAnsi"/>
                <w:szCs w:val="22"/>
                <w:lang w:val="ru-RU"/>
              </w:rPr>
              <w:t xml:space="preserve"> на каждую библиотеку</w:t>
            </w:r>
            <w:r w:rsidRPr="004D560D">
              <w:rPr>
                <w:rFonts w:asciiTheme="minorHAnsi" w:hAnsiTheme="minorHAnsi" w:cstheme="minorHAnsi"/>
                <w:szCs w:val="22"/>
              </w:rPr>
              <w:t>: ленточная библиотека с двумя LTO-</w:t>
            </w:r>
            <w:r w:rsidRPr="004D560D">
              <w:rPr>
                <w:rFonts w:asciiTheme="minorHAnsi" w:hAnsiTheme="minorHAnsi" w:cstheme="minorHAnsi"/>
                <w:szCs w:val="22"/>
                <w:lang w:val="ru-RU"/>
              </w:rPr>
              <w:t>9</w:t>
            </w:r>
            <w:r w:rsidRPr="004D560D">
              <w:rPr>
                <w:rFonts w:asciiTheme="minorHAnsi" w:hAnsiTheme="minorHAnsi" w:cstheme="minorHAnsi"/>
                <w:szCs w:val="22"/>
              </w:rPr>
              <w:t xml:space="preserve"> приводами; не менее </w:t>
            </w:r>
            <w:r w:rsidRPr="004D560D">
              <w:rPr>
                <w:rFonts w:asciiTheme="minorHAnsi" w:hAnsiTheme="minorHAnsi" w:cstheme="minorHAnsi"/>
                <w:szCs w:val="22"/>
                <w:lang w:val="ru-RU"/>
              </w:rPr>
              <w:t>4</w:t>
            </w:r>
            <w:r w:rsidRPr="004D560D">
              <w:rPr>
                <w:rFonts w:asciiTheme="minorHAnsi" w:hAnsiTheme="minorHAnsi" w:cstheme="minorHAnsi"/>
                <w:szCs w:val="22"/>
              </w:rPr>
              <w:t>0 шт. LTO-</w:t>
            </w:r>
            <w:r w:rsidRPr="004D560D">
              <w:rPr>
                <w:rFonts w:asciiTheme="minorHAnsi" w:hAnsiTheme="minorHAnsi" w:cstheme="minorHAnsi"/>
                <w:szCs w:val="22"/>
                <w:lang w:val="ru-RU"/>
              </w:rPr>
              <w:t>9</w:t>
            </w:r>
            <w:r w:rsidRPr="004D560D">
              <w:rPr>
                <w:rFonts w:asciiTheme="minorHAnsi" w:hAnsiTheme="minorHAnsi" w:cstheme="minorHAnsi"/>
                <w:szCs w:val="22"/>
              </w:rPr>
              <w:t xml:space="preserve"> Ultrium </w:t>
            </w:r>
            <w:r w:rsidRPr="004D560D">
              <w:rPr>
                <w:rFonts w:asciiTheme="minorHAnsi" w:hAnsiTheme="minorHAnsi" w:cstheme="minorHAnsi"/>
                <w:szCs w:val="22"/>
                <w:lang w:val="ru-RU"/>
              </w:rPr>
              <w:t>18</w:t>
            </w:r>
            <w:r w:rsidRPr="004D560D">
              <w:rPr>
                <w:rFonts w:asciiTheme="minorHAnsi" w:hAnsiTheme="minorHAnsi" w:cstheme="minorHAnsi"/>
                <w:szCs w:val="22"/>
              </w:rPr>
              <w:t xml:space="preserve">TB RW картриджей со штрих-кодами; Не менее двух блоков питания горячей замены; </w:t>
            </w:r>
            <w:r w:rsidRPr="004D560D">
              <w:rPr>
                <w:rFonts w:asciiTheme="minorHAnsi" w:hAnsiTheme="minorHAnsi" w:cstheme="minorHAnsi"/>
                <w:szCs w:val="22"/>
                <w:lang w:val="ru-RU"/>
              </w:rPr>
              <w:t>Не менее пяти чистящих картриджей;</w:t>
            </w:r>
          </w:p>
          <w:p w14:paraId="1C6DD86E" w14:textId="77777777" w:rsidR="00870915" w:rsidRPr="0060254A" w:rsidRDefault="00870915" w:rsidP="00870915">
            <w:pPr>
              <w:rPr>
                <w:lang w:val="ru-RU"/>
              </w:rPr>
            </w:pPr>
            <w:r w:rsidRPr="004B4405">
              <w:rPr>
                <w:lang w:val="ru-RU"/>
              </w:rPr>
              <w:t xml:space="preserve">Дополнительные возможности: Поддержка разделения устройства на логические библиотеки по количеству установленных приводов. </w:t>
            </w:r>
            <w:proofErr w:type="spellStart"/>
            <w:r w:rsidRPr="0060254A">
              <w:t>Поддержка</w:t>
            </w:r>
            <w:proofErr w:type="spellEnd"/>
            <w:r w:rsidRPr="0060254A">
              <w:t xml:space="preserve"> Control Path Failover. </w:t>
            </w:r>
            <w:proofErr w:type="spellStart"/>
            <w:r w:rsidRPr="0060254A">
              <w:t>Поддержка</w:t>
            </w:r>
            <w:proofErr w:type="spellEnd"/>
            <w:r w:rsidRPr="0060254A">
              <w:t xml:space="preserve"> Data Path Failover;</w:t>
            </w:r>
          </w:p>
        </w:tc>
      </w:tr>
      <w:tr w:rsidR="00870915" w:rsidRPr="007D6320" w14:paraId="5C856EBD" w14:textId="77777777" w:rsidTr="003254C7">
        <w:trPr>
          <w:trHeight w:val="908"/>
        </w:trPr>
        <w:tc>
          <w:tcPr>
            <w:tcW w:w="567" w:type="dxa"/>
            <w:tcBorders>
              <w:top w:val="single" w:sz="4" w:space="0" w:color="auto"/>
              <w:left w:val="single" w:sz="4" w:space="0" w:color="auto"/>
              <w:bottom w:val="single" w:sz="4" w:space="0" w:color="auto"/>
              <w:right w:val="single" w:sz="4" w:space="0" w:color="auto"/>
            </w:tcBorders>
          </w:tcPr>
          <w:p w14:paraId="5D5C9A5D" w14:textId="5E78D450" w:rsidR="00870915" w:rsidRPr="00870915" w:rsidRDefault="00870915" w:rsidP="00870915">
            <w:pPr>
              <w:jc w:val="center"/>
              <w:rPr>
                <w:rFonts w:eastAsia="Calibri"/>
                <w:lang w:val="ru-RU"/>
              </w:rPr>
            </w:pPr>
            <w:r w:rsidRPr="00870915">
              <w:rPr>
                <w:rFonts w:eastAsia="Calibri"/>
                <w:lang w:val="ru-RU"/>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449ADC85" w14:textId="77777777" w:rsidR="00870915" w:rsidRPr="0060254A" w:rsidRDefault="00870915" w:rsidP="00870915">
            <w:pPr>
              <w:rPr>
                <w:rFonts w:eastAsia="Calibri"/>
                <w:lang w:val="ru-RU"/>
              </w:rPr>
            </w:pPr>
            <w:r w:rsidRPr="0060254A">
              <w:rPr>
                <w:rFonts w:eastAsia="Calibri"/>
                <w:lang w:val="ru-RU"/>
              </w:rPr>
              <w:t>Гарантийная поддержка оборудования</w:t>
            </w:r>
          </w:p>
          <w:p w14:paraId="040AA207" w14:textId="77777777" w:rsidR="00870915" w:rsidRPr="0060254A" w:rsidRDefault="00870915" w:rsidP="00870915">
            <w:pPr>
              <w:rPr>
                <w:rFonts w:eastAsia="Calibri"/>
                <w:lang w:val="ru-RU"/>
              </w:rPr>
            </w:pPr>
          </w:p>
        </w:tc>
        <w:tc>
          <w:tcPr>
            <w:tcW w:w="7654" w:type="dxa"/>
            <w:tcBorders>
              <w:top w:val="single" w:sz="4" w:space="0" w:color="auto"/>
              <w:left w:val="single" w:sz="4" w:space="0" w:color="auto"/>
              <w:bottom w:val="single" w:sz="4" w:space="0" w:color="auto"/>
              <w:right w:val="single" w:sz="4" w:space="0" w:color="auto"/>
            </w:tcBorders>
          </w:tcPr>
          <w:p w14:paraId="26F69380" w14:textId="77777777" w:rsidR="00870915" w:rsidRPr="004B4405" w:rsidRDefault="00870915" w:rsidP="00870915">
            <w:pPr>
              <w:jc w:val="both"/>
              <w:rPr>
                <w:lang w:val="ru-RU"/>
              </w:rPr>
            </w:pPr>
            <w:r w:rsidRPr="0060254A">
              <w:rPr>
                <w:lang w:val="ru-RU"/>
              </w:rPr>
              <w:t>Гарантийная поддержка на аппаратное обеспечение должна составлять: 5 лет, время реакции на следующий рабочий день, обслуживание на месте установки массива, эскалация вызовов.</w:t>
            </w:r>
          </w:p>
        </w:tc>
      </w:tr>
    </w:tbl>
    <w:p w14:paraId="20C9577F" w14:textId="77777777" w:rsidR="007411D9" w:rsidRDefault="007411D9" w:rsidP="00C41E71">
      <w:pPr>
        <w:jc w:val="center"/>
        <w:rPr>
          <w:lang w:val="ru-RU"/>
        </w:rPr>
      </w:pPr>
    </w:p>
    <w:tbl>
      <w:tblPr>
        <w:tblW w:w="10206" w:type="dxa"/>
        <w:tblInd w:w="-577" w:type="dxa"/>
        <w:tblLook w:val="04A0" w:firstRow="1" w:lastRow="0" w:firstColumn="1" w:lastColumn="0" w:noHBand="0" w:noVBand="1"/>
      </w:tblPr>
      <w:tblGrid>
        <w:gridCol w:w="2552"/>
        <w:gridCol w:w="7654"/>
      </w:tblGrid>
      <w:tr w:rsidR="00DF3803" w:rsidRPr="007D6320" w14:paraId="1CF43188" w14:textId="77777777" w:rsidTr="00870915">
        <w:trPr>
          <w:trHeight w:val="315"/>
        </w:trPr>
        <w:tc>
          <w:tcPr>
            <w:tcW w:w="102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4F8D80" w14:textId="2E288795" w:rsidR="00DF3803" w:rsidRPr="00DF3803" w:rsidRDefault="00DF3803" w:rsidP="00DF3803">
            <w:pPr>
              <w:spacing w:after="0" w:line="240" w:lineRule="auto"/>
              <w:jc w:val="center"/>
              <w:rPr>
                <w:rFonts w:ascii="Calibri" w:eastAsia="Times New Roman" w:hAnsi="Calibri" w:cs="Calibri"/>
                <w:b/>
                <w:bCs/>
                <w:color w:val="000000"/>
                <w:lang/>
              </w:rPr>
            </w:pPr>
            <w:r w:rsidRPr="00DF3803">
              <w:rPr>
                <w:rFonts w:ascii="Calibri" w:eastAsia="Calibri" w:hAnsi="Calibri" w:cs="Calibri"/>
                <w:b/>
                <w:bCs/>
                <w:color w:val="000000"/>
                <w:lang w:val="ru-RU"/>
              </w:rPr>
              <w:t>Лот№</w:t>
            </w:r>
            <w:r w:rsidR="00E43912">
              <w:rPr>
                <w:rFonts w:ascii="Calibri" w:eastAsia="Calibri" w:hAnsi="Calibri" w:cs="Calibri"/>
                <w:b/>
                <w:bCs/>
                <w:color w:val="000000"/>
                <w:lang w:val="ru-RU"/>
              </w:rPr>
              <w:t>4</w:t>
            </w:r>
            <w:r w:rsidRPr="00DF3803">
              <w:rPr>
                <w:rFonts w:ascii="Calibri" w:eastAsia="Calibri" w:hAnsi="Calibri" w:cs="Calibri"/>
                <w:b/>
                <w:bCs/>
                <w:color w:val="000000"/>
                <w:lang w:val="ru-RU"/>
              </w:rPr>
              <w:t xml:space="preserve"> - «Стоечный сервер</w:t>
            </w:r>
            <w:r w:rsidR="00AC5B77">
              <w:rPr>
                <w:rFonts w:ascii="Calibri" w:eastAsia="Calibri" w:hAnsi="Calibri" w:cs="Calibri"/>
                <w:b/>
                <w:bCs/>
                <w:color w:val="000000"/>
                <w:lang w:val="ru-RU"/>
              </w:rPr>
              <w:t xml:space="preserve"> тип1</w:t>
            </w:r>
            <w:r w:rsidRPr="00DF3803">
              <w:rPr>
                <w:rFonts w:ascii="Calibri" w:eastAsia="Calibri" w:hAnsi="Calibri" w:cs="Calibri"/>
                <w:b/>
                <w:bCs/>
                <w:color w:val="000000"/>
                <w:lang w:val="ru-RU"/>
              </w:rPr>
              <w:t xml:space="preserve"> – 3 шт.»</w:t>
            </w:r>
          </w:p>
        </w:tc>
      </w:tr>
      <w:tr w:rsidR="00DF3803" w:rsidRPr="00DF3803" w14:paraId="70CD5F83" w14:textId="77777777" w:rsidTr="00870915">
        <w:trPr>
          <w:trHeight w:val="31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5F1CF390" w14:textId="77777777" w:rsidR="00DF3803" w:rsidRPr="00403AFC" w:rsidRDefault="00DF3803" w:rsidP="00DF3803">
            <w:pPr>
              <w:spacing w:after="0" w:line="240" w:lineRule="auto"/>
              <w:jc w:val="center"/>
              <w:rPr>
                <w:rFonts w:ascii="Arial" w:eastAsia="Times New Roman" w:hAnsi="Arial" w:cs="Arial"/>
                <w:b/>
                <w:bCs/>
                <w:i/>
                <w:iCs/>
                <w:color w:val="000000"/>
                <w:sz w:val="20"/>
                <w:szCs w:val="20"/>
                <w:lang/>
              </w:rPr>
            </w:pPr>
            <w:proofErr w:type="spellStart"/>
            <w:r w:rsidRPr="00403AFC">
              <w:rPr>
                <w:rFonts w:ascii="Arial" w:eastAsia="Times New Roman" w:hAnsi="Arial" w:cs="Arial"/>
                <w:b/>
                <w:bCs/>
                <w:i/>
                <w:iCs/>
                <w:color w:val="000000"/>
                <w:sz w:val="20"/>
                <w:szCs w:val="20"/>
                <w:lang/>
              </w:rPr>
              <w:t>Компоненты</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74B8CE40" w14:textId="77777777" w:rsidR="00DF3803" w:rsidRPr="00403AFC" w:rsidRDefault="00DF3803" w:rsidP="00DF3803">
            <w:pPr>
              <w:spacing w:after="0" w:line="240" w:lineRule="auto"/>
              <w:jc w:val="center"/>
              <w:rPr>
                <w:rFonts w:ascii="Arial" w:eastAsia="Times New Roman" w:hAnsi="Arial" w:cs="Arial"/>
                <w:b/>
                <w:bCs/>
                <w:i/>
                <w:iCs/>
                <w:color w:val="000000"/>
                <w:sz w:val="20"/>
                <w:szCs w:val="20"/>
                <w:lang/>
              </w:rPr>
            </w:pPr>
            <w:proofErr w:type="spellStart"/>
            <w:r w:rsidRPr="00403AFC">
              <w:rPr>
                <w:rFonts w:ascii="Arial" w:eastAsia="Times New Roman" w:hAnsi="Arial" w:cs="Arial"/>
                <w:b/>
                <w:bCs/>
                <w:i/>
                <w:iCs/>
                <w:color w:val="000000"/>
                <w:sz w:val="20"/>
                <w:szCs w:val="20"/>
                <w:lang/>
              </w:rPr>
              <w:t>Описание</w:t>
            </w:r>
            <w:proofErr w:type="spellEnd"/>
            <w:r w:rsidRPr="00403AFC">
              <w:rPr>
                <w:rFonts w:ascii="Arial" w:eastAsia="Times New Roman" w:hAnsi="Arial" w:cs="Arial"/>
                <w:b/>
                <w:bCs/>
                <w:i/>
                <w:iCs/>
                <w:color w:val="000000"/>
                <w:sz w:val="20"/>
                <w:szCs w:val="20"/>
                <w:lang/>
              </w:rPr>
              <w:t xml:space="preserve"> </w:t>
            </w:r>
            <w:proofErr w:type="spellStart"/>
            <w:r w:rsidRPr="00403AFC">
              <w:rPr>
                <w:rFonts w:ascii="Arial" w:eastAsia="Times New Roman" w:hAnsi="Arial" w:cs="Arial"/>
                <w:b/>
                <w:bCs/>
                <w:i/>
                <w:iCs/>
                <w:color w:val="000000"/>
                <w:sz w:val="20"/>
                <w:szCs w:val="20"/>
                <w:lang/>
              </w:rPr>
              <w:t>компонентов</w:t>
            </w:r>
            <w:proofErr w:type="spellEnd"/>
          </w:p>
        </w:tc>
      </w:tr>
      <w:tr w:rsidR="00DF3803" w:rsidRPr="007D6320" w14:paraId="372602EA" w14:textId="77777777" w:rsidTr="00870915">
        <w:trPr>
          <w:trHeight w:val="31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11D624F2"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1. </w:t>
            </w:r>
            <w:proofErr w:type="spellStart"/>
            <w:r w:rsidRPr="004D560D">
              <w:rPr>
                <w:rFonts w:eastAsia="Times New Roman" w:cstheme="minorHAnsi"/>
                <w:color w:val="000000"/>
                <w:lang/>
              </w:rPr>
              <w:t>Форм-фактор</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5F54113C"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Высотой 2U для монтажа в стойку.</w:t>
            </w:r>
          </w:p>
        </w:tc>
      </w:tr>
      <w:tr w:rsidR="00DF3803" w:rsidRPr="004D560D" w14:paraId="4808761F" w14:textId="77777777" w:rsidTr="00870915">
        <w:trPr>
          <w:trHeight w:val="315"/>
        </w:trPr>
        <w:tc>
          <w:tcPr>
            <w:tcW w:w="25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4A95DC"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2. </w:t>
            </w:r>
            <w:proofErr w:type="spellStart"/>
            <w:r w:rsidRPr="004D560D">
              <w:rPr>
                <w:rFonts w:eastAsia="Times New Roman" w:cstheme="minorHAnsi"/>
                <w:color w:val="000000"/>
                <w:lang/>
              </w:rPr>
              <w:t>Процессор</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7064045E" w14:textId="77777777" w:rsidR="00DF3803" w:rsidRPr="004D560D" w:rsidRDefault="00DF3803" w:rsidP="00DF3803">
            <w:pPr>
              <w:spacing w:after="0" w:line="240" w:lineRule="auto"/>
              <w:jc w:val="center"/>
              <w:rPr>
                <w:rFonts w:eastAsia="Times New Roman" w:cstheme="minorHAnsi"/>
                <w:color w:val="000000"/>
                <w:lang/>
              </w:rPr>
            </w:pPr>
            <w:proofErr w:type="spellStart"/>
            <w:r w:rsidRPr="004D560D">
              <w:rPr>
                <w:rFonts w:eastAsia="Times New Roman" w:cstheme="minorHAnsi"/>
                <w:color w:val="000000"/>
                <w:lang/>
              </w:rPr>
              <w:t>Количество</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ядер</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не</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менее</w:t>
            </w:r>
            <w:proofErr w:type="spellEnd"/>
            <w:r w:rsidRPr="004D560D">
              <w:rPr>
                <w:rFonts w:eastAsia="Times New Roman" w:cstheme="minorHAnsi"/>
                <w:color w:val="000000"/>
                <w:lang/>
              </w:rPr>
              <w:t xml:space="preserve"> 26;</w:t>
            </w:r>
          </w:p>
        </w:tc>
      </w:tr>
      <w:tr w:rsidR="00DF3803" w:rsidRPr="007D6320" w14:paraId="1E661281" w14:textId="77777777" w:rsidTr="00870915">
        <w:trPr>
          <w:trHeight w:val="315"/>
        </w:trPr>
        <w:tc>
          <w:tcPr>
            <w:tcW w:w="2552" w:type="dxa"/>
            <w:vMerge/>
            <w:tcBorders>
              <w:top w:val="nil"/>
              <w:left w:val="single" w:sz="8" w:space="0" w:color="auto"/>
              <w:bottom w:val="single" w:sz="8" w:space="0" w:color="000000"/>
              <w:right w:val="single" w:sz="8" w:space="0" w:color="auto"/>
            </w:tcBorders>
            <w:vAlign w:val="center"/>
            <w:hideMark/>
          </w:tcPr>
          <w:p w14:paraId="07A8535D"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5F92D0EE"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Базовая частота ядер: не более 2.2 ГГц;</w:t>
            </w:r>
          </w:p>
        </w:tc>
      </w:tr>
      <w:tr w:rsidR="00DF3803" w:rsidRPr="007D6320" w14:paraId="3657443D"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4CE0A2BF"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60D068F4"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Максимальная частота ядер: не менее 3.4 ГГц;</w:t>
            </w:r>
          </w:p>
        </w:tc>
      </w:tr>
      <w:tr w:rsidR="00DF3803" w:rsidRPr="007D6320" w14:paraId="7258900E" w14:textId="77777777" w:rsidTr="00870915">
        <w:trPr>
          <w:trHeight w:val="315"/>
        </w:trPr>
        <w:tc>
          <w:tcPr>
            <w:tcW w:w="2552" w:type="dxa"/>
            <w:vMerge/>
            <w:tcBorders>
              <w:top w:val="nil"/>
              <w:left w:val="single" w:sz="8" w:space="0" w:color="auto"/>
              <w:bottom w:val="single" w:sz="8" w:space="0" w:color="000000"/>
              <w:right w:val="single" w:sz="8" w:space="0" w:color="auto"/>
            </w:tcBorders>
            <w:vAlign w:val="center"/>
            <w:hideMark/>
          </w:tcPr>
          <w:p w14:paraId="4CE1ABB4"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0885068A"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Кэш L3: не менее 39 МБ;</w:t>
            </w:r>
          </w:p>
        </w:tc>
      </w:tr>
      <w:tr w:rsidR="00DF3803" w:rsidRPr="007D6320" w14:paraId="0377CADE"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4A9B6491"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466DF5B4"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Скорость канала взаимодействия: не менее 11.2 ГТ/с;</w:t>
            </w:r>
          </w:p>
        </w:tc>
      </w:tr>
      <w:tr w:rsidR="00DF3803" w:rsidRPr="007D6320" w14:paraId="19B04F69"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25AE5D46"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2D3D09DE"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Количество каналов взаимодействия: не менее 3;</w:t>
            </w:r>
          </w:p>
        </w:tc>
      </w:tr>
      <w:tr w:rsidR="00DF3803" w:rsidRPr="007D6320" w14:paraId="0C7BDEB4" w14:textId="77777777" w:rsidTr="00870915">
        <w:trPr>
          <w:trHeight w:val="315"/>
        </w:trPr>
        <w:tc>
          <w:tcPr>
            <w:tcW w:w="2552" w:type="dxa"/>
            <w:vMerge/>
            <w:tcBorders>
              <w:top w:val="nil"/>
              <w:left w:val="single" w:sz="8" w:space="0" w:color="auto"/>
              <w:bottom w:val="single" w:sz="8" w:space="0" w:color="000000"/>
              <w:right w:val="single" w:sz="8" w:space="0" w:color="auto"/>
            </w:tcBorders>
            <w:vAlign w:val="center"/>
            <w:hideMark/>
          </w:tcPr>
          <w:p w14:paraId="1BE326BE"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74521851"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Расчетная мощность: не более 185 Вт;</w:t>
            </w:r>
          </w:p>
        </w:tc>
      </w:tr>
      <w:tr w:rsidR="00DF3803" w:rsidRPr="007D6320" w14:paraId="711A260E"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071B5BDD"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3F9FD0CD"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Максимальное количество каналов памяти: не менее 8;</w:t>
            </w:r>
          </w:p>
        </w:tc>
      </w:tr>
      <w:tr w:rsidR="00DF3803" w:rsidRPr="007D6320" w14:paraId="2356114E"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1332E245"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221F3C39"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Количество установленных процессоров: не менее 2 штук.</w:t>
            </w:r>
          </w:p>
        </w:tc>
      </w:tr>
      <w:tr w:rsidR="00DF3803" w:rsidRPr="007D6320" w14:paraId="10DEE9C9" w14:textId="77777777" w:rsidTr="00870915">
        <w:trPr>
          <w:trHeight w:val="315"/>
        </w:trPr>
        <w:tc>
          <w:tcPr>
            <w:tcW w:w="25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E29276"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3. </w:t>
            </w:r>
            <w:proofErr w:type="spellStart"/>
            <w:r w:rsidRPr="004D560D">
              <w:rPr>
                <w:rFonts w:eastAsia="Times New Roman" w:cstheme="minorHAnsi"/>
                <w:color w:val="000000"/>
                <w:lang/>
              </w:rPr>
              <w:t>Оперативная</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память</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0A198A65"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Количество планок памяти: не менее 32 шт.;</w:t>
            </w:r>
          </w:p>
        </w:tc>
      </w:tr>
      <w:tr w:rsidR="00DF3803" w:rsidRPr="007D6320" w14:paraId="729E8582" w14:textId="77777777" w:rsidTr="00870915">
        <w:trPr>
          <w:trHeight w:val="315"/>
        </w:trPr>
        <w:tc>
          <w:tcPr>
            <w:tcW w:w="2552" w:type="dxa"/>
            <w:vMerge/>
            <w:tcBorders>
              <w:top w:val="nil"/>
              <w:left w:val="single" w:sz="8" w:space="0" w:color="auto"/>
              <w:bottom w:val="single" w:sz="8" w:space="0" w:color="000000"/>
              <w:right w:val="single" w:sz="8" w:space="0" w:color="auto"/>
            </w:tcBorders>
            <w:vAlign w:val="center"/>
            <w:hideMark/>
          </w:tcPr>
          <w:p w14:paraId="52BB741F"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7C62BAA0"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Суммарный объем памяти: не менее 2048 GB;</w:t>
            </w:r>
          </w:p>
        </w:tc>
      </w:tr>
      <w:tr w:rsidR="00DF3803" w:rsidRPr="007D6320" w14:paraId="5E05F6A8"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4674AFF5"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058F1ADB"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Тип установленной памяти: RDIMM Dual или Quad Rank;</w:t>
            </w:r>
          </w:p>
        </w:tc>
      </w:tr>
      <w:tr w:rsidR="00DF3803" w:rsidRPr="007D6320" w14:paraId="4D3785C3"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25D48697"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653C167C"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Тип модулей памяти: не менее DDR4-2933 Registered ECC;</w:t>
            </w:r>
          </w:p>
        </w:tc>
      </w:tr>
      <w:tr w:rsidR="00DF3803" w:rsidRPr="007D6320" w14:paraId="4F64B75A"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66136733"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116AF5CF"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Количество модулей памяти: кратное не менее 8 на каждый процессор.</w:t>
            </w:r>
          </w:p>
        </w:tc>
      </w:tr>
      <w:tr w:rsidR="00DF3803" w:rsidRPr="007D6320" w14:paraId="538D4DB1" w14:textId="77777777" w:rsidTr="00870915">
        <w:trPr>
          <w:trHeight w:val="345"/>
        </w:trPr>
        <w:tc>
          <w:tcPr>
            <w:tcW w:w="2552" w:type="dxa"/>
            <w:tcBorders>
              <w:top w:val="nil"/>
              <w:left w:val="single" w:sz="8" w:space="0" w:color="auto"/>
              <w:bottom w:val="nil"/>
              <w:right w:val="single" w:sz="8" w:space="0" w:color="auto"/>
            </w:tcBorders>
            <w:shd w:val="clear" w:color="000000" w:fill="FFFFFF"/>
            <w:vAlign w:val="center"/>
            <w:hideMark/>
          </w:tcPr>
          <w:p w14:paraId="65DAD787"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4. </w:t>
            </w:r>
            <w:proofErr w:type="spellStart"/>
            <w:r w:rsidRPr="004D560D">
              <w:rPr>
                <w:rFonts w:eastAsia="Times New Roman" w:cstheme="minorHAnsi"/>
                <w:color w:val="000000"/>
                <w:lang/>
              </w:rPr>
              <w:t>Дисковый</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контроллер</w:t>
            </w:r>
            <w:proofErr w:type="spellEnd"/>
          </w:p>
        </w:tc>
        <w:tc>
          <w:tcPr>
            <w:tcW w:w="7654" w:type="dxa"/>
            <w:tcBorders>
              <w:top w:val="nil"/>
              <w:left w:val="nil"/>
              <w:bottom w:val="nil"/>
              <w:right w:val="single" w:sz="8" w:space="0" w:color="auto"/>
            </w:tcBorders>
            <w:shd w:val="clear" w:color="000000" w:fill="FFFFFF"/>
            <w:vAlign w:val="center"/>
            <w:hideMark/>
          </w:tcPr>
          <w:p w14:paraId="178B3C19"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Наличие внешнего аппаратного RAID-контроллера.</w:t>
            </w:r>
          </w:p>
        </w:tc>
      </w:tr>
      <w:tr w:rsidR="00DF3803" w:rsidRPr="007D6320" w14:paraId="2EE3756E" w14:textId="77777777" w:rsidTr="00870915">
        <w:trPr>
          <w:trHeight w:val="675"/>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EEA6B7F"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lastRenderedPageBreak/>
              <w:t xml:space="preserve">5. </w:t>
            </w:r>
            <w:proofErr w:type="spellStart"/>
            <w:r w:rsidRPr="004D560D">
              <w:rPr>
                <w:rFonts w:eastAsia="Times New Roman" w:cstheme="minorHAnsi"/>
                <w:color w:val="000000"/>
                <w:lang/>
              </w:rPr>
              <w:t>Диски</w:t>
            </w:r>
            <w:proofErr w:type="spellEnd"/>
          </w:p>
        </w:tc>
        <w:tc>
          <w:tcPr>
            <w:tcW w:w="7654" w:type="dxa"/>
            <w:tcBorders>
              <w:top w:val="single" w:sz="8" w:space="0" w:color="auto"/>
              <w:left w:val="nil"/>
              <w:bottom w:val="single" w:sz="8" w:space="0" w:color="auto"/>
              <w:right w:val="single" w:sz="8" w:space="0" w:color="auto"/>
            </w:tcBorders>
            <w:shd w:val="clear" w:color="000000" w:fill="FFFFFF"/>
            <w:vAlign w:val="center"/>
            <w:hideMark/>
          </w:tcPr>
          <w:p w14:paraId="322ACC11"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Не менее 2 установленных дисков, не уступающих SSD SAS, объёмом не менее 240GB каждый, с обязательной поддержкой распознавания для VMWare ESXi.</w:t>
            </w:r>
          </w:p>
        </w:tc>
      </w:tr>
      <w:tr w:rsidR="00DF3803" w:rsidRPr="007D6320" w14:paraId="2D69439D" w14:textId="77777777" w:rsidTr="00870915">
        <w:trPr>
          <w:trHeight w:val="345"/>
        </w:trPr>
        <w:tc>
          <w:tcPr>
            <w:tcW w:w="25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1CBADA"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6. HBA </w:t>
            </w:r>
            <w:proofErr w:type="spellStart"/>
            <w:r w:rsidRPr="004D560D">
              <w:rPr>
                <w:rFonts w:eastAsia="Times New Roman" w:cstheme="minorHAnsi"/>
                <w:color w:val="000000"/>
                <w:lang/>
              </w:rPr>
              <w:t>адаптер</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54391862" w14:textId="39B07595"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xml:space="preserve">не менее </w:t>
            </w:r>
            <w:r w:rsidR="0067692D" w:rsidRPr="004D560D">
              <w:rPr>
                <w:rFonts w:eastAsia="Times New Roman" w:cstheme="minorHAnsi"/>
                <w:color w:val="000000"/>
                <w:lang w:val="ru-RU"/>
              </w:rPr>
              <w:t>1</w:t>
            </w:r>
            <w:r w:rsidRPr="004D560D">
              <w:rPr>
                <w:rFonts w:eastAsia="Times New Roman" w:cstheme="minorHAnsi"/>
                <w:color w:val="000000"/>
                <w:lang w:val="ru-RU"/>
              </w:rPr>
              <w:t xml:space="preserve"> карты по 2 порта Fiber Channel 32 Гб/с;</w:t>
            </w:r>
          </w:p>
        </w:tc>
      </w:tr>
      <w:tr w:rsidR="00DF3803" w:rsidRPr="007D6320" w14:paraId="1023E0B1"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3A53B9F9"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39125A6D" w14:textId="0D76365D"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xml:space="preserve">не менее 2 модулей трансиверов SR FC32Гб/с, </w:t>
            </w:r>
            <w:r w:rsidR="00B37249" w:rsidRPr="004D560D">
              <w:rPr>
                <w:rFonts w:eastAsia="Times New Roman" w:cstheme="minorHAnsi"/>
                <w:color w:val="000000"/>
                <w:lang w:val="ru-RU"/>
              </w:rPr>
              <w:t>на</w:t>
            </w:r>
            <w:r w:rsidRPr="004D560D">
              <w:rPr>
                <w:rFonts w:eastAsia="Times New Roman" w:cstheme="minorHAnsi"/>
                <w:color w:val="000000"/>
                <w:lang w:val="ru-RU"/>
              </w:rPr>
              <w:t xml:space="preserve"> карт</w:t>
            </w:r>
            <w:r w:rsidR="00B37249" w:rsidRPr="004D560D">
              <w:rPr>
                <w:rFonts w:eastAsia="Times New Roman" w:cstheme="minorHAnsi"/>
                <w:color w:val="000000"/>
                <w:lang w:val="ru-RU"/>
              </w:rPr>
              <w:t>у</w:t>
            </w:r>
            <w:r w:rsidRPr="004D560D">
              <w:rPr>
                <w:rFonts w:eastAsia="Times New Roman" w:cstheme="minorHAnsi"/>
                <w:color w:val="000000"/>
                <w:lang w:val="ru-RU"/>
              </w:rPr>
              <w:t>.</w:t>
            </w:r>
          </w:p>
        </w:tc>
      </w:tr>
      <w:tr w:rsidR="00DF3803" w:rsidRPr="007D6320" w14:paraId="1D5500C3" w14:textId="77777777" w:rsidTr="00870915">
        <w:trPr>
          <w:trHeight w:val="345"/>
        </w:trPr>
        <w:tc>
          <w:tcPr>
            <w:tcW w:w="25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6F98A7"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7. </w:t>
            </w:r>
            <w:proofErr w:type="spellStart"/>
            <w:r w:rsidRPr="004D560D">
              <w:rPr>
                <w:rFonts w:eastAsia="Times New Roman" w:cstheme="minorHAnsi"/>
                <w:color w:val="000000"/>
                <w:lang/>
              </w:rPr>
              <w:t>Сетевые</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адаптеры</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13401AE8" w14:textId="0564BC94"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xml:space="preserve">не менее </w:t>
            </w:r>
            <w:r w:rsidR="00B37249" w:rsidRPr="004D560D">
              <w:rPr>
                <w:rFonts w:eastAsia="Times New Roman" w:cstheme="minorHAnsi"/>
                <w:color w:val="000000"/>
                <w:lang w:val="ru-RU"/>
              </w:rPr>
              <w:t>1</w:t>
            </w:r>
            <w:r w:rsidRPr="004D560D">
              <w:rPr>
                <w:rFonts w:eastAsia="Times New Roman" w:cstheme="minorHAnsi"/>
                <w:color w:val="000000"/>
                <w:lang w:val="ru-RU"/>
              </w:rPr>
              <w:t xml:space="preserve"> адаптер</w:t>
            </w:r>
            <w:r w:rsidR="00B37249" w:rsidRPr="004D560D">
              <w:rPr>
                <w:rFonts w:eastAsia="Times New Roman" w:cstheme="minorHAnsi"/>
                <w:color w:val="000000"/>
                <w:lang w:val="ru-RU"/>
              </w:rPr>
              <w:t>а</w:t>
            </w:r>
            <w:r w:rsidRPr="004D560D">
              <w:rPr>
                <w:rFonts w:eastAsia="Times New Roman" w:cstheme="minorHAnsi"/>
                <w:color w:val="000000"/>
                <w:lang w:val="ru-RU"/>
              </w:rPr>
              <w:t xml:space="preserve"> с не менее 2 портами 10/25 Гб/с SFP28;</w:t>
            </w:r>
          </w:p>
        </w:tc>
      </w:tr>
      <w:tr w:rsidR="00DF3803" w:rsidRPr="007D6320" w14:paraId="76DF8AA3"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610B0172"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7E434CA0"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не менее 2 модулей трансиверов SFP28 SR, к каждой карте.</w:t>
            </w:r>
          </w:p>
        </w:tc>
      </w:tr>
      <w:tr w:rsidR="00DF3803" w:rsidRPr="007D6320" w14:paraId="19013573" w14:textId="77777777" w:rsidTr="00870915">
        <w:trPr>
          <w:trHeight w:val="31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78D67A6F"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8. </w:t>
            </w:r>
            <w:proofErr w:type="spellStart"/>
            <w:r w:rsidRPr="004D560D">
              <w:rPr>
                <w:rFonts w:eastAsia="Times New Roman" w:cstheme="minorHAnsi"/>
                <w:color w:val="000000"/>
                <w:lang/>
              </w:rPr>
              <w:t>Слоты</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расширения</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5723F1D4"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не менее 3 слотов PCIe Gen4.</w:t>
            </w:r>
          </w:p>
        </w:tc>
      </w:tr>
      <w:tr w:rsidR="00DF3803" w:rsidRPr="007D6320" w14:paraId="4D1F48D5" w14:textId="77777777" w:rsidTr="00870915">
        <w:trPr>
          <w:trHeight w:val="840"/>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5E6C31AD"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9. </w:t>
            </w:r>
            <w:proofErr w:type="spellStart"/>
            <w:r w:rsidRPr="004D560D">
              <w:rPr>
                <w:rFonts w:eastAsia="Times New Roman" w:cstheme="minorHAnsi"/>
                <w:color w:val="000000"/>
                <w:lang/>
              </w:rPr>
              <w:t>Блоки</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питания</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77BA9CD3"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не менее 2х с возможностью горячей замены, каждый из которых должен полностью перекрывать максимальное возможное пиковое электропотребление сервера при его работе.</w:t>
            </w:r>
          </w:p>
        </w:tc>
      </w:tr>
      <w:tr w:rsidR="00DF3803" w:rsidRPr="007D6320" w14:paraId="67B95467" w14:textId="77777777" w:rsidTr="00870915">
        <w:trPr>
          <w:trHeight w:val="840"/>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4439E8B9"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10. </w:t>
            </w:r>
            <w:proofErr w:type="spellStart"/>
            <w:r w:rsidRPr="004D560D">
              <w:rPr>
                <w:rFonts w:eastAsia="Times New Roman" w:cstheme="minorHAnsi"/>
                <w:color w:val="000000"/>
                <w:lang/>
              </w:rPr>
              <w:t>Порты</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7CA1D6C6"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не менее 1 VGA порт, не менее трёх USB портов, не менее 1 выделенный порт управления, возможность добавления стандартного 9-пинового разъема RS-232 на задней панели</w:t>
            </w:r>
          </w:p>
        </w:tc>
      </w:tr>
      <w:tr w:rsidR="00DF3803" w:rsidRPr="007D6320" w14:paraId="7B906D59" w14:textId="77777777" w:rsidTr="00870915">
        <w:trPr>
          <w:trHeight w:val="510"/>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4BE7D19A"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11. </w:t>
            </w:r>
            <w:proofErr w:type="spellStart"/>
            <w:r w:rsidRPr="004D560D">
              <w:rPr>
                <w:rFonts w:eastAsia="Times New Roman" w:cstheme="minorHAnsi"/>
                <w:color w:val="000000"/>
                <w:lang/>
              </w:rPr>
              <w:t>Модуль</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безопасности</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1760E726"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В сервере должен быть установлен модуль безопасности TPM, не ниже спецификации 2.0</w:t>
            </w:r>
          </w:p>
        </w:tc>
      </w:tr>
      <w:tr w:rsidR="00DF3803" w:rsidRPr="007D6320" w14:paraId="09BE5B80" w14:textId="77777777" w:rsidTr="00870915">
        <w:trPr>
          <w:trHeight w:val="67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6EBFF9A6"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12. </w:t>
            </w:r>
            <w:proofErr w:type="spellStart"/>
            <w:r w:rsidRPr="004D560D">
              <w:rPr>
                <w:rFonts w:eastAsia="Times New Roman" w:cstheme="minorHAnsi"/>
                <w:color w:val="000000"/>
                <w:lang/>
              </w:rPr>
              <w:t>Дополнительные</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аксессуары</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55D93B22"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Лицевая панель с замком запираемым ключом, кабели электропитания, комплект выдвижных рельс для установки в стойку и кабельный рукав.</w:t>
            </w:r>
          </w:p>
        </w:tc>
      </w:tr>
      <w:tr w:rsidR="00DF3803" w:rsidRPr="007D6320" w14:paraId="2F8E9A26" w14:textId="77777777" w:rsidTr="00870915">
        <w:trPr>
          <w:trHeight w:val="675"/>
        </w:trPr>
        <w:tc>
          <w:tcPr>
            <w:tcW w:w="25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C8F04D"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13.  Система удаленного управления и мониторинга сервера (пример: iLO Advanced, IDRAC Enterprise или сопоставимый аналог)</w:t>
            </w:r>
          </w:p>
        </w:tc>
        <w:tc>
          <w:tcPr>
            <w:tcW w:w="7654" w:type="dxa"/>
            <w:tcBorders>
              <w:top w:val="nil"/>
              <w:left w:val="nil"/>
              <w:bottom w:val="single" w:sz="8" w:space="0" w:color="auto"/>
              <w:right w:val="single" w:sz="8" w:space="0" w:color="auto"/>
            </w:tcBorders>
            <w:shd w:val="clear" w:color="000000" w:fill="FFFFFF"/>
            <w:vAlign w:val="center"/>
            <w:hideMark/>
          </w:tcPr>
          <w:p w14:paraId="45B799A8"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Интегрированный контроллер для удаленного управления сервером, совместимость с IPMI 2.0, наличие Web-интерфейса, с поддержкой HTML5:</w:t>
            </w:r>
          </w:p>
        </w:tc>
      </w:tr>
      <w:tr w:rsidR="00DF3803" w:rsidRPr="007D6320" w14:paraId="4EAE4A4B" w14:textId="77777777" w:rsidTr="00870915">
        <w:trPr>
          <w:trHeight w:val="675"/>
        </w:trPr>
        <w:tc>
          <w:tcPr>
            <w:tcW w:w="2552" w:type="dxa"/>
            <w:vMerge/>
            <w:tcBorders>
              <w:top w:val="nil"/>
              <w:left w:val="single" w:sz="8" w:space="0" w:color="auto"/>
              <w:bottom w:val="single" w:sz="8" w:space="0" w:color="000000"/>
              <w:right w:val="single" w:sz="8" w:space="0" w:color="auto"/>
            </w:tcBorders>
            <w:vAlign w:val="center"/>
            <w:hideMark/>
          </w:tcPr>
          <w:p w14:paraId="0CBC6EA9"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33EE0E7B"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управление, обновление микрокодов, и уведомление об обнаружении неполадок независимо от наличия операционной системы или гипервизора;</w:t>
            </w:r>
          </w:p>
        </w:tc>
      </w:tr>
      <w:tr w:rsidR="00DF3803" w:rsidRPr="007D6320" w14:paraId="4F632D78" w14:textId="77777777" w:rsidTr="00870915">
        <w:trPr>
          <w:trHeight w:val="510"/>
        </w:trPr>
        <w:tc>
          <w:tcPr>
            <w:tcW w:w="2552" w:type="dxa"/>
            <w:vMerge/>
            <w:tcBorders>
              <w:top w:val="nil"/>
              <w:left w:val="single" w:sz="8" w:space="0" w:color="auto"/>
              <w:bottom w:val="single" w:sz="8" w:space="0" w:color="000000"/>
              <w:right w:val="single" w:sz="8" w:space="0" w:color="auto"/>
            </w:tcBorders>
            <w:vAlign w:val="center"/>
            <w:hideMark/>
          </w:tcPr>
          <w:p w14:paraId="0F64EF46"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2E3C039B"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поддержку протоколов SSH, HTTPS (с автоматической переадресацией с HTTP), DHCP, DNS;</w:t>
            </w:r>
          </w:p>
        </w:tc>
      </w:tr>
      <w:tr w:rsidR="00DF3803" w:rsidRPr="004D560D" w14:paraId="1B6279A1"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2AD43E78"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2B6D4E52"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w:t>
            </w:r>
            <w:proofErr w:type="spellStart"/>
            <w:r w:rsidRPr="004D560D">
              <w:rPr>
                <w:rFonts w:eastAsia="Times New Roman" w:cstheme="minorHAnsi"/>
                <w:color w:val="000000"/>
                <w:lang/>
              </w:rPr>
              <w:t>поддержка</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интеграции</w:t>
            </w:r>
            <w:proofErr w:type="spellEnd"/>
            <w:r w:rsidRPr="004D560D">
              <w:rPr>
                <w:rFonts w:eastAsia="Times New Roman" w:cstheme="minorHAnsi"/>
                <w:color w:val="000000"/>
                <w:lang/>
              </w:rPr>
              <w:t xml:space="preserve"> с Microsoft® Active Directory, и/</w:t>
            </w:r>
            <w:proofErr w:type="spellStart"/>
            <w:r w:rsidRPr="004D560D">
              <w:rPr>
                <w:rFonts w:eastAsia="Times New Roman" w:cstheme="minorHAnsi"/>
                <w:color w:val="000000"/>
                <w:lang/>
              </w:rPr>
              <w:t>или</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OpenLDAP</w:t>
            </w:r>
            <w:proofErr w:type="spellEnd"/>
            <w:r w:rsidRPr="004D560D">
              <w:rPr>
                <w:rFonts w:eastAsia="Times New Roman" w:cstheme="minorHAnsi"/>
                <w:color w:val="000000"/>
                <w:lang/>
              </w:rPr>
              <w:t>;</w:t>
            </w:r>
          </w:p>
        </w:tc>
      </w:tr>
      <w:tr w:rsidR="00DF3803" w:rsidRPr="007D6320" w14:paraId="19D263BF" w14:textId="77777777" w:rsidTr="00870915">
        <w:trPr>
          <w:trHeight w:val="345"/>
        </w:trPr>
        <w:tc>
          <w:tcPr>
            <w:tcW w:w="2552" w:type="dxa"/>
            <w:vMerge/>
            <w:tcBorders>
              <w:top w:val="nil"/>
              <w:left w:val="single" w:sz="8" w:space="0" w:color="auto"/>
              <w:bottom w:val="single" w:sz="8" w:space="0" w:color="000000"/>
              <w:right w:val="single" w:sz="8" w:space="0" w:color="auto"/>
            </w:tcBorders>
            <w:vAlign w:val="center"/>
            <w:hideMark/>
          </w:tcPr>
          <w:p w14:paraId="2BE0E729"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6E10E948"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поддержка управления посредством RESTful API;</w:t>
            </w:r>
          </w:p>
        </w:tc>
      </w:tr>
      <w:tr w:rsidR="00DF3803" w:rsidRPr="007D6320" w14:paraId="57E8B8F8" w14:textId="77777777" w:rsidTr="00870915">
        <w:trPr>
          <w:trHeight w:val="888"/>
        </w:trPr>
        <w:tc>
          <w:tcPr>
            <w:tcW w:w="2552" w:type="dxa"/>
            <w:vMerge/>
            <w:tcBorders>
              <w:top w:val="nil"/>
              <w:left w:val="single" w:sz="8" w:space="0" w:color="auto"/>
              <w:bottom w:val="single" w:sz="8" w:space="0" w:color="000000"/>
              <w:right w:val="single" w:sz="8" w:space="0" w:color="auto"/>
            </w:tcBorders>
            <w:vAlign w:val="center"/>
            <w:hideMark/>
          </w:tcPr>
          <w:p w14:paraId="37496224"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1546CB0F"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отображение инвентаризационной информации об установленных компонентах вычислительного узла, включая информацию об установленных версиях микрокодов компонент сервера, информацию о MAC-адресах и WWN сетевых контроллеров и FC-адаптерах, в т. ч. и виртуальных;</w:t>
            </w:r>
          </w:p>
        </w:tc>
      </w:tr>
      <w:tr w:rsidR="00DF3803" w:rsidRPr="007D6320" w14:paraId="5116504A" w14:textId="77777777" w:rsidTr="00870915">
        <w:trPr>
          <w:trHeight w:val="962"/>
        </w:trPr>
        <w:tc>
          <w:tcPr>
            <w:tcW w:w="2552" w:type="dxa"/>
            <w:vMerge/>
            <w:tcBorders>
              <w:top w:val="nil"/>
              <w:left w:val="single" w:sz="8" w:space="0" w:color="auto"/>
              <w:bottom w:val="single" w:sz="8" w:space="0" w:color="000000"/>
              <w:right w:val="single" w:sz="8" w:space="0" w:color="auto"/>
            </w:tcBorders>
            <w:vAlign w:val="center"/>
            <w:hideMark/>
          </w:tcPr>
          <w:p w14:paraId="160CD69E"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05921AAF"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удаленный перехват консоли управления вычислительного узла (виртуальная консоль): экрана, клавиатуры и координатно-графического указателя как на этапе загрузки вычислительного узла, так и во время работы операционных систем. Виртуальная консоль должна поддерживать работу с использованием веб-браузера и стандарта HTML5, без необходимости использования плагинов Java;</w:t>
            </w:r>
          </w:p>
        </w:tc>
      </w:tr>
      <w:tr w:rsidR="00DF3803" w:rsidRPr="007D6320" w14:paraId="4FDC86E9" w14:textId="77777777" w:rsidTr="00870915">
        <w:trPr>
          <w:trHeight w:val="675"/>
        </w:trPr>
        <w:tc>
          <w:tcPr>
            <w:tcW w:w="25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1300DF"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14. ПО </w:t>
            </w:r>
            <w:proofErr w:type="spellStart"/>
            <w:r w:rsidRPr="004D560D">
              <w:rPr>
                <w:rFonts w:eastAsia="Times New Roman" w:cstheme="minorHAnsi"/>
                <w:color w:val="000000"/>
                <w:lang/>
              </w:rPr>
              <w:t>Виртуализации</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54154A9F"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xml:space="preserve">Лицензии на ПО виртуализации, поддерживающую автоматическую балансировку нагрузки узлов, распределенный коммутатор, приоритезацию доступа к сети и системам хранения - </w:t>
            </w:r>
            <w:r w:rsidRPr="004D560D">
              <w:rPr>
                <w:rFonts w:eastAsia="Times New Roman" w:cstheme="minorHAnsi"/>
                <w:b/>
                <w:bCs/>
                <w:color w:val="000000"/>
                <w:lang w:val="ru-RU"/>
              </w:rPr>
              <w:t>не менее двух лицензий на сервер vSphere ESXi Enterprise Plus;</w:t>
            </w:r>
          </w:p>
        </w:tc>
      </w:tr>
      <w:tr w:rsidR="00DF3803" w:rsidRPr="007D6320" w14:paraId="4B060216" w14:textId="77777777" w:rsidTr="00870915">
        <w:trPr>
          <w:trHeight w:val="510"/>
        </w:trPr>
        <w:tc>
          <w:tcPr>
            <w:tcW w:w="2552" w:type="dxa"/>
            <w:vMerge/>
            <w:tcBorders>
              <w:top w:val="nil"/>
              <w:left w:val="single" w:sz="8" w:space="0" w:color="auto"/>
              <w:bottom w:val="single" w:sz="8" w:space="0" w:color="000000"/>
              <w:right w:val="single" w:sz="8" w:space="0" w:color="auto"/>
            </w:tcBorders>
            <w:vAlign w:val="center"/>
            <w:hideMark/>
          </w:tcPr>
          <w:p w14:paraId="5A30679E"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0E040379"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xml:space="preserve">Срок поддержки ПО виртуализации должен соответствовать сроку поддержки серверов - </w:t>
            </w:r>
            <w:r w:rsidRPr="004D560D">
              <w:rPr>
                <w:rFonts w:eastAsia="Times New Roman" w:cstheme="minorHAnsi"/>
                <w:b/>
                <w:bCs/>
                <w:color w:val="000000"/>
                <w:lang w:val="ru-RU"/>
              </w:rPr>
              <w:t>не менее 60 месяцев;</w:t>
            </w:r>
          </w:p>
        </w:tc>
      </w:tr>
      <w:tr w:rsidR="00DF3803" w:rsidRPr="007D6320" w14:paraId="3AA51C5E" w14:textId="77777777" w:rsidTr="00870915">
        <w:trPr>
          <w:trHeight w:val="675"/>
        </w:trPr>
        <w:tc>
          <w:tcPr>
            <w:tcW w:w="2552" w:type="dxa"/>
            <w:vMerge/>
            <w:tcBorders>
              <w:top w:val="nil"/>
              <w:left w:val="single" w:sz="8" w:space="0" w:color="auto"/>
              <w:bottom w:val="single" w:sz="8" w:space="0" w:color="000000"/>
              <w:right w:val="single" w:sz="8" w:space="0" w:color="auto"/>
            </w:tcBorders>
            <w:vAlign w:val="center"/>
            <w:hideMark/>
          </w:tcPr>
          <w:p w14:paraId="408AEA9F" w14:textId="77777777" w:rsidR="00DF3803" w:rsidRPr="004D560D" w:rsidRDefault="00DF3803" w:rsidP="00DF3803">
            <w:pPr>
              <w:spacing w:after="0" w:line="240" w:lineRule="auto"/>
              <w:rPr>
                <w:rFonts w:eastAsia="Times New Roman" w:cstheme="minorHAnsi"/>
                <w:color w:val="000000"/>
                <w:lang/>
              </w:rPr>
            </w:pPr>
          </w:p>
        </w:tc>
        <w:tc>
          <w:tcPr>
            <w:tcW w:w="7654" w:type="dxa"/>
            <w:tcBorders>
              <w:top w:val="nil"/>
              <w:left w:val="nil"/>
              <w:bottom w:val="single" w:sz="8" w:space="0" w:color="auto"/>
              <w:right w:val="single" w:sz="8" w:space="0" w:color="auto"/>
            </w:tcBorders>
            <w:shd w:val="clear" w:color="000000" w:fill="FFFFFF"/>
            <w:vAlign w:val="center"/>
            <w:hideMark/>
          </w:tcPr>
          <w:p w14:paraId="2C57AD6E"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Наличие пакета интеграции системы управления сервера в систему управления виртуализацией, позволяющую мониторить, конфигурировать и управлять аппаратной частью сервера из консоли системы управления виртуализации;</w:t>
            </w:r>
          </w:p>
        </w:tc>
      </w:tr>
      <w:tr w:rsidR="00DF3803" w:rsidRPr="007D6320" w14:paraId="0B993BCD" w14:textId="77777777" w:rsidTr="00870915">
        <w:trPr>
          <w:trHeight w:val="840"/>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6B3E1FF5"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t xml:space="preserve">15. </w:t>
            </w:r>
            <w:proofErr w:type="spellStart"/>
            <w:r w:rsidRPr="004D560D">
              <w:rPr>
                <w:rFonts w:eastAsia="Times New Roman" w:cstheme="minorHAnsi"/>
                <w:color w:val="000000"/>
                <w:lang/>
              </w:rPr>
              <w:t>Тех</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поддержка</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серверов</w:t>
            </w:r>
            <w:proofErr w:type="spellEnd"/>
          </w:p>
        </w:tc>
        <w:tc>
          <w:tcPr>
            <w:tcW w:w="7654" w:type="dxa"/>
            <w:tcBorders>
              <w:top w:val="nil"/>
              <w:left w:val="nil"/>
              <w:bottom w:val="single" w:sz="8" w:space="0" w:color="auto"/>
              <w:right w:val="single" w:sz="8" w:space="0" w:color="auto"/>
            </w:tcBorders>
            <w:shd w:val="clear" w:color="000000" w:fill="FFFFFF"/>
            <w:vAlign w:val="center"/>
            <w:hideMark/>
          </w:tcPr>
          <w:p w14:paraId="495CE3BA"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Срок технической поддержки сервера должен составлять не менее </w:t>
            </w:r>
            <w:r w:rsidRPr="004D560D">
              <w:rPr>
                <w:rFonts w:eastAsia="Times New Roman" w:cstheme="minorHAnsi"/>
                <w:b/>
                <w:bCs/>
                <w:color w:val="000000"/>
                <w:lang w:val="ru-RU"/>
              </w:rPr>
              <w:t>60 месяцев</w:t>
            </w:r>
            <w:r w:rsidRPr="004D560D">
              <w:rPr>
                <w:rFonts w:eastAsia="Times New Roman" w:cstheme="minorHAnsi"/>
                <w:color w:val="000000"/>
                <w:lang w:val="ru-RU"/>
              </w:rPr>
              <w:t xml:space="preserve">. Уровень реагирования не позднее чем на следующий рабочий день (Next Business Day), с возможностью круглосуточного доступа по телефону. </w:t>
            </w:r>
            <w:r w:rsidRPr="004D560D">
              <w:rPr>
                <w:rFonts w:eastAsia="Times New Roman" w:cstheme="minorHAnsi"/>
                <w:color w:val="000000"/>
                <w:lang w:val="ru-RU"/>
              </w:rPr>
              <w:lastRenderedPageBreak/>
              <w:t>Доступность запасных частей не менее 60 месяцев с момента приобретения оборудования.</w:t>
            </w:r>
          </w:p>
        </w:tc>
      </w:tr>
      <w:tr w:rsidR="00DF3803" w:rsidRPr="007D6320" w14:paraId="05D7D47A" w14:textId="77777777" w:rsidTr="00870915">
        <w:trPr>
          <w:trHeight w:val="34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1097EA29"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rPr>
              <w:lastRenderedPageBreak/>
              <w:t xml:space="preserve">16. </w:t>
            </w:r>
            <w:proofErr w:type="spellStart"/>
            <w:r w:rsidRPr="004D560D">
              <w:rPr>
                <w:rFonts w:eastAsia="Times New Roman" w:cstheme="minorHAnsi"/>
                <w:color w:val="000000"/>
                <w:lang/>
              </w:rPr>
              <w:t>Брэнд</w:t>
            </w:r>
            <w:proofErr w:type="spellEnd"/>
            <w:r w:rsidRPr="004D560D">
              <w:rPr>
                <w:rFonts w:eastAsia="Times New Roman" w:cstheme="minorHAnsi"/>
                <w:color w:val="000000"/>
                <w:lang/>
              </w:rPr>
              <w:t xml:space="preserve"> </w:t>
            </w:r>
            <w:proofErr w:type="spellStart"/>
            <w:r w:rsidRPr="004D560D">
              <w:rPr>
                <w:rFonts w:eastAsia="Times New Roman" w:cstheme="minorHAnsi"/>
                <w:color w:val="000000"/>
                <w:lang/>
              </w:rPr>
              <w:t>серверов</w:t>
            </w:r>
            <w:proofErr w:type="spellEnd"/>
          </w:p>
        </w:tc>
        <w:tc>
          <w:tcPr>
            <w:tcW w:w="7654" w:type="dxa"/>
            <w:tcBorders>
              <w:top w:val="nil"/>
              <w:left w:val="nil"/>
              <w:bottom w:val="nil"/>
              <w:right w:val="single" w:sz="8" w:space="0" w:color="auto"/>
            </w:tcBorders>
            <w:shd w:val="clear" w:color="000000" w:fill="FFFFFF"/>
            <w:vAlign w:val="center"/>
            <w:hideMark/>
          </w:tcPr>
          <w:p w14:paraId="2EFEF3B3" w14:textId="77777777" w:rsidR="00DF3803" w:rsidRPr="004D560D" w:rsidRDefault="00DF3803"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На конкурс допускаются сервера всемирно признанных брендов: HPe, Dell, Lenova.</w:t>
            </w:r>
          </w:p>
        </w:tc>
      </w:tr>
      <w:tr w:rsidR="008835D1" w:rsidRPr="007D6320" w14:paraId="2BFD29FA" w14:textId="77777777" w:rsidTr="00870915">
        <w:trPr>
          <w:trHeight w:val="345"/>
        </w:trPr>
        <w:tc>
          <w:tcPr>
            <w:tcW w:w="2552" w:type="dxa"/>
            <w:vMerge w:val="restart"/>
            <w:tcBorders>
              <w:top w:val="nil"/>
              <w:left w:val="single" w:sz="8" w:space="0" w:color="auto"/>
              <w:right w:val="single" w:sz="8" w:space="0" w:color="auto"/>
            </w:tcBorders>
            <w:shd w:val="clear" w:color="000000" w:fill="FFFFFF"/>
            <w:vAlign w:val="center"/>
            <w:hideMark/>
          </w:tcPr>
          <w:p w14:paraId="43FEF382" w14:textId="77777777" w:rsidR="008835D1" w:rsidRPr="004D560D" w:rsidRDefault="008835D1"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xml:space="preserve">17. </w:t>
            </w:r>
            <w:r w:rsidRPr="004D560D">
              <w:rPr>
                <w:rFonts w:eastAsia="Times New Roman" w:cstheme="minorHAnsi"/>
                <w:b/>
                <w:bCs/>
                <w:color w:val="000000"/>
                <w:lang w:val="ru-RU"/>
              </w:rPr>
              <w:t>Дополнительные вещи к общей поставке</w:t>
            </w:r>
          </w:p>
        </w:tc>
        <w:tc>
          <w:tcPr>
            <w:tcW w:w="7654" w:type="dxa"/>
            <w:tcBorders>
              <w:top w:val="single" w:sz="8" w:space="0" w:color="auto"/>
              <w:left w:val="nil"/>
              <w:bottom w:val="single" w:sz="8" w:space="0" w:color="auto"/>
              <w:right w:val="single" w:sz="8" w:space="0" w:color="auto"/>
            </w:tcBorders>
            <w:shd w:val="clear" w:color="000000" w:fill="FFFFFF"/>
            <w:vAlign w:val="center"/>
            <w:hideMark/>
          </w:tcPr>
          <w:p w14:paraId="26D09BFE" w14:textId="77777777" w:rsidR="008835D1" w:rsidRPr="004D560D" w:rsidRDefault="008835D1" w:rsidP="00DF3803">
            <w:pPr>
              <w:spacing w:after="0" w:line="240" w:lineRule="auto"/>
              <w:jc w:val="center"/>
              <w:rPr>
                <w:rFonts w:eastAsia="Times New Roman" w:cstheme="minorHAnsi"/>
                <w:color w:val="000000"/>
                <w:lang/>
              </w:rPr>
            </w:pPr>
            <w:r w:rsidRPr="004D560D">
              <w:rPr>
                <w:rFonts w:eastAsia="Times New Roman" w:cstheme="minorHAnsi"/>
                <w:color w:val="000000"/>
                <w:lang w:val="ru-RU"/>
              </w:rPr>
              <w:t xml:space="preserve">Лицензия на систему управления виртуализацией (на весь комплект приобретаемых серверов) - </w:t>
            </w:r>
            <w:r w:rsidRPr="004D560D">
              <w:rPr>
                <w:rFonts w:eastAsia="Times New Roman" w:cstheme="minorHAnsi"/>
                <w:b/>
                <w:bCs/>
                <w:color w:val="000000"/>
                <w:lang w:val="ru-RU"/>
              </w:rPr>
              <w:t>не ниже vSphere vCenter Standard 7.0</w:t>
            </w:r>
            <w:r w:rsidRPr="004D560D">
              <w:rPr>
                <w:rFonts w:eastAsia="Times New Roman" w:cstheme="minorHAnsi"/>
                <w:color w:val="000000"/>
                <w:lang w:val="ru-RU"/>
              </w:rPr>
              <w:t>;</w:t>
            </w:r>
          </w:p>
        </w:tc>
      </w:tr>
      <w:tr w:rsidR="008835D1" w:rsidRPr="007D6320" w14:paraId="5B6DB835" w14:textId="77777777" w:rsidTr="00870915">
        <w:trPr>
          <w:trHeight w:val="345"/>
        </w:trPr>
        <w:tc>
          <w:tcPr>
            <w:tcW w:w="2552" w:type="dxa"/>
            <w:vMerge/>
            <w:tcBorders>
              <w:left w:val="single" w:sz="8" w:space="0" w:color="auto"/>
              <w:right w:val="single" w:sz="8" w:space="0" w:color="auto"/>
            </w:tcBorders>
            <w:vAlign w:val="center"/>
            <w:hideMark/>
          </w:tcPr>
          <w:p w14:paraId="2A403955" w14:textId="77777777" w:rsidR="008835D1" w:rsidRPr="004D560D" w:rsidRDefault="008835D1" w:rsidP="00DF3803">
            <w:pPr>
              <w:spacing w:after="0" w:line="240" w:lineRule="auto"/>
              <w:rPr>
                <w:rFonts w:eastAsia="Times New Roman" w:cstheme="minorHAnsi"/>
                <w:color w:val="000000"/>
                <w:lang/>
              </w:rPr>
            </w:pPr>
          </w:p>
        </w:tc>
        <w:tc>
          <w:tcPr>
            <w:tcW w:w="7654" w:type="dxa"/>
            <w:tcBorders>
              <w:top w:val="nil"/>
              <w:left w:val="nil"/>
              <w:bottom w:val="nil"/>
              <w:right w:val="single" w:sz="8" w:space="0" w:color="auto"/>
            </w:tcBorders>
            <w:shd w:val="clear" w:color="000000" w:fill="FFFFFF"/>
            <w:vAlign w:val="center"/>
            <w:hideMark/>
          </w:tcPr>
          <w:p w14:paraId="7CE43FBA" w14:textId="0B88DA0A" w:rsidR="008835D1" w:rsidRPr="004D560D" w:rsidRDefault="008835D1" w:rsidP="00DF3803">
            <w:pPr>
              <w:spacing w:after="0" w:line="240" w:lineRule="auto"/>
              <w:jc w:val="center"/>
              <w:rPr>
                <w:rFonts w:eastAsia="Times New Roman" w:cstheme="minorHAnsi"/>
                <w:color w:val="000000"/>
                <w:lang w:val="ru-RU"/>
              </w:rPr>
            </w:pPr>
            <w:r w:rsidRPr="004D560D">
              <w:rPr>
                <w:rFonts w:eastAsia="Times New Roman" w:cstheme="minorHAnsi"/>
                <w:color w:val="000000"/>
                <w:lang w:val="ru-RU"/>
              </w:rPr>
              <w:t xml:space="preserve">Срок поддержки ПО управления виртуализации должно соответствовать сроку поддержки серверов - </w:t>
            </w:r>
            <w:r w:rsidRPr="004D560D">
              <w:rPr>
                <w:rFonts w:eastAsia="Times New Roman" w:cstheme="minorHAnsi"/>
                <w:b/>
                <w:bCs/>
                <w:color w:val="000000"/>
                <w:lang w:val="ru-RU"/>
              </w:rPr>
              <w:t>не менее 60 месяцев</w:t>
            </w:r>
            <w:r w:rsidR="002D6FA3" w:rsidRPr="004D560D">
              <w:rPr>
                <w:rFonts w:eastAsia="Times New Roman" w:cstheme="minorHAnsi"/>
                <w:color w:val="000000"/>
                <w:lang w:val="ru-RU"/>
              </w:rPr>
              <w:t>;</w:t>
            </w:r>
          </w:p>
        </w:tc>
      </w:tr>
      <w:tr w:rsidR="008835D1" w:rsidRPr="007D6320" w14:paraId="3C3360A9" w14:textId="77777777" w:rsidTr="00870915">
        <w:trPr>
          <w:trHeight w:val="510"/>
        </w:trPr>
        <w:tc>
          <w:tcPr>
            <w:tcW w:w="2552" w:type="dxa"/>
            <w:vMerge/>
            <w:tcBorders>
              <w:left w:val="single" w:sz="8" w:space="0" w:color="auto"/>
              <w:right w:val="single" w:sz="8" w:space="0" w:color="auto"/>
            </w:tcBorders>
            <w:vAlign w:val="center"/>
            <w:hideMark/>
          </w:tcPr>
          <w:p w14:paraId="1B40A9FD" w14:textId="77777777" w:rsidR="008835D1" w:rsidRPr="004D560D" w:rsidRDefault="008835D1" w:rsidP="00DF3803">
            <w:pPr>
              <w:spacing w:after="0" w:line="240" w:lineRule="auto"/>
              <w:rPr>
                <w:rFonts w:eastAsia="Times New Roman" w:cstheme="minorHAnsi"/>
                <w:color w:val="000000"/>
                <w:lang/>
              </w:rPr>
            </w:pPr>
          </w:p>
        </w:tc>
        <w:tc>
          <w:tcPr>
            <w:tcW w:w="7654" w:type="dxa"/>
            <w:tcBorders>
              <w:top w:val="single" w:sz="8" w:space="0" w:color="auto"/>
              <w:left w:val="nil"/>
              <w:bottom w:val="single" w:sz="8" w:space="0" w:color="auto"/>
              <w:right w:val="single" w:sz="8" w:space="0" w:color="auto"/>
            </w:tcBorders>
            <w:shd w:val="clear" w:color="000000" w:fill="FFFFFF"/>
            <w:vAlign w:val="center"/>
            <w:hideMark/>
          </w:tcPr>
          <w:p w14:paraId="1AC6157F" w14:textId="1C216902" w:rsidR="008835D1" w:rsidRPr="004D560D" w:rsidRDefault="008835D1" w:rsidP="00DF3803">
            <w:pPr>
              <w:spacing w:after="0" w:line="240" w:lineRule="auto"/>
              <w:jc w:val="center"/>
              <w:rPr>
                <w:rFonts w:eastAsia="Times New Roman" w:cstheme="minorHAnsi"/>
                <w:b/>
                <w:bCs/>
                <w:color w:val="000000"/>
                <w:lang w:val="ru-RU"/>
              </w:rPr>
            </w:pPr>
            <w:r w:rsidRPr="004D560D">
              <w:rPr>
                <w:rFonts w:eastAsia="Times New Roman" w:cstheme="minorHAnsi"/>
                <w:b/>
                <w:bCs/>
                <w:color w:val="000000"/>
                <w:lang w:val="ru-RU"/>
              </w:rPr>
              <w:t xml:space="preserve">Один дополнительный (ZIP) Блок питания </w:t>
            </w:r>
            <w:r w:rsidRPr="004D560D">
              <w:rPr>
                <w:rFonts w:eastAsia="Times New Roman" w:cstheme="minorHAnsi"/>
                <w:color w:val="000000"/>
                <w:lang w:val="ru-RU"/>
              </w:rPr>
              <w:t>для замены при аварии на приобретаемых серверах</w:t>
            </w:r>
            <w:r w:rsidR="002D6FA3" w:rsidRPr="004D560D">
              <w:rPr>
                <w:rFonts w:eastAsia="Times New Roman" w:cstheme="minorHAnsi"/>
                <w:color w:val="000000"/>
                <w:lang w:val="ru-RU"/>
              </w:rPr>
              <w:t>;</w:t>
            </w:r>
          </w:p>
        </w:tc>
      </w:tr>
      <w:tr w:rsidR="008835D1" w:rsidRPr="007D6320" w14:paraId="3C72B8EA" w14:textId="77777777" w:rsidTr="00870915">
        <w:trPr>
          <w:trHeight w:val="510"/>
        </w:trPr>
        <w:tc>
          <w:tcPr>
            <w:tcW w:w="2552" w:type="dxa"/>
            <w:vMerge/>
            <w:tcBorders>
              <w:left w:val="single" w:sz="8" w:space="0" w:color="auto"/>
              <w:bottom w:val="single" w:sz="8" w:space="0" w:color="000000"/>
              <w:right w:val="single" w:sz="8" w:space="0" w:color="auto"/>
            </w:tcBorders>
            <w:vAlign w:val="center"/>
          </w:tcPr>
          <w:p w14:paraId="368A1A90" w14:textId="77777777" w:rsidR="008835D1" w:rsidRPr="004D560D" w:rsidRDefault="008835D1" w:rsidP="00DF3803">
            <w:pPr>
              <w:spacing w:after="0" w:line="240" w:lineRule="auto"/>
              <w:rPr>
                <w:rFonts w:eastAsia="Times New Roman" w:cstheme="minorHAnsi"/>
                <w:color w:val="000000"/>
                <w:lang/>
              </w:rPr>
            </w:pPr>
          </w:p>
        </w:tc>
        <w:tc>
          <w:tcPr>
            <w:tcW w:w="7654" w:type="dxa"/>
            <w:tcBorders>
              <w:top w:val="single" w:sz="8" w:space="0" w:color="auto"/>
              <w:left w:val="nil"/>
              <w:bottom w:val="single" w:sz="8" w:space="0" w:color="auto"/>
              <w:right w:val="single" w:sz="8" w:space="0" w:color="auto"/>
            </w:tcBorders>
            <w:shd w:val="clear" w:color="000000" w:fill="FFFFFF"/>
            <w:vAlign w:val="center"/>
          </w:tcPr>
          <w:p w14:paraId="6B29C4E0" w14:textId="0703A6FD" w:rsidR="008835D1" w:rsidRPr="004D560D" w:rsidRDefault="008835D1" w:rsidP="00DF3803">
            <w:pPr>
              <w:spacing w:after="0" w:line="240" w:lineRule="auto"/>
              <w:jc w:val="center"/>
              <w:rPr>
                <w:rFonts w:eastAsia="Times New Roman" w:cstheme="minorHAnsi"/>
                <w:color w:val="000000"/>
                <w:lang w:val="ru-RU"/>
              </w:rPr>
            </w:pPr>
            <w:r w:rsidRPr="004D560D">
              <w:rPr>
                <w:rFonts w:eastAsia="Times New Roman" w:cstheme="minorHAnsi"/>
                <w:color w:val="000000"/>
                <w:lang w:val="ru-RU"/>
              </w:rPr>
              <w:t>Не менее одной лицензии</w:t>
            </w:r>
            <w:r w:rsidR="00F05441" w:rsidRPr="004D560D">
              <w:rPr>
                <w:rFonts w:eastAsia="Times New Roman" w:cstheme="minorHAnsi"/>
                <w:color w:val="000000"/>
                <w:lang w:val="ru-RU"/>
              </w:rPr>
              <w:t xml:space="preserve"> SLES со</w:t>
            </w:r>
            <w:r w:rsidR="002D6FA3" w:rsidRPr="004D560D">
              <w:rPr>
                <w:rFonts w:eastAsia="Times New Roman" w:cstheme="minorHAnsi"/>
                <w:color w:val="000000"/>
                <w:lang w:val="ru-RU"/>
              </w:rPr>
              <w:t xml:space="preserve"> сроком технической поддержки </w:t>
            </w:r>
            <w:r w:rsidR="002D6FA3" w:rsidRPr="004D560D">
              <w:rPr>
                <w:rFonts w:eastAsia="Times New Roman" w:cstheme="minorHAnsi"/>
                <w:b/>
                <w:bCs/>
                <w:color w:val="000000"/>
                <w:lang w:val="ru-RU"/>
              </w:rPr>
              <w:t>60 месяцев</w:t>
            </w:r>
            <w:r w:rsidR="002D6FA3" w:rsidRPr="004D560D">
              <w:rPr>
                <w:rFonts w:eastAsia="Times New Roman" w:cstheme="minorHAnsi"/>
                <w:color w:val="000000"/>
                <w:lang w:val="ru-RU"/>
              </w:rPr>
              <w:t>.</w:t>
            </w:r>
          </w:p>
        </w:tc>
      </w:tr>
    </w:tbl>
    <w:p w14:paraId="4F0A086E" w14:textId="4EF241B2" w:rsidR="00C41E71" w:rsidRPr="004D560D" w:rsidRDefault="00C41E71" w:rsidP="00C41E71">
      <w:pPr>
        <w:jc w:val="center"/>
        <w:rPr>
          <w:rFonts w:cstheme="minorHAnsi"/>
          <w:lang/>
        </w:rPr>
      </w:pPr>
    </w:p>
    <w:tbl>
      <w:tblPr>
        <w:tblW w:w="10206" w:type="dxa"/>
        <w:tblInd w:w="-577" w:type="dxa"/>
        <w:tblLook w:val="04A0" w:firstRow="1" w:lastRow="0" w:firstColumn="1" w:lastColumn="0" w:noHBand="0" w:noVBand="1"/>
      </w:tblPr>
      <w:tblGrid>
        <w:gridCol w:w="2820"/>
        <w:gridCol w:w="7386"/>
      </w:tblGrid>
      <w:tr w:rsidR="001E6447" w:rsidRPr="007D6320" w14:paraId="2D0BAF8D" w14:textId="77777777" w:rsidTr="00176579">
        <w:trPr>
          <w:trHeight w:val="315"/>
        </w:trPr>
        <w:tc>
          <w:tcPr>
            <w:tcW w:w="10206" w:type="dxa"/>
            <w:gridSpan w:val="2"/>
            <w:tcBorders>
              <w:top w:val="single" w:sz="8" w:space="0" w:color="auto"/>
              <w:left w:val="single" w:sz="8" w:space="0" w:color="auto"/>
              <w:bottom w:val="single" w:sz="8" w:space="0" w:color="auto"/>
              <w:right w:val="single" w:sz="8" w:space="0" w:color="000000"/>
            </w:tcBorders>
            <w:shd w:val="clear" w:color="auto" w:fill="C5E0B3" w:themeFill="accent6" w:themeFillTint="66"/>
            <w:vAlign w:val="center"/>
            <w:hideMark/>
          </w:tcPr>
          <w:p w14:paraId="0CE44A86" w14:textId="6854C2D5" w:rsidR="001E6447" w:rsidRPr="007D6320" w:rsidRDefault="001E6447" w:rsidP="001E6447">
            <w:pPr>
              <w:spacing w:after="0" w:line="240" w:lineRule="auto"/>
              <w:jc w:val="center"/>
              <w:rPr>
                <w:rFonts w:eastAsia="Times New Roman" w:cstheme="minorHAnsi"/>
                <w:b/>
                <w:bCs/>
                <w:color w:val="000000"/>
                <w:lang w:val="ru-RU"/>
              </w:rPr>
            </w:pPr>
            <w:r w:rsidRPr="00176579">
              <w:rPr>
                <w:rFonts w:eastAsia="Times New Roman" w:cstheme="minorHAnsi"/>
                <w:b/>
                <w:bCs/>
                <w:color w:val="000000"/>
                <w:lang/>
              </w:rPr>
              <w:t>Лот№4 - «Стоечный сервер тип2 – 5 шт.»</w:t>
            </w:r>
            <w:r w:rsidR="007D6320" w:rsidRPr="00176579">
              <w:rPr>
                <w:rFonts w:eastAsia="Times New Roman" w:cstheme="minorHAnsi"/>
                <w:b/>
                <w:bCs/>
                <w:color w:val="000000"/>
                <w:lang w:val="ru-RU"/>
              </w:rPr>
              <w:t xml:space="preserve"> </w:t>
            </w:r>
            <w:r w:rsidR="007D6320" w:rsidRPr="00176579">
              <w:rPr>
                <w:rFonts w:eastAsia="Times New Roman" w:cstheme="minorHAnsi"/>
                <w:color w:val="000000"/>
                <w:lang w:val="ru-RU"/>
              </w:rPr>
              <w:t>просим читать как</w:t>
            </w:r>
            <w:r w:rsidR="007D6320" w:rsidRPr="00176579">
              <w:rPr>
                <w:rFonts w:eastAsia="Times New Roman" w:cstheme="minorHAnsi"/>
                <w:b/>
                <w:bCs/>
                <w:color w:val="000000"/>
                <w:lang w:val="ru-RU"/>
              </w:rPr>
              <w:t xml:space="preserve"> </w:t>
            </w:r>
            <w:r w:rsidR="007D6320" w:rsidRPr="00176579">
              <w:rPr>
                <w:rFonts w:eastAsia="Times New Roman" w:cstheme="minorHAnsi"/>
                <w:b/>
                <w:bCs/>
                <w:color w:val="000000"/>
                <w:lang/>
              </w:rPr>
              <w:t>Лот№</w:t>
            </w:r>
            <w:r w:rsidR="007D6320" w:rsidRPr="00176579">
              <w:rPr>
                <w:rFonts w:eastAsia="Times New Roman" w:cstheme="minorHAnsi"/>
                <w:b/>
                <w:bCs/>
                <w:color w:val="000000"/>
                <w:lang w:val="ru-RU"/>
              </w:rPr>
              <w:t>5</w:t>
            </w:r>
            <w:r w:rsidR="007D6320" w:rsidRPr="00176579">
              <w:rPr>
                <w:rFonts w:eastAsia="Times New Roman" w:cstheme="minorHAnsi"/>
                <w:b/>
                <w:bCs/>
                <w:color w:val="000000"/>
                <w:lang/>
              </w:rPr>
              <w:t xml:space="preserve"> - «Стоечный сервер тип2 – 5 шт.»</w:t>
            </w:r>
          </w:p>
        </w:tc>
      </w:tr>
      <w:tr w:rsidR="001E6447" w:rsidRPr="001E6447" w14:paraId="60C55CFB" w14:textId="77777777" w:rsidTr="001E6447">
        <w:trPr>
          <w:trHeight w:val="315"/>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345A88E5" w14:textId="77777777" w:rsidR="001E6447" w:rsidRPr="001E6447" w:rsidRDefault="001E6447" w:rsidP="001E6447">
            <w:pPr>
              <w:spacing w:after="0" w:line="240" w:lineRule="auto"/>
              <w:jc w:val="center"/>
              <w:rPr>
                <w:rFonts w:eastAsia="Times New Roman" w:cstheme="minorHAnsi"/>
                <w:b/>
                <w:bCs/>
                <w:i/>
                <w:iCs/>
                <w:color w:val="000000"/>
                <w:lang/>
              </w:rPr>
            </w:pPr>
            <w:r w:rsidRPr="001E6447">
              <w:rPr>
                <w:rFonts w:eastAsia="Times New Roman" w:cstheme="minorHAnsi"/>
                <w:b/>
                <w:bCs/>
                <w:i/>
                <w:iCs/>
                <w:color w:val="000000"/>
                <w:lang/>
              </w:rPr>
              <w:t>Компоненты</w:t>
            </w:r>
          </w:p>
        </w:tc>
        <w:tc>
          <w:tcPr>
            <w:tcW w:w="7386" w:type="dxa"/>
            <w:tcBorders>
              <w:top w:val="nil"/>
              <w:left w:val="nil"/>
              <w:bottom w:val="single" w:sz="8" w:space="0" w:color="auto"/>
              <w:right w:val="single" w:sz="8" w:space="0" w:color="auto"/>
            </w:tcBorders>
            <w:shd w:val="clear" w:color="000000" w:fill="FFFFFF"/>
            <w:vAlign w:val="center"/>
            <w:hideMark/>
          </w:tcPr>
          <w:p w14:paraId="10427669" w14:textId="77777777" w:rsidR="001E6447" w:rsidRPr="001E6447" w:rsidRDefault="001E6447" w:rsidP="001E6447">
            <w:pPr>
              <w:spacing w:after="0" w:line="240" w:lineRule="auto"/>
              <w:jc w:val="center"/>
              <w:rPr>
                <w:rFonts w:eastAsia="Times New Roman" w:cstheme="minorHAnsi"/>
                <w:b/>
                <w:bCs/>
                <w:i/>
                <w:iCs/>
                <w:color w:val="000000"/>
                <w:lang/>
              </w:rPr>
            </w:pPr>
            <w:r w:rsidRPr="001E6447">
              <w:rPr>
                <w:rFonts w:eastAsia="Times New Roman" w:cstheme="minorHAnsi"/>
                <w:b/>
                <w:bCs/>
                <w:i/>
                <w:iCs/>
                <w:color w:val="000000"/>
                <w:lang/>
              </w:rPr>
              <w:t>Описание компонентов</w:t>
            </w:r>
          </w:p>
        </w:tc>
      </w:tr>
      <w:tr w:rsidR="001E6447" w:rsidRPr="007D6320" w14:paraId="70D53145" w14:textId="77777777" w:rsidTr="001E6447">
        <w:trPr>
          <w:trHeight w:val="315"/>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0E8CE3ED"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1. Форм-фактор</w:t>
            </w:r>
          </w:p>
        </w:tc>
        <w:tc>
          <w:tcPr>
            <w:tcW w:w="7386" w:type="dxa"/>
            <w:tcBorders>
              <w:top w:val="nil"/>
              <w:left w:val="nil"/>
              <w:bottom w:val="single" w:sz="8" w:space="0" w:color="auto"/>
              <w:right w:val="single" w:sz="8" w:space="0" w:color="auto"/>
            </w:tcBorders>
            <w:shd w:val="clear" w:color="000000" w:fill="FFFFFF"/>
            <w:vAlign w:val="center"/>
            <w:hideMark/>
          </w:tcPr>
          <w:p w14:paraId="4E10AD4D"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Высотой 2U для монтажа в стойку.</w:t>
            </w:r>
          </w:p>
        </w:tc>
      </w:tr>
      <w:tr w:rsidR="001E6447" w:rsidRPr="001E6447" w14:paraId="0561AC71" w14:textId="77777777" w:rsidTr="001E6447">
        <w:trPr>
          <w:trHeight w:val="315"/>
        </w:trPr>
        <w:tc>
          <w:tcPr>
            <w:tcW w:w="28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D01D27"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2. Процессор</w:t>
            </w:r>
          </w:p>
        </w:tc>
        <w:tc>
          <w:tcPr>
            <w:tcW w:w="7386" w:type="dxa"/>
            <w:tcBorders>
              <w:top w:val="nil"/>
              <w:left w:val="nil"/>
              <w:bottom w:val="single" w:sz="8" w:space="0" w:color="auto"/>
              <w:right w:val="single" w:sz="8" w:space="0" w:color="auto"/>
            </w:tcBorders>
            <w:shd w:val="clear" w:color="000000" w:fill="FFFFFF"/>
            <w:vAlign w:val="center"/>
            <w:hideMark/>
          </w:tcPr>
          <w:p w14:paraId="73FB2905"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Количество ядер: не менее 26;</w:t>
            </w:r>
          </w:p>
        </w:tc>
      </w:tr>
      <w:tr w:rsidR="001E6447" w:rsidRPr="007D6320" w14:paraId="1C30348E"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0F2115D7"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034F81B8"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Базовая частота ядер: не более 2.2 ГГц;</w:t>
            </w:r>
          </w:p>
        </w:tc>
      </w:tr>
      <w:tr w:rsidR="001E6447" w:rsidRPr="007D6320" w14:paraId="6D4E8322"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005CF4B9"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09250C1E"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Максимальная частота ядер: не менее 3.4 ГГц;</w:t>
            </w:r>
          </w:p>
        </w:tc>
      </w:tr>
      <w:tr w:rsidR="001E6447" w:rsidRPr="007D6320" w14:paraId="69654EB2"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7809AC52"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2624B5F5"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Кэш L3: не менее 39 МБ;</w:t>
            </w:r>
          </w:p>
        </w:tc>
      </w:tr>
      <w:tr w:rsidR="001E6447" w:rsidRPr="007D6320" w14:paraId="179B6C61"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6E88E292"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1468E810"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Скорость канала взаимодействия: не менее 11.2 ГТ/с;</w:t>
            </w:r>
          </w:p>
        </w:tc>
      </w:tr>
      <w:tr w:rsidR="001E6447" w:rsidRPr="007D6320" w14:paraId="4054500E"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4099926A"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5E92C9CB"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Количество каналов взаимодействия: не менее 3;</w:t>
            </w:r>
          </w:p>
        </w:tc>
      </w:tr>
      <w:tr w:rsidR="001E6447" w:rsidRPr="007D6320" w14:paraId="647CBF7B"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7D9004B8"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19120CAB"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Расчетная мощность: не более 185 Вт;</w:t>
            </w:r>
          </w:p>
        </w:tc>
      </w:tr>
      <w:tr w:rsidR="001E6447" w:rsidRPr="007D6320" w14:paraId="58199C93"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20CAB6D7"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1BD511D3"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Максимальное количество каналов памяти: не менее 8;</w:t>
            </w:r>
          </w:p>
        </w:tc>
      </w:tr>
      <w:tr w:rsidR="001E6447" w:rsidRPr="007D6320" w14:paraId="5E589EEE"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699893D5"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1D6C49D1"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Количество установленных процессоров: не менее 2 штук.</w:t>
            </w:r>
          </w:p>
        </w:tc>
      </w:tr>
      <w:tr w:rsidR="001E6447" w:rsidRPr="007D6320" w14:paraId="489B3F2B" w14:textId="77777777" w:rsidTr="001E6447">
        <w:trPr>
          <w:trHeight w:val="315"/>
        </w:trPr>
        <w:tc>
          <w:tcPr>
            <w:tcW w:w="28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D5FFA9"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3. Оперативная память</w:t>
            </w:r>
          </w:p>
        </w:tc>
        <w:tc>
          <w:tcPr>
            <w:tcW w:w="7386" w:type="dxa"/>
            <w:tcBorders>
              <w:top w:val="nil"/>
              <w:left w:val="nil"/>
              <w:bottom w:val="single" w:sz="8" w:space="0" w:color="auto"/>
              <w:right w:val="single" w:sz="8" w:space="0" w:color="auto"/>
            </w:tcBorders>
            <w:shd w:val="clear" w:color="000000" w:fill="FFFFFF"/>
            <w:vAlign w:val="center"/>
            <w:hideMark/>
          </w:tcPr>
          <w:p w14:paraId="14BD98CA"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Количество планок памяти: не менее 24 шт.;</w:t>
            </w:r>
          </w:p>
        </w:tc>
      </w:tr>
      <w:tr w:rsidR="001E6447" w:rsidRPr="007D6320" w14:paraId="0AA4E6A1"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06D340E5"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716D56B9"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Суммарный объем памяти: не менее 1536 GB;</w:t>
            </w:r>
          </w:p>
        </w:tc>
      </w:tr>
      <w:tr w:rsidR="001E6447" w:rsidRPr="007D6320" w14:paraId="4FBB5545"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733065DC"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22C08BAE"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Тип установленной памяти: RDIMM Dual или Quad Rank;</w:t>
            </w:r>
          </w:p>
        </w:tc>
      </w:tr>
      <w:tr w:rsidR="001E6447" w:rsidRPr="007D6320" w14:paraId="11584237"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60C327B5"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39D73D52"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Тип модулей памяти: не менее DDR4-2933 Registered ECC;</w:t>
            </w:r>
          </w:p>
        </w:tc>
      </w:tr>
      <w:tr w:rsidR="001E6447" w:rsidRPr="007D6320" w14:paraId="1307F691"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01F10024"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159F157C"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Количество модулей памяти: кратное не менее 8 на каждый процессор.</w:t>
            </w:r>
          </w:p>
        </w:tc>
      </w:tr>
      <w:tr w:rsidR="001E6447" w:rsidRPr="007D6320" w14:paraId="2186FAEF" w14:textId="77777777" w:rsidTr="001E6447">
        <w:trPr>
          <w:trHeight w:val="315"/>
        </w:trPr>
        <w:tc>
          <w:tcPr>
            <w:tcW w:w="2820" w:type="dxa"/>
            <w:tcBorders>
              <w:top w:val="nil"/>
              <w:left w:val="single" w:sz="8" w:space="0" w:color="auto"/>
              <w:bottom w:val="nil"/>
              <w:right w:val="single" w:sz="8" w:space="0" w:color="auto"/>
            </w:tcBorders>
            <w:shd w:val="clear" w:color="000000" w:fill="FFFFFF"/>
            <w:vAlign w:val="center"/>
            <w:hideMark/>
          </w:tcPr>
          <w:p w14:paraId="338ACBDA"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4. Дисковый контроллер</w:t>
            </w:r>
          </w:p>
        </w:tc>
        <w:tc>
          <w:tcPr>
            <w:tcW w:w="7386" w:type="dxa"/>
            <w:tcBorders>
              <w:top w:val="nil"/>
              <w:left w:val="nil"/>
              <w:bottom w:val="nil"/>
              <w:right w:val="single" w:sz="8" w:space="0" w:color="auto"/>
            </w:tcBorders>
            <w:shd w:val="clear" w:color="000000" w:fill="FFFFFF"/>
            <w:vAlign w:val="center"/>
            <w:hideMark/>
          </w:tcPr>
          <w:p w14:paraId="6EBB465B"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Наличие внешнего аппаратного RAID-контроллера.</w:t>
            </w:r>
          </w:p>
        </w:tc>
      </w:tr>
      <w:tr w:rsidR="001E6447" w:rsidRPr="007D6320" w14:paraId="78F6F75F" w14:textId="77777777" w:rsidTr="001E6447">
        <w:trPr>
          <w:trHeight w:val="465"/>
        </w:trPr>
        <w:tc>
          <w:tcPr>
            <w:tcW w:w="2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556FA0"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5. Диски</w:t>
            </w:r>
          </w:p>
        </w:tc>
        <w:tc>
          <w:tcPr>
            <w:tcW w:w="7386" w:type="dxa"/>
            <w:tcBorders>
              <w:top w:val="single" w:sz="8" w:space="0" w:color="auto"/>
              <w:left w:val="nil"/>
              <w:bottom w:val="single" w:sz="8" w:space="0" w:color="auto"/>
              <w:right w:val="single" w:sz="8" w:space="0" w:color="auto"/>
            </w:tcBorders>
            <w:shd w:val="clear" w:color="000000" w:fill="FFFFFF"/>
            <w:vAlign w:val="center"/>
            <w:hideMark/>
          </w:tcPr>
          <w:p w14:paraId="32A82DEF"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Не менее 2 установленных дисков, не уступающих SSD SAS, объёмом не менее 240GB каждый, с обязательной поддержкой распознавания для VMWare ESXi.</w:t>
            </w:r>
          </w:p>
        </w:tc>
      </w:tr>
      <w:tr w:rsidR="001E6447" w:rsidRPr="007D6320" w14:paraId="0E1D7C69" w14:textId="77777777" w:rsidTr="001E6447">
        <w:trPr>
          <w:trHeight w:val="315"/>
        </w:trPr>
        <w:tc>
          <w:tcPr>
            <w:tcW w:w="28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7CF7A4"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6. HBA адаптер</w:t>
            </w:r>
          </w:p>
        </w:tc>
        <w:tc>
          <w:tcPr>
            <w:tcW w:w="7386" w:type="dxa"/>
            <w:tcBorders>
              <w:top w:val="nil"/>
              <w:left w:val="nil"/>
              <w:bottom w:val="single" w:sz="8" w:space="0" w:color="auto"/>
              <w:right w:val="single" w:sz="8" w:space="0" w:color="auto"/>
            </w:tcBorders>
            <w:shd w:val="clear" w:color="000000" w:fill="FFFFFF"/>
            <w:vAlign w:val="center"/>
            <w:hideMark/>
          </w:tcPr>
          <w:p w14:paraId="1635196F"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не менее 2 карты по 2 порта Fiber Channel 32 Гб/с;</w:t>
            </w:r>
          </w:p>
        </w:tc>
      </w:tr>
      <w:tr w:rsidR="001E6447" w:rsidRPr="007D6320" w14:paraId="42351941"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1C3A8DC1"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0D5CF524"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не менее 2 модулей трансиверов SR FC32Гб/с, к каждой карте.</w:t>
            </w:r>
          </w:p>
        </w:tc>
      </w:tr>
      <w:tr w:rsidR="001E6447" w:rsidRPr="007D6320" w14:paraId="48066A90" w14:textId="77777777" w:rsidTr="001E6447">
        <w:trPr>
          <w:trHeight w:val="315"/>
        </w:trPr>
        <w:tc>
          <w:tcPr>
            <w:tcW w:w="28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16AEC7"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7. Сетевые адаптеры</w:t>
            </w:r>
          </w:p>
        </w:tc>
        <w:tc>
          <w:tcPr>
            <w:tcW w:w="7386" w:type="dxa"/>
            <w:tcBorders>
              <w:top w:val="nil"/>
              <w:left w:val="nil"/>
              <w:bottom w:val="single" w:sz="8" w:space="0" w:color="auto"/>
              <w:right w:val="single" w:sz="8" w:space="0" w:color="auto"/>
            </w:tcBorders>
            <w:shd w:val="clear" w:color="000000" w:fill="FFFFFF"/>
            <w:vAlign w:val="center"/>
            <w:hideMark/>
          </w:tcPr>
          <w:p w14:paraId="233BCBCE"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не менее 2 адаптеров с не менее 2 портами 10/25 Гб/с SFP28;</w:t>
            </w:r>
          </w:p>
        </w:tc>
      </w:tr>
      <w:tr w:rsidR="001E6447" w:rsidRPr="007D6320" w14:paraId="4A38E67F"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3932F027"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7233D9D6"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не менее 2 модулей трансиверов SFP28 SR, к каждой карте.</w:t>
            </w:r>
          </w:p>
        </w:tc>
      </w:tr>
      <w:tr w:rsidR="001E6447" w:rsidRPr="007D6320" w14:paraId="49A95700" w14:textId="77777777" w:rsidTr="001E6447">
        <w:trPr>
          <w:trHeight w:val="315"/>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03EF6471"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8. Слоты расширения</w:t>
            </w:r>
          </w:p>
        </w:tc>
        <w:tc>
          <w:tcPr>
            <w:tcW w:w="7386" w:type="dxa"/>
            <w:tcBorders>
              <w:top w:val="nil"/>
              <w:left w:val="nil"/>
              <w:bottom w:val="single" w:sz="8" w:space="0" w:color="auto"/>
              <w:right w:val="single" w:sz="8" w:space="0" w:color="auto"/>
            </w:tcBorders>
            <w:shd w:val="clear" w:color="000000" w:fill="FFFFFF"/>
            <w:vAlign w:val="center"/>
            <w:hideMark/>
          </w:tcPr>
          <w:p w14:paraId="11ECEF69"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не менее 3 слотов PCIe Gen4.</w:t>
            </w:r>
          </w:p>
        </w:tc>
      </w:tr>
      <w:tr w:rsidR="001E6447" w:rsidRPr="007D6320" w14:paraId="60A9F7DC" w14:textId="77777777" w:rsidTr="001E6447">
        <w:trPr>
          <w:trHeight w:val="690"/>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007B7C43"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9. Блоки питания</w:t>
            </w:r>
          </w:p>
        </w:tc>
        <w:tc>
          <w:tcPr>
            <w:tcW w:w="7386" w:type="dxa"/>
            <w:tcBorders>
              <w:top w:val="nil"/>
              <w:left w:val="nil"/>
              <w:bottom w:val="single" w:sz="8" w:space="0" w:color="auto"/>
              <w:right w:val="single" w:sz="8" w:space="0" w:color="auto"/>
            </w:tcBorders>
            <w:shd w:val="clear" w:color="000000" w:fill="FFFFFF"/>
            <w:vAlign w:val="center"/>
            <w:hideMark/>
          </w:tcPr>
          <w:p w14:paraId="1C5AC0FA"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не менее 2х с возможностью горячей замены, каждый из которых должен полностью перекрывать максимальное возможное пиковое электропотребление сервера при его работе.</w:t>
            </w:r>
          </w:p>
        </w:tc>
      </w:tr>
      <w:tr w:rsidR="001E6447" w:rsidRPr="007D6320" w14:paraId="195CD217" w14:textId="77777777" w:rsidTr="001E6447">
        <w:trPr>
          <w:trHeight w:val="690"/>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73968B5F"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10. Порты</w:t>
            </w:r>
          </w:p>
        </w:tc>
        <w:tc>
          <w:tcPr>
            <w:tcW w:w="7386" w:type="dxa"/>
            <w:tcBorders>
              <w:top w:val="nil"/>
              <w:left w:val="nil"/>
              <w:bottom w:val="single" w:sz="8" w:space="0" w:color="auto"/>
              <w:right w:val="single" w:sz="8" w:space="0" w:color="auto"/>
            </w:tcBorders>
            <w:shd w:val="clear" w:color="000000" w:fill="FFFFFF"/>
            <w:vAlign w:val="center"/>
            <w:hideMark/>
          </w:tcPr>
          <w:p w14:paraId="716DB8F0"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не менее 1 VGA порт, не менее трёх USB портов, не менее 1 выделенный порт управления, возможность добавления стандартного 9-пинового разъема RS-232 на задней панели</w:t>
            </w:r>
          </w:p>
        </w:tc>
      </w:tr>
      <w:tr w:rsidR="001E6447" w:rsidRPr="007D6320" w14:paraId="5B7119BE" w14:textId="77777777" w:rsidTr="001E6447">
        <w:trPr>
          <w:trHeight w:val="315"/>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18F47C6C"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11. Модуль безопасности</w:t>
            </w:r>
          </w:p>
        </w:tc>
        <w:tc>
          <w:tcPr>
            <w:tcW w:w="7386" w:type="dxa"/>
            <w:tcBorders>
              <w:top w:val="nil"/>
              <w:left w:val="nil"/>
              <w:bottom w:val="single" w:sz="8" w:space="0" w:color="auto"/>
              <w:right w:val="single" w:sz="8" w:space="0" w:color="auto"/>
            </w:tcBorders>
            <w:shd w:val="clear" w:color="000000" w:fill="FFFFFF"/>
            <w:vAlign w:val="center"/>
            <w:hideMark/>
          </w:tcPr>
          <w:p w14:paraId="7655FA52"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В сервере должен быть установлен модуль безопасности TPM, не ниже спецификации 2.0</w:t>
            </w:r>
          </w:p>
        </w:tc>
      </w:tr>
      <w:tr w:rsidR="001E6447" w:rsidRPr="007D6320" w14:paraId="02F03B5F" w14:textId="77777777" w:rsidTr="001E6447">
        <w:trPr>
          <w:trHeight w:val="465"/>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1CF574E7"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lastRenderedPageBreak/>
              <w:t>12. Дополнительные аксессуары</w:t>
            </w:r>
          </w:p>
        </w:tc>
        <w:tc>
          <w:tcPr>
            <w:tcW w:w="7386" w:type="dxa"/>
            <w:tcBorders>
              <w:top w:val="nil"/>
              <w:left w:val="nil"/>
              <w:bottom w:val="single" w:sz="8" w:space="0" w:color="auto"/>
              <w:right w:val="single" w:sz="8" w:space="0" w:color="auto"/>
            </w:tcBorders>
            <w:shd w:val="clear" w:color="000000" w:fill="FFFFFF"/>
            <w:vAlign w:val="center"/>
            <w:hideMark/>
          </w:tcPr>
          <w:p w14:paraId="0F928475"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Лицевая панель с замком запираемым ключом, кабели электропитания, комплект выдвижных рельс для установки в стойку и кабельный рукав.</w:t>
            </w:r>
          </w:p>
        </w:tc>
      </w:tr>
      <w:tr w:rsidR="001E6447" w:rsidRPr="007D6320" w14:paraId="4F8AF953" w14:textId="77777777" w:rsidTr="001E6447">
        <w:trPr>
          <w:trHeight w:val="465"/>
        </w:trPr>
        <w:tc>
          <w:tcPr>
            <w:tcW w:w="28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226E32"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13.  Система удаленного управления и мониторинга сервера (пример: iLO Advanced, IDRAC Enterprise или сопоставимый аналог)</w:t>
            </w:r>
          </w:p>
        </w:tc>
        <w:tc>
          <w:tcPr>
            <w:tcW w:w="7386" w:type="dxa"/>
            <w:tcBorders>
              <w:top w:val="nil"/>
              <w:left w:val="nil"/>
              <w:bottom w:val="single" w:sz="8" w:space="0" w:color="auto"/>
              <w:right w:val="single" w:sz="8" w:space="0" w:color="auto"/>
            </w:tcBorders>
            <w:shd w:val="clear" w:color="000000" w:fill="FFFFFF"/>
            <w:vAlign w:val="center"/>
            <w:hideMark/>
          </w:tcPr>
          <w:p w14:paraId="24EA6755"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Интегрированный контроллер для удаленного управления сервером, совместимость с IPMI 2.0, наличие Web-интерфейса, с поддержкой HTML5:</w:t>
            </w:r>
          </w:p>
        </w:tc>
      </w:tr>
      <w:tr w:rsidR="001E6447" w:rsidRPr="007D6320" w14:paraId="1680ED7D" w14:textId="77777777" w:rsidTr="001E6447">
        <w:trPr>
          <w:trHeight w:val="465"/>
        </w:trPr>
        <w:tc>
          <w:tcPr>
            <w:tcW w:w="2820" w:type="dxa"/>
            <w:vMerge/>
            <w:tcBorders>
              <w:top w:val="nil"/>
              <w:left w:val="single" w:sz="8" w:space="0" w:color="auto"/>
              <w:bottom w:val="single" w:sz="8" w:space="0" w:color="000000"/>
              <w:right w:val="single" w:sz="8" w:space="0" w:color="auto"/>
            </w:tcBorders>
            <w:vAlign w:val="center"/>
            <w:hideMark/>
          </w:tcPr>
          <w:p w14:paraId="218BD001"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0BB76A98"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управление, обновление микрокодов, и уведомление об обнаружении неполадок независимо от наличия операционной системы или гипервизора;</w:t>
            </w:r>
          </w:p>
        </w:tc>
      </w:tr>
      <w:tr w:rsidR="001E6447" w:rsidRPr="007D6320" w14:paraId="0D4FA212" w14:textId="77777777" w:rsidTr="001E6447">
        <w:trPr>
          <w:trHeight w:val="465"/>
        </w:trPr>
        <w:tc>
          <w:tcPr>
            <w:tcW w:w="2820" w:type="dxa"/>
            <w:vMerge/>
            <w:tcBorders>
              <w:top w:val="nil"/>
              <w:left w:val="single" w:sz="8" w:space="0" w:color="auto"/>
              <w:bottom w:val="single" w:sz="8" w:space="0" w:color="000000"/>
              <w:right w:val="single" w:sz="8" w:space="0" w:color="auto"/>
            </w:tcBorders>
            <w:vAlign w:val="center"/>
            <w:hideMark/>
          </w:tcPr>
          <w:p w14:paraId="6B238496"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4CA266D4"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поддержку протоколов SSH, HTTPS (с автоматической переадресацией с HTTP), DHCP, DNS;</w:t>
            </w:r>
          </w:p>
        </w:tc>
      </w:tr>
      <w:tr w:rsidR="001E6447" w:rsidRPr="001E6447" w14:paraId="395A96AE"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430931DA"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52CA6391"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поддержка интеграции с Microsoft® Active Directory, и/или OpenLDAP;</w:t>
            </w:r>
          </w:p>
        </w:tc>
      </w:tr>
      <w:tr w:rsidR="001E6447" w:rsidRPr="007D6320" w14:paraId="4B27C364" w14:textId="77777777" w:rsidTr="001E6447">
        <w:trPr>
          <w:trHeight w:val="315"/>
        </w:trPr>
        <w:tc>
          <w:tcPr>
            <w:tcW w:w="2820" w:type="dxa"/>
            <w:vMerge/>
            <w:tcBorders>
              <w:top w:val="nil"/>
              <w:left w:val="single" w:sz="8" w:space="0" w:color="auto"/>
              <w:bottom w:val="single" w:sz="8" w:space="0" w:color="000000"/>
              <w:right w:val="single" w:sz="8" w:space="0" w:color="auto"/>
            </w:tcBorders>
            <w:vAlign w:val="center"/>
            <w:hideMark/>
          </w:tcPr>
          <w:p w14:paraId="6353655B"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11642D3A"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поддержка управления посредством RESTful API;</w:t>
            </w:r>
          </w:p>
        </w:tc>
      </w:tr>
      <w:tr w:rsidR="001E6447" w:rsidRPr="007D6320" w14:paraId="25ADBF27" w14:textId="77777777" w:rsidTr="001E6447">
        <w:trPr>
          <w:trHeight w:val="915"/>
        </w:trPr>
        <w:tc>
          <w:tcPr>
            <w:tcW w:w="2820" w:type="dxa"/>
            <w:vMerge/>
            <w:tcBorders>
              <w:top w:val="nil"/>
              <w:left w:val="single" w:sz="8" w:space="0" w:color="auto"/>
              <w:bottom w:val="single" w:sz="8" w:space="0" w:color="000000"/>
              <w:right w:val="single" w:sz="8" w:space="0" w:color="auto"/>
            </w:tcBorders>
            <w:vAlign w:val="center"/>
            <w:hideMark/>
          </w:tcPr>
          <w:p w14:paraId="4F7FAB71"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6FE0FF44"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отображение инвентаризационной информации об установленных компонентах вычислительного узла, включая информацию об установленных версиях микрокодов компонент сервера, информацию о MAC-адресах и WWN сетевых контроллеров и FC-адаптерах, в т. ч. и виртуальных;</w:t>
            </w:r>
          </w:p>
        </w:tc>
      </w:tr>
      <w:tr w:rsidR="001E6447" w:rsidRPr="007D6320" w14:paraId="3351AABF" w14:textId="77777777" w:rsidTr="001E6447">
        <w:trPr>
          <w:trHeight w:val="1140"/>
        </w:trPr>
        <w:tc>
          <w:tcPr>
            <w:tcW w:w="2820" w:type="dxa"/>
            <w:vMerge/>
            <w:tcBorders>
              <w:top w:val="nil"/>
              <w:left w:val="single" w:sz="8" w:space="0" w:color="auto"/>
              <w:bottom w:val="single" w:sz="8" w:space="0" w:color="000000"/>
              <w:right w:val="single" w:sz="8" w:space="0" w:color="auto"/>
            </w:tcBorders>
            <w:vAlign w:val="center"/>
            <w:hideMark/>
          </w:tcPr>
          <w:p w14:paraId="158B00EE"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10AF6210"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удаленный перехват консоли управления вычислительного узла (виртуальная консоль): экрана, клавиатуры и координатно-графического указателя как на этапе загрузки вычислительного узла, так и во время работы операционных систем. Виртуальная консоль должна поддерживать работу с использованием веб-браузера и стандарта HTML5, без необходимости использования плагинов Java;</w:t>
            </w:r>
          </w:p>
        </w:tc>
      </w:tr>
      <w:tr w:rsidR="001E6447" w:rsidRPr="007D6320" w14:paraId="70D9D4ED" w14:textId="77777777" w:rsidTr="001E6447">
        <w:trPr>
          <w:trHeight w:val="690"/>
        </w:trPr>
        <w:tc>
          <w:tcPr>
            <w:tcW w:w="28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103E4C"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14. ПО Виртуализации</w:t>
            </w:r>
          </w:p>
        </w:tc>
        <w:tc>
          <w:tcPr>
            <w:tcW w:w="7386" w:type="dxa"/>
            <w:tcBorders>
              <w:top w:val="nil"/>
              <w:left w:val="nil"/>
              <w:bottom w:val="single" w:sz="8" w:space="0" w:color="auto"/>
              <w:right w:val="single" w:sz="8" w:space="0" w:color="auto"/>
            </w:tcBorders>
            <w:shd w:val="clear" w:color="000000" w:fill="FFFFFF"/>
            <w:vAlign w:val="center"/>
            <w:hideMark/>
          </w:tcPr>
          <w:p w14:paraId="0D32CC71"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xml:space="preserve">Лицензии на ПО виртуализации, поддерживающую автоматическую балансировку нагрузки узлов, распределенный коммутатор, приоритезацию доступа к сети и системам хранения - </w:t>
            </w:r>
            <w:r w:rsidRPr="001E6447">
              <w:rPr>
                <w:rFonts w:eastAsia="Times New Roman" w:cstheme="minorHAnsi"/>
                <w:b/>
                <w:bCs/>
                <w:color w:val="000000"/>
                <w:lang/>
              </w:rPr>
              <w:t>не менее двух лицензий на сервер vSphere ESXi Enterprise Plus;</w:t>
            </w:r>
          </w:p>
        </w:tc>
      </w:tr>
      <w:tr w:rsidR="001E6447" w:rsidRPr="007D6320" w14:paraId="5EB0F8CF" w14:textId="77777777" w:rsidTr="001E6447">
        <w:trPr>
          <w:trHeight w:val="465"/>
        </w:trPr>
        <w:tc>
          <w:tcPr>
            <w:tcW w:w="2820" w:type="dxa"/>
            <w:vMerge/>
            <w:tcBorders>
              <w:top w:val="nil"/>
              <w:left w:val="single" w:sz="8" w:space="0" w:color="auto"/>
              <w:bottom w:val="single" w:sz="8" w:space="0" w:color="000000"/>
              <w:right w:val="single" w:sz="8" w:space="0" w:color="auto"/>
            </w:tcBorders>
            <w:vAlign w:val="center"/>
            <w:hideMark/>
          </w:tcPr>
          <w:p w14:paraId="6FCA8C0B"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486B7D41"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xml:space="preserve">Срок поддержки ПО виртуализации должен соответствовать сроку поддержки серверов - </w:t>
            </w:r>
            <w:r w:rsidRPr="001E6447">
              <w:rPr>
                <w:rFonts w:eastAsia="Times New Roman" w:cstheme="minorHAnsi"/>
                <w:b/>
                <w:bCs/>
                <w:color w:val="000000"/>
                <w:lang/>
              </w:rPr>
              <w:t>не менее 60 месяцев;</w:t>
            </w:r>
          </w:p>
        </w:tc>
      </w:tr>
      <w:tr w:rsidR="001E6447" w:rsidRPr="007D6320" w14:paraId="7730E92E" w14:textId="77777777" w:rsidTr="001E6447">
        <w:trPr>
          <w:trHeight w:val="690"/>
        </w:trPr>
        <w:tc>
          <w:tcPr>
            <w:tcW w:w="2820" w:type="dxa"/>
            <w:vMerge/>
            <w:tcBorders>
              <w:top w:val="nil"/>
              <w:left w:val="single" w:sz="8" w:space="0" w:color="auto"/>
              <w:bottom w:val="single" w:sz="8" w:space="0" w:color="000000"/>
              <w:right w:val="single" w:sz="8" w:space="0" w:color="auto"/>
            </w:tcBorders>
            <w:vAlign w:val="center"/>
            <w:hideMark/>
          </w:tcPr>
          <w:p w14:paraId="46460101"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06A15B1C"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Наличие пакета интеграции системы управления сервера в систему управления виртуализацией, позволяющую мониторить, конфигурировать и управлять аппаратной частью сервера из консоли системы управления виртуализации;</w:t>
            </w:r>
          </w:p>
        </w:tc>
      </w:tr>
      <w:tr w:rsidR="001E6447" w:rsidRPr="007D6320" w14:paraId="5D7CA3B0" w14:textId="77777777" w:rsidTr="001E6447">
        <w:trPr>
          <w:trHeight w:val="915"/>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2A6E89C4" w14:textId="5F8A28E4"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 xml:space="preserve">15. </w:t>
            </w:r>
            <w:r w:rsidRPr="004D560D">
              <w:rPr>
                <w:rFonts w:eastAsia="Times New Roman" w:cstheme="minorHAnsi"/>
                <w:color w:val="000000"/>
                <w:lang/>
              </w:rPr>
              <w:t>Техподдержка</w:t>
            </w:r>
            <w:r w:rsidRPr="001E6447">
              <w:rPr>
                <w:rFonts w:eastAsia="Times New Roman" w:cstheme="minorHAnsi"/>
                <w:color w:val="000000"/>
                <w:lang/>
              </w:rPr>
              <w:t xml:space="preserve"> серверов</w:t>
            </w:r>
          </w:p>
        </w:tc>
        <w:tc>
          <w:tcPr>
            <w:tcW w:w="7386" w:type="dxa"/>
            <w:tcBorders>
              <w:top w:val="nil"/>
              <w:left w:val="nil"/>
              <w:bottom w:val="single" w:sz="8" w:space="0" w:color="auto"/>
              <w:right w:val="single" w:sz="8" w:space="0" w:color="auto"/>
            </w:tcBorders>
            <w:shd w:val="clear" w:color="000000" w:fill="FFFFFF"/>
            <w:vAlign w:val="center"/>
            <w:hideMark/>
          </w:tcPr>
          <w:p w14:paraId="6DA7E803"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Срок технической поддержки сервера должен составлять не менее </w:t>
            </w:r>
            <w:r w:rsidRPr="001E6447">
              <w:rPr>
                <w:rFonts w:eastAsia="Times New Roman" w:cstheme="minorHAnsi"/>
                <w:b/>
                <w:bCs/>
                <w:color w:val="000000"/>
                <w:lang/>
              </w:rPr>
              <w:t>60 месяцев</w:t>
            </w:r>
            <w:r w:rsidRPr="001E6447">
              <w:rPr>
                <w:rFonts w:eastAsia="Times New Roman" w:cstheme="minorHAnsi"/>
                <w:color w:val="000000"/>
                <w:lang/>
              </w:rPr>
              <w:t>. Уровень реагирования не позднее чем на следующий рабочий день (Next Business Day), с возможностью круглосуточного доступа по телефону. Доступность запасных частей не менее 60 месяцев с момента приобретения оборудования.</w:t>
            </w:r>
          </w:p>
        </w:tc>
      </w:tr>
      <w:tr w:rsidR="001E6447" w:rsidRPr="007D6320" w14:paraId="6FD9CC31" w14:textId="77777777" w:rsidTr="001E6447">
        <w:trPr>
          <w:trHeight w:val="315"/>
        </w:trPr>
        <w:tc>
          <w:tcPr>
            <w:tcW w:w="2820" w:type="dxa"/>
            <w:tcBorders>
              <w:top w:val="nil"/>
              <w:left w:val="single" w:sz="8" w:space="0" w:color="auto"/>
              <w:bottom w:val="single" w:sz="8" w:space="0" w:color="auto"/>
              <w:right w:val="single" w:sz="8" w:space="0" w:color="auto"/>
            </w:tcBorders>
            <w:shd w:val="clear" w:color="000000" w:fill="FFFFFF"/>
            <w:vAlign w:val="center"/>
            <w:hideMark/>
          </w:tcPr>
          <w:p w14:paraId="11A086A9"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16. Брэнд серверов</w:t>
            </w:r>
          </w:p>
        </w:tc>
        <w:tc>
          <w:tcPr>
            <w:tcW w:w="7386" w:type="dxa"/>
            <w:tcBorders>
              <w:top w:val="nil"/>
              <w:left w:val="nil"/>
              <w:bottom w:val="nil"/>
              <w:right w:val="single" w:sz="8" w:space="0" w:color="auto"/>
            </w:tcBorders>
            <w:shd w:val="clear" w:color="000000" w:fill="FFFFFF"/>
            <w:vAlign w:val="center"/>
            <w:hideMark/>
          </w:tcPr>
          <w:p w14:paraId="565AAE33" w14:textId="77777777"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color w:val="000000"/>
                <w:lang/>
              </w:rPr>
              <w:t>На конкурс допускаются сервера всемирно признанных брендов: HPe, Dell, Lenova.</w:t>
            </w:r>
          </w:p>
        </w:tc>
      </w:tr>
      <w:tr w:rsidR="00213354" w:rsidRPr="007D6320" w14:paraId="449CD1EA" w14:textId="77777777" w:rsidTr="00213354">
        <w:trPr>
          <w:trHeight w:val="46"/>
        </w:trPr>
        <w:tc>
          <w:tcPr>
            <w:tcW w:w="28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7B62B3" w14:textId="77777777" w:rsidR="00213354" w:rsidRPr="001E6447" w:rsidRDefault="00213354" w:rsidP="001E6447">
            <w:pPr>
              <w:spacing w:after="0" w:line="240" w:lineRule="auto"/>
              <w:jc w:val="center"/>
              <w:rPr>
                <w:rFonts w:eastAsia="Times New Roman" w:cstheme="minorHAnsi"/>
                <w:color w:val="000000"/>
                <w:lang/>
              </w:rPr>
            </w:pPr>
            <w:r w:rsidRPr="001E6447">
              <w:rPr>
                <w:rFonts w:eastAsia="Times New Roman" w:cstheme="minorHAnsi"/>
                <w:color w:val="000000"/>
                <w:lang/>
              </w:rPr>
              <w:t xml:space="preserve">17. </w:t>
            </w:r>
            <w:r w:rsidRPr="001E6447">
              <w:rPr>
                <w:rFonts w:eastAsia="Times New Roman" w:cstheme="minorHAnsi"/>
                <w:b/>
                <w:bCs/>
                <w:color w:val="000000"/>
                <w:lang/>
              </w:rPr>
              <w:t>Дополнительные вещи к общей поставке</w:t>
            </w:r>
          </w:p>
        </w:tc>
        <w:tc>
          <w:tcPr>
            <w:tcW w:w="7386" w:type="dxa"/>
            <w:tcBorders>
              <w:top w:val="single" w:sz="8" w:space="0" w:color="auto"/>
              <w:left w:val="nil"/>
              <w:right w:val="single" w:sz="8" w:space="0" w:color="auto"/>
            </w:tcBorders>
            <w:shd w:val="clear" w:color="000000" w:fill="FFFFFF"/>
            <w:vAlign w:val="center"/>
          </w:tcPr>
          <w:p w14:paraId="458619E9" w14:textId="6CCCF7D7" w:rsidR="00213354" w:rsidRPr="001E6447" w:rsidRDefault="00213354" w:rsidP="001E6447">
            <w:pPr>
              <w:spacing w:after="0" w:line="240" w:lineRule="auto"/>
              <w:jc w:val="center"/>
              <w:rPr>
                <w:rFonts w:eastAsia="Times New Roman" w:cstheme="minorHAnsi"/>
                <w:color w:val="000000"/>
                <w:lang/>
              </w:rPr>
            </w:pPr>
          </w:p>
        </w:tc>
      </w:tr>
      <w:tr w:rsidR="001E6447" w:rsidRPr="007D6320" w14:paraId="0E1AF580" w14:textId="77777777" w:rsidTr="001E6447">
        <w:trPr>
          <w:trHeight w:val="690"/>
        </w:trPr>
        <w:tc>
          <w:tcPr>
            <w:tcW w:w="2820" w:type="dxa"/>
            <w:vMerge/>
            <w:tcBorders>
              <w:top w:val="nil"/>
              <w:left w:val="single" w:sz="8" w:space="0" w:color="auto"/>
              <w:bottom w:val="single" w:sz="8" w:space="0" w:color="000000"/>
              <w:right w:val="single" w:sz="8" w:space="0" w:color="auto"/>
            </w:tcBorders>
            <w:vAlign w:val="center"/>
            <w:hideMark/>
          </w:tcPr>
          <w:p w14:paraId="2FEDC8AA" w14:textId="77777777" w:rsidR="001E6447" w:rsidRPr="001E6447" w:rsidRDefault="001E6447" w:rsidP="001E6447">
            <w:pPr>
              <w:spacing w:after="0" w:line="240" w:lineRule="auto"/>
              <w:rPr>
                <w:rFonts w:eastAsia="Times New Roman" w:cstheme="minorHAnsi"/>
                <w:color w:val="000000"/>
                <w:lang/>
              </w:rPr>
            </w:pPr>
          </w:p>
        </w:tc>
        <w:tc>
          <w:tcPr>
            <w:tcW w:w="7386" w:type="dxa"/>
            <w:tcBorders>
              <w:top w:val="nil"/>
              <w:left w:val="nil"/>
              <w:bottom w:val="single" w:sz="8" w:space="0" w:color="auto"/>
              <w:right w:val="single" w:sz="8" w:space="0" w:color="auto"/>
            </w:tcBorders>
            <w:shd w:val="clear" w:color="000000" w:fill="FFFFFF"/>
            <w:vAlign w:val="center"/>
            <w:hideMark/>
          </w:tcPr>
          <w:p w14:paraId="5037F766" w14:textId="3A4F711E" w:rsidR="001E6447" w:rsidRPr="001E6447" w:rsidRDefault="001E6447" w:rsidP="001E6447">
            <w:pPr>
              <w:spacing w:after="0" w:line="240" w:lineRule="auto"/>
              <w:jc w:val="center"/>
              <w:rPr>
                <w:rFonts w:eastAsia="Times New Roman" w:cstheme="minorHAnsi"/>
                <w:color w:val="000000"/>
                <w:lang/>
              </w:rPr>
            </w:pPr>
            <w:r w:rsidRPr="001E6447">
              <w:rPr>
                <w:rFonts w:eastAsia="Times New Roman" w:cstheme="minorHAnsi"/>
                <w:b/>
                <w:bCs/>
                <w:color w:val="000000"/>
                <w:lang/>
              </w:rPr>
              <w:t>Если предложенные модели серверов Лота</w:t>
            </w:r>
            <w:r w:rsidR="00F23D22" w:rsidRPr="004D560D">
              <w:rPr>
                <w:rFonts w:eastAsia="Times New Roman" w:cstheme="minorHAnsi"/>
                <w:b/>
                <w:bCs/>
                <w:color w:val="000000"/>
                <w:lang w:val="ru-RU"/>
              </w:rPr>
              <w:t xml:space="preserve"> </w:t>
            </w:r>
            <w:r w:rsidRPr="001E6447">
              <w:rPr>
                <w:rFonts w:eastAsia="Times New Roman" w:cstheme="minorHAnsi"/>
                <w:b/>
                <w:bCs/>
                <w:color w:val="000000"/>
                <w:lang/>
              </w:rPr>
              <w:t>№3 и Лота</w:t>
            </w:r>
            <w:r w:rsidR="00F23D22" w:rsidRPr="004D560D">
              <w:rPr>
                <w:rFonts w:eastAsia="Times New Roman" w:cstheme="minorHAnsi"/>
                <w:b/>
                <w:bCs/>
                <w:color w:val="000000"/>
                <w:lang w:val="ru-RU"/>
              </w:rPr>
              <w:t xml:space="preserve"> </w:t>
            </w:r>
            <w:r w:rsidRPr="001E6447">
              <w:rPr>
                <w:rFonts w:eastAsia="Times New Roman" w:cstheme="minorHAnsi"/>
                <w:b/>
                <w:bCs/>
                <w:color w:val="000000"/>
                <w:lang/>
              </w:rPr>
              <w:t>№4 разняться</w:t>
            </w:r>
            <w:r w:rsidRPr="001E6447">
              <w:rPr>
                <w:rFonts w:eastAsia="Times New Roman" w:cstheme="minorHAnsi"/>
                <w:color w:val="000000"/>
                <w:lang/>
              </w:rPr>
              <w:t xml:space="preserve">, то </w:t>
            </w:r>
            <w:r w:rsidRPr="004D560D">
              <w:rPr>
                <w:rFonts w:eastAsia="Times New Roman" w:cstheme="minorHAnsi"/>
                <w:color w:val="000000"/>
                <w:lang/>
              </w:rPr>
              <w:t>необходимо доукомплектовать</w:t>
            </w:r>
            <w:r w:rsidRPr="001E6447">
              <w:rPr>
                <w:rFonts w:eastAsia="Times New Roman" w:cstheme="minorHAnsi"/>
                <w:color w:val="000000"/>
                <w:lang/>
              </w:rPr>
              <w:t xml:space="preserve"> поставку </w:t>
            </w:r>
            <w:r w:rsidRPr="001E6447">
              <w:rPr>
                <w:rFonts w:eastAsia="Times New Roman" w:cstheme="minorHAnsi"/>
                <w:b/>
                <w:bCs/>
                <w:color w:val="000000"/>
                <w:lang/>
              </w:rPr>
              <w:t>одним дополнительным (ZIP) Блоком питания</w:t>
            </w:r>
            <w:r w:rsidRPr="001E6447">
              <w:rPr>
                <w:rFonts w:eastAsia="Times New Roman" w:cstheme="minorHAnsi"/>
                <w:color w:val="000000"/>
                <w:lang/>
              </w:rPr>
              <w:t xml:space="preserve"> для замены при возможной аварии на приобретаемых серверах.</w:t>
            </w:r>
          </w:p>
        </w:tc>
      </w:tr>
    </w:tbl>
    <w:p w14:paraId="6205C5D5" w14:textId="455FCE09" w:rsidR="005E609C" w:rsidRDefault="005E609C">
      <w:pPr>
        <w:rPr>
          <w:lang/>
        </w:rPr>
      </w:pPr>
    </w:p>
    <w:p w14:paraId="0770122E" w14:textId="63A131D4" w:rsidR="00AE320F" w:rsidRDefault="00AE320F">
      <w:pPr>
        <w:rPr>
          <w:lang/>
        </w:rPr>
      </w:pPr>
    </w:p>
    <w:p w14:paraId="3A018DF3" w14:textId="68AF6763" w:rsidR="00AE320F" w:rsidRDefault="00AE320F">
      <w:pPr>
        <w:rPr>
          <w:lang/>
        </w:rPr>
      </w:pPr>
    </w:p>
    <w:p w14:paraId="2C1E1F14" w14:textId="1A9AFB24" w:rsidR="00AE320F" w:rsidRDefault="00AE320F">
      <w:pPr>
        <w:rPr>
          <w:lang/>
        </w:rPr>
      </w:pPr>
    </w:p>
    <w:p w14:paraId="46A14262" w14:textId="77777777" w:rsidR="00AE320F" w:rsidRDefault="00AE320F">
      <w:pPr>
        <w:rPr>
          <w:lang/>
        </w:rPr>
      </w:pPr>
    </w:p>
    <w:tbl>
      <w:tblPr>
        <w:tblW w:w="10378" w:type="dxa"/>
        <w:tblInd w:w="-1286" w:type="dxa"/>
        <w:tblLook w:val="04A0" w:firstRow="1" w:lastRow="0" w:firstColumn="1" w:lastColumn="0" w:noHBand="0" w:noVBand="1"/>
      </w:tblPr>
      <w:tblGrid>
        <w:gridCol w:w="760"/>
        <w:gridCol w:w="126"/>
        <w:gridCol w:w="2179"/>
        <w:gridCol w:w="54"/>
        <w:gridCol w:w="7229"/>
        <w:gridCol w:w="30"/>
      </w:tblGrid>
      <w:tr w:rsidR="005D2FBD" w:rsidRPr="007D6320" w14:paraId="31104FF1" w14:textId="77777777" w:rsidTr="00D74407">
        <w:trPr>
          <w:trHeight w:val="330"/>
        </w:trPr>
        <w:tc>
          <w:tcPr>
            <w:tcW w:w="1037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191CA72" w14:textId="127EE124" w:rsidR="005D2FBD" w:rsidRPr="005D2FBD" w:rsidRDefault="005D2FBD" w:rsidP="005D2FBD">
            <w:pPr>
              <w:spacing w:after="0" w:line="240" w:lineRule="auto"/>
              <w:jc w:val="center"/>
              <w:rPr>
                <w:rFonts w:eastAsia="Times New Roman" w:cstheme="minorHAnsi"/>
                <w:b/>
                <w:bCs/>
                <w:color w:val="000000"/>
                <w:lang/>
              </w:rPr>
            </w:pPr>
            <w:r w:rsidRPr="005D2FBD">
              <w:rPr>
                <w:rFonts w:eastAsia="Times New Roman" w:cstheme="minorHAnsi"/>
                <w:b/>
                <w:bCs/>
                <w:color w:val="000000"/>
                <w:lang w:val="ru-RU"/>
              </w:rPr>
              <w:lastRenderedPageBreak/>
              <w:t>Лот№</w:t>
            </w:r>
            <w:r w:rsidR="00972027">
              <w:rPr>
                <w:rFonts w:eastAsia="Times New Roman" w:cstheme="minorHAnsi"/>
                <w:b/>
                <w:bCs/>
                <w:color w:val="000000"/>
                <w:lang w:val="ru-RU"/>
              </w:rPr>
              <w:t>6</w:t>
            </w:r>
            <w:r w:rsidRPr="005D2FBD">
              <w:rPr>
                <w:rFonts w:eastAsia="Times New Roman" w:cstheme="minorHAnsi"/>
                <w:b/>
                <w:bCs/>
                <w:color w:val="000000"/>
                <w:lang w:val="ru-RU"/>
              </w:rPr>
              <w:t xml:space="preserve"> -</w:t>
            </w:r>
            <w:r w:rsidRPr="005D2FBD">
              <w:rPr>
                <w:rFonts w:eastAsia="Times New Roman" w:cstheme="minorHAnsi"/>
                <w:color w:val="000000"/>
                <w:lang w:val="ru-RU"/>
              </w:rPr>
              <w:t xml:space="preserve"> «</w:t>
            </w:r>
            <w:r w:rsidRPr="005D2FBD">
              <w:rPr>
                <w:rFonts w:eastAsia="Times New Roman" w:cstheme="minorHAnsi"/>
                <w:b/>
                <w:bCs/>
                <w:color w:val="000000"/>
                <w:lang w:val="ru-RU"/>
              </w:rPr>
              <w:t>Программное обеспечение для Бекапа и Репликации – 14 шт.»</w:t>
            </w:r>
          </w:p>
        </w:tc>
      </w:tr>
      <w:tr w:rsidR="005D2FBD" w:rsidRPr="007D6320" w14:paraId="424EA8E3" w14:textId="77777777" w:rsidTr="00D74407">
        <w:trPr>
          <w:trHeight w:val="330"/>
        </w:trPr>
        <w:tc>
          <w:tcPr>
            <w:tcW w:w="1037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9D7AE8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«Программное обеспечение бэкапирования датацентров» (далее ПО) должно выполнять роль логического шлюза в сети хранения данных SAN (Storage Area Network) между системами хранения данных различных производителей и серверами. Программное обеспечение бэкапирования датацентров должно обеспечивать виртуализацию ресурсов хранения данных (далее Система ВРХД) и систему виртуальной ленточной библиотеки.</w:t>
            </w:r>
          </w:p>
        </w:tc>
      </w:tr>
      <w:tr w:rsidR="005D2FBD" w:rsidRPr="005D2FBD" w14:paraId="2D168370" w14:textId="77777777" w:rsidTr="00D74407">
        <w:trPr>
          <w:trHeight w:val="960"/>
        </w:trPr>
        <w:tc>
          <w:tcPr>
            <w:tcW w:w="886" w:type="dxa"/>
            <w:gridSpan w:val="2"/>
            <w:tcBorders>
              <w:top w:val="nil"/>
              <w:left w:val="single" w:sz="8" w:space="0" w:color="auto"/>
              <w:bottom w:val="single" w:sz="8" w:space="0" w:color="auto"/>
              <w:right w:val="single" w:sz="8" w:space="0" w:color="auto"/>
            </w:tcBorders>
            <w:shd w:val="clear" w:color="auto" w:fill="auto"/>
            <w:vAlign w:val="center"/>
            <w:hideMark/>
          </w:tcPr>
          <w:p w14:paraId="5EB1E960" w14:textId="77777777" w:rsidR="005D2FBD" w:rsidRPr="005D2FBD" w:rsidRDefault="005D2FBD" w:rsidP="005D2FBD">
            <w:pPr>
              <w:spacing w:after="0" w:line="240" w:lineRule="auto"/>
              <w:jc w:val="center"/>
              <w:rPr>
                <w:rFonts w:eastAsia="Times New Roman" w:cstheme="minorHAnsi"/>
                <w:b/>
                <w:bCs/>
                <w:color w:val="000000"/>
                <w:lang/>
              </w:rPr>
            </w:pPr>
            <w:r w:rsidRPr="005D2FBD">
              <w:rPr>
                <w:rFonts w:eastAsia="Times New Roman" w:cstheme="minorHAnsi"/>
                <w:b/>
                <w:bCs/>
                <w:color w:val="000000"/>
                <w:lang/>
              </w:rPr>
              <w:t>№ п/п</w:t>
            </w:r>
          </w:p>
        </w:tc>
        <w:tc>
          <w:tcPr>
            <w:tcW w:w="2179" w:type="dxa"/>
            <w:tcBorders>
              <w:top w:val="nil"/>
              <w:left w:val="nil"/>
              <w:bottom w:val="single" w:sz="8" w:space="0" w:color="auto"/>
              <w:right w:val="single" w:sz="8" w:space="0" w:color="auto"/>
            </w:tcBorders>
            <w:shd w:val="clear" w:color="auto" w:fill="auto"/>
            <w:vAlign w:val="center"/>
            <w:hideMark/>
          </w:tcPr>
          <w:p w14:paraId="6A52EAB4" w14:textId="77777777" w:rsidR="005D2FBD" w:rsidRPr="005D2FBD" w:rsidRDefault="005D2FBD" w:rsidP="005D2FBD">
            <w:pPr>
              <w:spacing w:after="0" w:line="240" w:lineRule="auto"/>
              <w:jc w:val="center"/>
              <w:rPr>
                <w:rFonts w:eastAsia="Times New Roman" w:cstheme="minorHAnsi"/>
                <w:b/>
                <w:bCs/>
                <w:color w:val="000000"/>
                <w:lang/>
              </w:rPr>
            </w:pPr>
            <w:r w:rsidRPr="005D2FBD">
              <w:rPr>
                <w:rFonts w:eastAsia="Symbol" w:cstheme="minorHAnsi"/>
                <w:b/>
                <w:bCs/>
                <w:color w:val="000000"/>
                <w:lang w:val="ru-RU"/>
              </w:rPr>
              <w:t>Технические и функциональные характеристики</w:t>
            </w:r>
          </w:p>
        </w:tc>
        <w:tc>
          <w:tcPr>
            <w:tcW w:w="7313" w:type="dxa"/>
            <w:gridSpan w:val="3"/>
            <w:tcBorders>
              <w:top w:val="nil"/>
              <w:left w:val="nil"/>
              <w:bottom w:val="single" w:sz="8" w:space="0" w:color="auto"/>
              <w:right w:val="single" w:sz="8" w:space="0" w:color="auto"/>
            </w:tcBorders>
            <w:shd w:val="clear" w:color="auto" w:fill="auto"/>
            <w:vAlign w:val="center"/>
            <w:hideMark/>
          </w:tcPr>
          <w:p w14:paraId="0A02EBA3" w14:textId="77777777" w:rsidR="005D2FBD" w:rsidRPr="005D2FBD" w:rsidRDefault="005D2FBD" w:rsidP="005D2FBD">
            <w:pPr>
              <w:spacing w:after="0" w:line="240" w:lineRule="auto"/>
              <w:jc w:val="center"/>
              <w:rPr>
                <w:rFonts w:eastAsia="Times New Roman" w:cstheme="minorHAnsi"/>
                <w:b/>
                <w:bCs/>
                <w:color w:val="000000"/>
                <w:lang/>
              </w:rPr>
            </w:pPr>
            <w:r w:rsidRPr="005D2FBD">
              <w:rPr>
                <w:rFonts w:eastAsia="Times New Roman" w:cstheme="minorHAnsi"/>
                <w:b/>
                <w:bCs/>
                <w:color w:val="000000"/>
                <w:lang w:val="ru-RU"/>
              </w:rPr>
              <w:t>Требование</w:t>
            </w:r>
          </w:p>
        </w:tc>
      </w:tr>
      <w:tr w:rsidR="005D2FBD" w:rsidRPr="005D2FBD" w14:paraId="2F1CD5A7" w14:textId="77777777" w:rsidTr="00D74407">
        <w:trPr>
          <w:trHeight w:val="960"/>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53BD348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1</w:t>
            </w:r>
          </w:p>
        </w:tc>
        <w:tc>
          <w:tcPr>
            <w:tcW w:w="2179" w:type="dxa"/>
            <w:vMerge w:val="restart"/>
            <w:tcBorders>
              <w:top w:val="nil"/>
              <w:left w:val="single" w:sz="8" w:space="0" w:color="auto"/>
              <w:bottom w:val="single" w:sz="8" w:space="0" w:color="000000"/>
              <w:right w:val="single" w:sz="8" w:space="0" w:color="auto"/>
            </w:tcBorders>
            <w:shd w:val="clear" w:color="auto" w:fill="auto"/>
            <w:vAlign w:val="center"/>
            <w:hideMark/>
          </w:tcPr>
          <w:p w14:paraId="1C942A6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Архитектура и доступность системы</w:t>
            </w:r>
          </w:p>
        </w:tc>
        <w:tc>
          <w:tcPr>
            <w:tcW w:w="7313" w:type="dxa"/>
            <w:gridSpan w:val="3"/>
            <w:tcBorders>
              <w:top w:val="nil"/>
              <w:left w:val="nil"/>
              <w:bottom w:val="single" w:sz="4" w:space="0" w:color="auto"/>
              <w:right w:val="single" w:sz="8" w:space="0" w:color="auto"/>
            </w:tcBorders>
            <w:shd w:val="clear" w:color="auto" w:fill="auto"/>
            <w:vAlign w:val="center"/>
            <w:hideMark/>
          </w:tcPr>
          <w:p w14:paraId="7B2AAC3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xml:space="preserve">Система ВРХД должна строиться как независимый программно-аппаратный комплекс модульной архитектуры. Каждый модуль Системы ВРХД должен быть аппаратно-независимым. </w:t>
            </w:r>
          </w:p>
        </w:tc>
      </w:tr>
      <w:tr w:rsidR="005D2FBD" w:rsidRPr="007D6320" w14:paraId="5DE8AB38" w14:textId="77777777" w:rsidTr="00D74407">
        <w:trPr>
          <w:trHeight w:val="2850"/>
        </w:trPr>
        <w:tc>
          <w:tcPr>
            <w:tcW w:w="886" w:type="dxa"/>
            <w:gridSpan w:val="2"/>
            <w:vMerge/>
            <w:tcBorders>
              <w:top w:val="nil"/>
              <w:left w:val="single" w:sz="8" w:space="0" w:color="auto"/>
              <w:bottom w:val="single" w:sz="8" w:space="0" w:color="auto"/>
              <w:right w:val="single" w:sz="8" w:space="0" w:color="auto"/>
            </w:tcBorders>
            <w:vAlign w:val="center"/>
            <w:hideMark/>
          </w:tcPr>
          <w:p w14:paraId="003D3945"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single" w:sz="8" w:space="0" w:color="auto"/>
              <w:bottom w:val="single" w:sz="8" w:space="0" w:color="000000"/>
              <w:right w:val="single" w:sz="8" w:space="0" w:color="auto"/>
            </w:tcBorders>
            <w:vAlign w:val="center"/>
            <w:hideMark/>
          </w:tcPr>
          <w:p w14:paraId="47CAB820"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70675F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Модули должны работать в составе кластера высокой доступности Системы ВРХД, состоящего как минимум из двух узлов с возможностью расширения до четырех узлов. Кластер Системы ВРХД должен обеспечивать отказоустойчивость и непрерывную доступность всех виртуализованных ресурсов. Модули в составе кластера должны работать в режиме «Active-Active, Active-Passive». Каждый модуль Системы ВРХД должен поддерживать, как минимум, 4 FC порта не менее 8Gb/s для подключения к FC SAN и, как минимум, 4 Ethernet-порта не менее 1Gb/s для обеспечения функций управления, мониторинга, а также для обеспечения соединений по интерфейсу iSCSI. Также должна быть поддержка портов FC SAN 16/32Gb/s и Ethernet 10Gb/s.</w:t>
            </w:r>
          </w:p>
        </w:tc>
      </w:tr>
      <w:tr w:rsidR="005D2FBD" w:rsidRPr="007D6320" w14:paraId="1112E461" w14:textId="77777777" w:rsidTr="00D74407">
        <w:trPr>
          <w:trHeight w:val="1275"/>
        </w:trPr>
        <w:tc>
          <w:tcPr>
            <w:tcW w:w="886" w:type="dxa"/>
            <w:gridSpan w:val="2"/>
            <w:vMerge/>
            <w:tcBorders>
              <w:top w:val="nil"/>
              <w:left w:val="single" w:sz="8" w:space="0" w:color="auto"/>
              <w:bottom w:val="single" w:sz="8" w:space="0" w:color="auto"/>
              <w:right w:val="single" w:sz="8" w:space="0" w:color="auto"/>
            </w:tcBorders>
            <w:vAlign w:val="center"/>
            <w:hideMark/>
          </w:tcPr>
          <w:p w14:paraId="41FD7469"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single" w:sz="8" w:space="0" w:color="auto"/>
              <w:bottom w:val="single" w:sz="8" w:space="0" w:color="000000"/>
              <w:right w:val="single" w:sz="8" w:space="0" w:color="auto"/>
            </w:tcBorders>
            <w:vAlign w:val="center"/>
            <w:hideMark/>
          </w:tcPr>
          <w:p w14:paraId="3367BDA8"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DE3A3E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Выход из строя любого из модулей Системы ВРХД не должен приводить к прекращению доступа к ресурсам ни одного из серверов-потребителей. Перемещение сервиса предоставления ресурсов с одного модуля на другой не должно приводить к прерыванию доступа к ресурсам.</w:t>
            </w:r>
          </w:p>
        </w:tc>
      </w:tr>
      <w:tr w:rsidR="005D2FBD" w:rsidRPr="007D6320" w14:paraId="76F5B97F"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1CD01776"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single" w:sz="8" w:space="0" w:color="auto"/>
              <w:bottom w:val="single" w:sz="8" w:space="0" w:color="000000"/>
              <w:right w:val="single" w:sz="8" w:space="0" w:color="auto"/>
            </w:tcBorders>
            <w:vAlign w:val="center"/>
            <w:hideMark/>
          </w:tcPr>
          <w:p w14:paraId="7620C28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1D301B7"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Каждый модуль Системы ВРХД должен обеспечивать возможность обновления программного обеспечения в составе кластера без прерывания функционирования системы в целом.</w:t>
            </w:r>
          </w:p>
        </w:tc>
      </w:tr>
      <w:tr w:rsidR="005D2FBD" w:rsidRPr="007D6320" w14:paraId="5D5A7BA5"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4BDA2C2E"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single" w:sz="8" w:space="0" w:color="auto"/>
              <w:bottom w:val="single" w:sz="8" w:space="0" w:color="000000"/>
              <w:right w:val="single" w:sz="8" w:space="0" w:color="auto"/>
            </w:tcBorders>
            <w:vAlign w:val="center"/>
            <w:hideMark/>
          </w:tcPr>
          <w:p w14:paraId="0BDDC20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569F7F6"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Система ВРХД должна поддерживать установку на операционные системы Linux/UNIX подобных.</w:t>
            </w:r>
          </w:p>
        </w:tc>
      </w:tr>
      <w:tr w:rsidR="005D2FBD" w:rsidRPr="007D6320" w14:paraId="576BBF68"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73465CA1"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single" w:sz="8" w:space="0" w:color="auto"/>
              <w:bottom w:val="single" w:sz="8" w:space="0" w:color="000000"/>
              <w:right w:val="single" w:sz="8" w:space="0" w:color="auto"/>
            </w:tcBorders>
            <w:vAlign w:val="center"/>
            <w:hideMark/>
          </w:tcPr>
          <w:p w14:paraId="6D5C77B5"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0F695843"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Поддержка мульти-тенантности (Multi-tenancy).</w:t>
            </w:r>
          </w:p>
        </w:tc>
      </w:tr>
      <w:tr w:rsidR="005D2FBD" w:rsidRPr="007D6320" w14:paraId="6076848E" w14:textId="77777777" w:rsidTr="00D74407">
        <w:trPr>
          <w:trHeight w:val="3480"/>
        </w:trPr>
        <w:tc>
          <w:tcPr>
            <w:tcW w:w="886" w:type="dxa"/>
            <w:gridSpan w:val="2"/>
            <w:tcBorders>
              <w:top w:val="nil"/>
              <w:left w:val="single" w:sz="8" w:space="0" w:color="auto"/>
              <w:bottom w:val="single" w:sz="8" w:space="0" w:color="auto"/>
              <w:right w:val="single" w:sz="8" w:space="0" w:color="auto"/>
            </w:tcBorders>
            <w:shd w:val="clear" w:color="auto" w:fill="auto"/>
            <w:vAlign w:val="center"/>
            <w:hideMark/>
          </w:tcPr>
          <w:p w14:paraId="5B9AD40B"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2</w:t>
            </w:r>
          </w:p>
        </w:tc>
        <w:tc>
          <w:tcPr>
            <w:tcW w:w="2179" w:type="dxa"/>
            <w:tcBorders>
              <w:top w:val="nil"/>
              <w:left w:val="nil"/>
              <w:bottom w:val="single" w:sz="8" w:space="0" w:color="auto"/>
              <w:right w:val="single" w:sz="8" w:space="0" w:color="auto"/>
            </w:tcBorders>
            <w:shd w:val="clear" w:color="auto" w:fill="auto"/>
            <w:vAlign w:val="center"/>
            <w:hideMark/>
          </w:tcPr>
          <w:p w14:paraId="5DC58CF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Требования к функциям управления ресурсами хранения</w:t>
            </w:r>
          </w:p>
        </w:tc>
        <w:tc>
          <w:tcPr>
            <w:tcW w:w="7313" w:type="dxa"/>
            <w:gridSpan w:val="3"/>
            <w:tcBorders>
              <w:top w:val="nil"/>
              <w:left w:val="nil"/>
              <w:bottom w:val="single" w:sz="8" w:space="0" w:color="auto"/>
              <w:right w:val="single" w:sz="8" w:space="0" w:color="auto"/>
            </w:tcBorders>
            <w:shd w:val="clear" w:color="auto" w:fill="auto"/>
            <w:vAlign w:val="center"/>
            <w:hideMark/>
          </w:tcPr>
          <w:p w14:paraId="7EBE2AA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Система ВРХД должна обеспечивать прозрачное распознавание и распределение как виртуализованных, так и невиртуализованных ресурсов хранения любых производителей дисковых массивов, построенных на основе стандартных интерфейсов ввода-вывода Fibre Channel/iSCSI. При преобразовании физических ресурсов хранения в виртуальные должны обеспечиваться возможности разделения физического пространства на несколько виртуальных томов и объединения нескольких фрагментов физических пространств, в том числе расположенных на разных дисковых массивах, не обязательно обладающих одинаковыми характеристиками, в один виртуальный том. Система ВРХД должна позволять динамически (в режиме онлайн) изменять размер и характеристики виртуальных томов, добавлять физическое пространство в виртуальные тома без потери и/или прерывания доступа к данным.</w:t>
            </w:r>
          </w:p>
        </w:tc>
      </w:tr>
      <w:tr w:rsidR="005D2FBD" w:rsidRPr="007D6320" w14:paraId="0098AB32" w14:textId="77777777" w:rsidTr="00D74407">
        <w:trPr>
          <w:trHeight w:val="1590"/>
        </w:trPr>
        <w:tc>
          <w:tcPr>
            <w:tcW w:w="886" w:type="dxa"/>
            <w:gridSpan w:val="2"/>
            <w:tcBorders>
              <w:top w:val="nil"/>
              <w:left w:val="single" w:sz="8" w:space="0" w:color="auto"/>
              <w:bottom w:val="single" w:sz="8" w:space="0" w:color="auto"/>
              <w:right w:val="single" w:sz="8" w:space="0" w:color="auto"/>
            </w:tcBorders>
            <w:shd w:val="clear" w:color="auto" w:fill="auto"/>
            <w:vAlign w:val="center"/>
            <w:hideMark/>
          </w:tcPr>
          <w:p w14:paraId="3DC83798"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lastRenderedPageBreak/>
              <w:t>3</w:t>
            </w:r>
          </w:p>
        </w:tc>
        <w:tc>
          <w:tcPr>
            <w:tcW w:w="2179" w:type="dxa"/>
            <w:tcBorders>
              <w:top w:val="nil"/>
              <w:left w:val="nil"/>
              <w:bottom w:val="single" w:sz="8" w:space="0" w:color="auto"/>
              <w:right w:val="single" w:sz="8" w:space="0" w:color="auto"/>
            </w:tcBorders>
            <w:shd w:val="clear" w:color="auto" w:fill="auto"/>
            <w:vAlign w:val="center"/>
            <w:hideMark/>
          </w:tcPr>
          <w:p w14:paraId="45098D4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Требования к функциям эффективного распределения ресурсов хранения (thin provisioning)</w:t>
            </w:r>
          </w:p>
        </w:tc>
        <w:tc>
          <w:tcPr>
            <w:tcW w:w="7313" w:type="dxa"/>
            <w:gridSpan w:val="3"/>
            <w:tcBorders>
              <w:top w:val="nil"/>
              <w:left w:val="nil"/>
              <w:bottom w:val="single" w:sz="8" w:space="0" w:color="auto"/>
              <w:right w:val="single" w:sz="8" w:space="0" w:color="auto"/>
            </w:tcBorders>
            <w:shd w:val="clear" w:color="auto" w:fill="auto"/>
            <w:vAlign w:val="center"/>
            <w:hideMark/>
          </w:tcPr>
          <w:p w14:paraId="1A7E769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Должна обеспечиваться возможность создания виртуальных томов, размер которых автоматически увеличивается по мере заполнения его данными. Созданный таким образом виртуальный том должен использовать физические ресурсы хранения в соответствии с заданными политиками распределения ресурсов.</w:t>
            </w:r>
          </w:p>
        </w:tc>
      </w:tr>
      <w:tr w:rsidR="005D2FBD" w:rsidRPr="007D6320" w14:paraId="0B1D435F" w14:textId="77777777" w:rsidTr="00D74407">
        <w:trPr>
          <w:trHeight w:val="2220"/>
        </w:trPr>
        <w:tc>
          <w:tcPr>
            <w:tcW w:w="886" w:type="dxa"/>
            <w:gridSpan w:val="2"/>
            <w:tcBorders>
              <w:top w:val="nil"/>
              <w:left w:val="single" w:sz="8" w:space="0" w:color="auto"/>
              <w:bottom w:val="single" w:sz="8" w:space="0" w:color="auto"/>
              <w:right w:val="single" w:sz="8" w:space="0" w:color="auto"/>
            </w:tcBorders>
            <w:shd w:val="clear" w:color="auto" w:fill="auto"/>
            <w:vAlign w:val="center"/>
            <w:hideMark/>
          </w:tcPr>
          <w:p w14:paraId="7BEC47F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4</w:t>
            </w:r>
          </w:p>
        </w:tc>
        <w:tc>
          <w:tcPr>
            <w:tcW w:w="2179" w:type="dxa"/>
            <w:tcBorders>
              <w:top w:val="nil"/>
              <w:left w:val="nil"/>
              <w:bottom w:val="single" w:sz="8" w:space="0" w:color="auto"/>
              <w:right w:val="single" w:sz="8" w:space="0" w:color="auto"/>
            </w:tcBorders>
            <w:shd w:val="clear" w:color="auto" w:fill="auto"/>
            <w:vAlign w:val="center"/>
            <w:hideMark/>
          </w:tcPr>
          <w:p w14:paraId="3291044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xml:space="preserve">Требования к функциям миграции виртуализованных томов </w:t>
            </w:r>
          </w:p>
        </w:tc>
        <w:tc>
          <w:tcPr>
            <w:tcW w:w="7313" w:type="dxa"/>
            <w:gridSpan w:val="3"/>
            <w:tcBorders>
              <w:top w:val="nil"/>
              <w:left w:val="nil"/>
              <w:bottom w:val="single" w:sz="8" w:space="0" w:color="auto"/>
              <w:right w:val="single" w:sz="8" w:space="0" w:color="auto"/>
            </w:tcBorders>
            <w:shd w:val="clear" w:color="auto" w:fill="auto"/>
            <w:vAlign w:val="center"/>
            <w:hideMark/>
          </w:tcPr>
          <w:p w14:paraId="005D01DE"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Синхронизация данных между виртуализововаными и невиртуализованными ресурсами хранения должна происходить без прерывания функционирования приложений. Система ВРХД должна обеспечивать непрерывное функционирование приложений в процессе синхронизации между томами, расположенными в различных пулах ресурсов и/или на различных физических устройствах, а также обеспечивать мониторинг и проверку идентичности синхронных копий, а по окончании процесса синхронизации - удаление копий и освобождение ресурсов, в том числе для активно модифицируемых данных.</w:t>
            </w:r>
          </w:p>
        </w:tc>
      </w:tr>
      <w:tr w:rsidR="005D2FBD" w:rsidRPr="005D2FBD" w14:paraId="38AA94EF" w14:textId="77777777" w:rsidTr="00D74407">
        <w:trPr>
          <w:trHeight w:val="2220"/>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7CAE3CF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5</w:t>
            </w:r>
          </w:p>
        </w:tc>
        <w:tc>
          <w:tcPr>
            <w:tcW w:w="2179" w:type="dxa"/>
            <w:vMerge w:val="restart"/>
            <w:tcBorders>
              <w:top w:val="nil"/>
              <w:left w:val="nil"/>
              <w:bottom w:val="single" w:sz="8" w:space="0" w:color="000000"/>
              <w:right w:val="single" w:sz="8" w:space="0" w:color="auto"/>
            </w:tcBorders>
            <w:shd w:val="clear" w:color="auto" w:fill="auto"/>
            <w:vAlign w:val="center"/>
            <w:hideMark/>
          </w:tcPr>
          <w:p w14:paraId="4365094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xml:space="preserve">Требования к функциям зеркалирования виртуализованных томов в синхронном и асинхронном режимах </w:t>
            </w:r>
          </w:p>
        </w:tc>
        <w:tc>
          <w:tcPr>
            <w:tcW w:w="7313" w:type="dxa"/>
            <w:gridSpan w:val="3"/>
            <w:tcBorders>
              <w:top w:val="nil"/>
              <w:left w:val="nil"/>
              <w:bottom w:val="single" w:sz="4" w:space="0" w:color="auto"/>
              <w:right w:val="single" w:sz="8" w:space="0" w:color="auto"/>
            </w:tcBorders>
            <w:shd w:val="clear" w:color="auto" w:fill="auto"/>
            <w:vAlign w:val="center"/>
            <w:hideMark/>
          </w:tcPr>
          <w:p w14:paraId="1622307B"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В случае выхода из строя любого из устройств хранения, участвующих в зеркалировании, серверы должны иметь возможность продолжать работу с виртуализованным томом без задержек, без потери данных и без прерывания доступа к данным (без остановки сервиса). В случае синхронного зеркалирования операция записи не должна считаться выполненной до тех пор, пока не будет получено подтверждение ее выполнения от каждого включенного в зеркалирование устройства. При асинхронном зеркалировании такого подтверждения не требуется. </w:t>
            </w:r>
          </w:p>
        </w:tc>
      </w:tr>
      <w:tr w:rsidR="005D2FBD" w:rsidRPr="007D6320" w14:paraId="2B4358D2"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03205BC9"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0B6DE206"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1184B5E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Функции зеркалирования должны обеспечивать создание и поддержание зеркальных копий для следующих ресурсов:</w:t>
            </w:r>
          </w:p>
        </w:tc>
      </w:tr>
      <w:tr w:rsidR="005D2FBD" w:rsidRPr="005D2FBD" w14:paraId="2BC7C42E"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51B328D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6131EF25"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3B0415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Виртуализованных томов Системы ВРХД;</w:t>
            </w:r>
          </w:p>
        </w:tc>
      </w:tr>
      <w:tr w:rsidR="005D2FBD" w:rsidRPr="005D2FBD" w14:paraId="021A8F58"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29BDF22D"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77007D8A"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8DD052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Невиртуализованных томов Системы ВРХД;</w:t>
            </w:r>
          </w:p>
        </w:tc>
      </w:tr>
      <w:tr w:rsidR="005D2FBD" w:rsidRPr="005D2FBD" w14:paraId="4C02ADA7"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4FF9D9F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3F2BBF0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C4B9E4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Мгновенных снимков;</w:t>
            </w:r>
          </w:p>
        </w:tc>
      </w:tr>
      <w:tr w:rsidR="005D2FBD" w:rsidRPr="007D6320" w14:paraId="181EEE6C"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1DCCC68C"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53E9AB65"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66126EB"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xml:space="preserve">·             Журналов операций записи для виртуализованных томов. </w:t>
            </w:r>
          </w:p>
        </w:tc>
      </w:tr>
      <w:tr w:rsidR="005D2FBD" w:rsidRPr="007D6320" w14:paraId="10A20BB1"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75AD720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19FCA414"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0C2F60D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В функции зеркалирования должен быть реализован метод альтернативного чтения, позволяющий использовать зеркальные тома для оптимизации операций чтения.</w:t>
            </w:r>
          </w:p>
        </w:tc>
      </w:tr>
      <w:tr w:rsidR="005D2FBD" w:rsidRPr="007D6320" w14:paraId="1B3AEE59" w14:textId="77777777" w:rsidTr="00D74407">
        <w:trPr>
          <w:trHeight w:val="2535"/>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33A7500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6</w:t>
            </w:r>
          </w:p>
        </w:tc>
        <w:tc>
          <w:tcPr>
            <w:tcW w:w="2179" w:type="dxa"/>
            <w:vMerge w:val="restart"/>
            <w:tcBorders>
              <w:top w:val="nil"/>
              <w:left w:val="nil"/>
              <w:bottom w:val="single" w:sz="8" w:space="0" w:color="000000"/>
              <w:right w:val="single" w:sz="8" w:space="0" w:color="auto"/>
            </w:tcBorders>
            <w:shd w:val="clear" w:color="auto" w:fill="auto"/>
            <w:vAlign w:val="center"/>
            <w:hideMark/>
          </w:tcPr>
          <w:p w14:paraId="34B513E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Требования к функциям репликации виртуализованных ресурсов</w:t>
            </w:r>
          </w:p>
        </w:tc>
        <w:tc>
          <w:tcPr>
            <w:tcW w:w="7313" w:type="dxa"/>
            <w:gridSpan w:val="3"/>
            <w:tcBorders>
              <w:top w:val="nil"/>
              <w:left w:val="nil"/>
              <w:bottom w:val="single" w:sz="4" w:space="0" w:color="auto"/>
              <w:right w:val="single" w:sz="8" w:space="0" w:color="auto"/>
            </w:tcBorders>
            <w:shd w:val="clear" w:color="auto" w:fill="auto"/>
            <w:vAlign w:val="center"/>
            <w:hideMark/>
          </w:tcPr>
          <w:p w14:paraId="21C8463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Должно обеспечивать создание асинхронных связных копий данных между модулями Системы ВРХД по TCP/IP сетям, позволяя размещать устройства хранения, на значительном удалении друг от друга. Функция репликации должна обеспечивать логическую целостность реплицируемых данных. Функция репликации должна обеспечивать эффективную и безопасную передачу информации по открытым каналам связи (в том числе Интернет), ее дедупликацию, сжатие и шифрование. Функция репликации должна обеспечивать создание и поддержку удаленных копий следующих ресурсов:</w:t>
            </w:r>
          </w:p>
        </w:tc>
      </w:tr>
      <w:tr w:rsidR="005D2FBD" w:rsidRPr="005D2FBD" w14:paraId="58A8A4E4"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ED6868D"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46F4AE3B"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3CCF39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Виртуализованных томов Системы ВРХД;</w:t>
            </w:r>
          </w:p>
        </w:tc>
      </w:tr>
      <w:tr w:rsidR="005D2FBD" w:rsidRPr="005D2FBD" w14:paraId="24FC558B"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58CAA6E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7171D138"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674415D"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Невиртуализованных томов Системы ВРХД;</w:t>
            </w:r>
          </w:p>
        </w:tc>
      </w:tr>
      <w:tr w:rsidR="005D2FBD" w:rsidRPr="005D2FBD" w14:paraId="1C718711"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7F6A774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326EF16E"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530CE9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Мгновенных снимков.</w:t>
            </w:r>
          </w:p>
        </w:tc>
      </w:tr>
      <w:tr w:rsidR="005D2FBD" w:rsidRPr="007D6320" w14:paraId="4AA7E80D"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4A574A5A"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11CC3AD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2FACD6E"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Функция репликации не должна зависеть от производителя дисковых систем хранения данных и FC-SAN либо Ethernet интерфейсов, предоставляющих ресурсы для хранения и передачи реплик данных.</w:t>
            </w:r>
          </w:p>
        </w:tc>
      </w:tr>
      <w:tr w:rsidR="005D2FBD" w:rsidRPr="007D6320" w14:paraId="4964226A"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267E1490"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4DE7A9F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4B7101F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Функция репликации должна поддерживать каскадный режим репликации.</w:t>
            </w:r>
          </w:p>
        </w:tc>
      </w:tr>
      <w:tr w:rsidR="005D2FBD" w:rsidRPr="007D6320" w14:paraId="42A04D38" w14:textId="77777777" w:rsidTr="00D74407">
        <w:trPr>
          <w:trHeight w:val="1275"/>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21890843"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lastRenderedPageBreak/>
              <w:t>7</w:t>
            </w:r>
          </w:p>
        </w:tc>
        <w:tc>
          <w:tcPr>
            <w:tcW w:w="2179" w:type="dxa"/>
            <w:vMerge w:val="restart"/>
            <w:tcBorders>
              <w:top w:val="nil"/>
              <w:left w:val="nil"/>
              <w:bottom w:val="single" w:sz="8" w:space="0" w:color="000000"/>
              <w:right w:val="single" w:sz="8" w:space="0" w:color="auto"/>
            </w:tcBorders>
            <w:shd w:val="clear" w:color="auto" w:fill="auto"/>
            <w:vAlign w:val="center"/>
            <w:hideMark/>
          </w:tcPr>
          <w:p w14:paraId="210EBE5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Требования к функциям мгновенных снимков и журналов изменений</w:t>
            </w:r>
          </w:p>
        </w:tc>
        <w:tc>
          <w:tcPr>
            <w:tcW w:w="7313" w:type="dxa"/>
            <w:gridSpan w:val="3"/>
            <w:tcBorders>
              <w:top w:val="nil"/>
              <w:left w:val="nil"/>
              <w:bottom w:val="single" w:sz="4" w:space="0" w:color="auto"/>
              <w:right w:val="single" w:sz="8" w:space="0" w:color="auto"/>
            </w:tcBorders>
            <w:shd w:val="clear" w:color="auto" w:fill="auto"/>
            <w:vAlign w:val="center"/>
            <w:hideMark/>
          </w:tcPr>
          <w:p w14:paraId="4DA80A4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Для виртуализованного тома должна обеспечиваться возможность создания мгновенных снимков, позволяющих осуществлять быстрое восстановление данных. Быстрое восстановление должно обеспечиваться благодаря транзакционной целостности данных в мгновенных снимках с учетом приложений и/или файловых систем.</w:t>
            </w:r>
          </w:p>
        </w:tc>
      </w:tr>
      <w:tr w:rsidR="005D2FBD" w:rsidRPr="007D6320" w14:paraId="36117C2A"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1ABF32FD"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3413DEFD"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795E69E5"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 xml:space="preserve"> Функция мгновенных снимков должна предусматривать следующие возможности:</w:t>
            </w:r>
          </w:p>
        </w:tc>
      </w:tr>
      <w:tr w:rsidR="005D2FBD" w:rsidRPr="007D6320" w14:paraId="40B96191"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57D5286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277BECC2"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836932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Создание мгновенных снимков для виртуализованного тома, а также возможность создания синхронизированных мгновенных снимков для заданной группы томов;</w:t>
            </w:r>
          </w:p>
        </w:tc>
      </w:tr>
      <w:tr w:rsidR="005D2FBD" w:rsidRPr="007D6320" w14:paraId="62F99060"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22E0DC4E"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27707401"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01F11C6"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Создание мгновенных снимков томов виртуальных машин внутри виртуальных сред VMware (начиная с версии ESXi 5.5) и Hyper-V;</w:t>
            </w:r>
          </w:p>
        </w:tc>
      </w:tr>
      <w:tr w:rsidR="005D2FBD" w:rsidRPr="007D6320" w14:paraId="35DA5E29"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1B249C9A"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66987EB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342D46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Восстановление тома на момент создания снимка, а также возможность синхронизированного восстановления мгновенных снимков для заданной группы томов;</w:t>
            </w:r>
          </w:p>
        </w:tc>
      </w:tr>
      <w:tr w:rsidR="005D2FBD" w:rsidRPr="007D6320" w14:paraId="6D48618C"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155B2B55"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659A1D97"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46E0F28"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Возможность создания консистентных мгновенных снимков на уровне приложений DB Oracle, MS SQL, MS Exchange, SAP HANA и операционных систем Windows, Linux.</w:t>
            </w:r>
          </w:p>
        </w:tc>
      </w:tr>
      <w:tr w:rsidR="005D2FBD" w:rsidRPr="007D6320" w14:paraId="7892E942" w14:textId="77777777" w:rsidTr="00D74407">
        <w:trPr>
          <w:trHeight w:val="1590"/>
        </w:trPr>
        <w:tc>
          <w:tcPr>
            <w:tcW w:w="886" w:type="dxa"/>
            <w:gridSpan w:val="2"/>
            <w:vMerge/>
            <w:tcBorders>
              <w:top w:val="nil"/>
              <w:left w:val="single" w:sz="8" w:space="0" w:color="auto"/>
              <w:bottom w:val="single" w:sz="8" w:space="0" w:color="auto"/>
              <w:right w:val="single" w:sz="8" w:space="0" w:color="auto"/>
            </w:tcBorders>
            <w:vAlign w:val="center"/>
            <w:hideMark/>
          </w:tcPr>
          <w:p w14:paraId="0CD326E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1B884D41"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7086837"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Предоставление мгновенного снимка в качестве временного тома (в том числе, для восстановления данных на файловом уровне) любому серверу, а также автоматическое предоставление мгновенных снимков в качестве временных томов в распоряжение серверов резервного копирования в соответствии с расписанием процедур резервного копирования;</w:t>
            </w:r>
          </w:p>
        </w:tc>
      </w:tr>
      <w:tr w:rsidR="005D2FBD" w:rsidRPr="007D6320" w14:paraId="7EB487A2"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370B7CAB"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4EBA70FB"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18D244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Конвертацию мгновенного снимка в полную копию тома на момент создания мгновенного снимка;</w:t>
            </w:r>
          </w:p>
        </w:tc>
      </w:tr>
      <w:tr w:rsidR="005D2FBD" w:rsidRPr="007D6320" w14:paraId="6B00B1F7"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6EC450A1"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7C561736"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DC57406"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Как ручное, так и автоматическое создание мгновенных снимков в соответствии с заданным расписанием;</w:t>
            </w:r>
          </w:p>
        </w:tc>
      </w:tr>
      <w:tr w:rsidR="005D2FBD" w:rsidRPr="007D6320" w14:paraId="63C75338"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14B83BE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7ADDF6F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0590FFE"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Хранение заданного числа мгновенных снимков на заданный период времени;</w:t>
            </w:r>
          </w:p>
        </w:tc>
      </w:tr>
      <w:tr w:rsidR="005D2FBD" w:rsidRPr="007D6320" w14:paraId="4BC1D189"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70D08446"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0A6F7814"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715E5A7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Гибкое изменение размера и размещения ресурса хранения мгновенных снимков без остановки механизмов и расписания создания самих мгновенных снимков.</w:t>
            </w:r>
          </w:p>
        </w:tc>
      </w:tr>
      <w:tr w:rsidR="005D2FBD" w:rsidRPr="007D6320" w14:paraId="7F919154"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65905F1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6E9CEBE4"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1512714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Для виртуализованного тома данных должна быть обеспечена возможность создания и поддержки журнала операций записи для хранения непрерывной истории изменения данных в период между мгновенными снимками.</w:t>
            </w:r>
          </w:p>
        </w:tc>
      </w:tr>
      <w:tr w:rsidR="005D2FBD" w:rsidRPr="007D6320" w14:paraId="092236A8"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0E81351C"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0DDF34BD"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6F6E7A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Механизмы восстановления системы ВРХД на основе мгновенных снимков без использования стороннего производителя программного обеспечения должны обеспечивать восстановление данных, в том числе с изменением операционной среды:</w:t>
            </w:r>
          </w:p>
        </w:tc>
      </w:tr>
      <w:tr w:rsidR="005D2FBD" w:rsidRPr="007D6320" w14:paraId="157FD6F6"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009792F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51EDCF97"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B41C71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Восстановление физического сервера на другой физический сервер;</w:t>
            </w:r>
          </w:p>
        </w:tc>
      </w:tr>
      <w:tr w:rsidR="005D2FBD" w:rsidRPr="007D6320" w14:paraId="3B3FCB89"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64665CC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46022E16"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CAEDC2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Восстановление физического сервера в виртуальную машину;</w:t>
            </w:r>
          </w:p>
        </w:tc>
      </w:tr>
      <w:tr w:rsidR="005D2FBD" w:rsidRPr="007D6320" w14:paraId="360CF0E6"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19700FAD"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7B162F91"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1D2BD81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Восстановление виртуальной машины в другую виртуальную машину;</w:t>
            </w:r>
          </w:p>
        </w:tc>
      </w:tr>
      <w:tr w:rsidR="005D2FBD" w:rsidRPr="007D6320" w14:paraId="16FD2CF4"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29827089"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0C240E77"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E4BA4C6"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Symbol" w:cstheme="minorHAnsi"/>
                <w:color w:val="000000"/>
                <w:lang w:val="ru-RU"/>
              </w:rPr>
              <w:t>·                   Восстановление виртуальной машины в другую виртуальную машину с изменением виртуальной среды (например, из VMware в Hyper-V и обратно).</w:t>
            </w:r>
          </w:p>
        </w:tc>
      </w:tr>
      <w:tr w:rsidR="005D2FBD" w:rsidRPr="007D6320" w14:paraId="6E4BF9FE"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09B24B2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17F91D90"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AEFD85B"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Система ВРХД должна предоставлять единую консоль управления с поддержкой следующих функций (не допускается решение с различным ПО от других производителей для каждой функции):</w:t>
            </w:r>
          </w:p>
        </w:tc>
      </w:tr>
      <w:tr w:rsidR="005D2FBD" w:rsidRPr="007D6320" w14:paraId="7AE8B136"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73C2646E"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0393C42E"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6D9C1B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Управление созданием и восстановлением мгновенных снимков должно осуществляться из единой для физических и виртуальных сред консоли.</w:t>
            </w:r>
          </w:p>
        </w:tc>
      </w:tr>
      <w:tr w:rsidR="005D2FBD" w:rsidRPr="007D6320" w14:paraId="05EB106F"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4BE365DE"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6DC7DC39"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7586A1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Управление агентами файловых систем и приложений, обеспечивающих логическую целостность мгновенных снимков. Такая консоль должна обеспечивать установку, управление и обновление установленных агентов.</w:t>
            </w:r>
          </w:p>
        </w:tc>
      </w:tr>
      <w:tr w:rsidR="005D2FBD" w:rsidRPr="007D6320" w14:paraId="60A475B5" w14:textId="77777777" w:rsidTr="00D74407">
        <w:trPr>
          <w:trHeight w:val="2850"/>
        </w:trPr>
        <w:tc>
          <w:tcPr>
            <w:tcW w:w="886" w:type="dxa"/>
            <w:gridSpan w:val="2"/>
            <w:vMerge/>
            <w:tcBorders>
              <w:top w:val="nil"/>
              <w:left w:val="single" w:sz="8" w:space="0" w:color="auto"/>
              <w:bottom w:val="single" w:sz="8" w:space="0" w:color="auto"/>
              <w:right w:val="single" w:sz="8" w:space="0" w:color="auto"/>
            </w:tcBorders>
            <w:vAlign w:val="center"/>
            <w:hideMark/>
          </w:tcPr>
          <w:p w14:paraId="25E23384"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71DF037A"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139545D3"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Обеспечение единого интерфейса создания и запуска сценариев восстановления для каждого сервера, для группы серверов, а также для всей инфраструктуры в целом, включая физические серверы и виртуальные машины. Сценарии должны учитывать восстановление с возможностью изменения операционной среды, сетевых адресов LAN и SAN, а также установить определенный порядок (последовательность) восстановления серверов в инфраструктуре вне зависимости от операционной среды. Консоль управления сценариями должна обеспечивать механизм тестирования процессов восстановления без прерывания предоставления доступа к ресурсам, участвующим в тестировании.</w:t>
            </w:r>
          </w:p>
        </w:tc>
      </w:tr>
      <w:tr w:rsidR="005D2FBD" w:rsidRPr="007D6320" w14:paraId="22DC2728" w14:textId="77777777" w:rsidTr="00D74407">
        <w:trPr>
          <w:trHeight w:val="2850"/>
        </w:trPr>
        <w:tc>
          <w:tcPr>
            <w:tcW w:w="886" w:type="dxa"/>
            <w:gridSpan w:val="2"/>
            <w:tcBorders>
              <w:top w:val="nil"/>
              <w:left w:val="single" w:sz="8" w:space="0" w:color="auto"/>
              <w:bottom w:val="single" w:sz="8" w:space="0" w:color="auto"/>
              <w:right w:val="single" w:sz="8" w:space="0" w:color="auto"/>
            </w:tcBorders>
            <w:shd w:val="clear" w:color="auto" w:fill="auto"/>
            <w:vAlign w:val="center"/>
            <w:hideMark/>
          </w:tcPr>
          <w:p w14:paraId="20449A97"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8</w:t>
            </w:r>
          </w:p>
        </w:tc>
        <w:tc>
          <w:tcPr>
            <w:tcW w:w="2179" w:type="dxa"/>
            <w:tcBorders>
              <w:top w:val="nil"/>
              <w:left w:val="nil"/>
              <w:bottom w:val="single" w:sz="8" w:space="0" w:color="auto"/>
              <w:right w:val="single" w:sz="8" w:space="0" w:color="auto"/>
            </w:tcBorders>
            <w:shd w:val="clear" w:color="auto" w:fill="auto"/>
            <w:vAlign w:val="center"/>
            <w:hideMark/>
          </w:tcPr>
          <w:p w14:paraId="02EB53A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Требования к функции оптимизации производительности операций ввода-вывода</w:t>
            </w:r>
          </w:p>
        </w:tc>
        <w:tc>
          <w:tcPr>
            <w:tcW w:w="7313" w:type="dxa"/>
            <w:gridSpan w:val="3"/>
            <w:tcBorders>
              <w:top w:val="nil"/>
              <w:left w:val="nil"/>
              <w:bottom w:val="single" w:sz="8" w:space="0" w:color="auto"/>
              <w:right w:val="single" w:sz="8" w:space="0" w:color="auto"/>
            </w:tcBorders>
            <w:shd w:val="clear" w:color="auto" w:fill="auto"/>
            <w:vAlign w:val="center"/>
            <w:hideMark/>
          </w:tcPr>
          <w:p w14:paraId="18F5A589" w14:textId="69F69B55"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Система ВРХД должна обеспечивать функции оптимизации производительности операций ввода-вывода. Должна обеспечиваться возможность настройки индивидуальных параметров оптимизации для каждого тома и для каждого типа операций ввода-вывода (чтения или записи). Должен обеспечиваться выбор алгоритма кэширования в соответствии с особенностями решаемой задачи. Должна обеспечиваться возможность выбора в качестве кэширующего устройства любого доступного ресурса на внешних или внутренних накопителях Системы ВРХД (HDD, высокоскоростные SSD, NVMe и </w:t>
            </w:r>
            <w:r w:rsidR="000C627B" w:rsidRPr="005D2FBD">
              <w:rPr>
                <w:rFonts w:eastAsia="Times New Roman" w:cstheme="minorHAnsi"/>
                <w:color w:val="000000"/>
                <w:lang/>
              </w:rPr>
              <w:t>т. п.</w:t>
            </w:r>
            <w:r w:rsidRPr="005D2FBD">
              <w:rPr>
                <w:rFonts w:eastAsia="Times New Roman" w:cstheme="minorHAnsi"/>
                <w:color w:val="000000"/>
                <w:lang/>
              </w:rPr>
              <w:t>). Управление функциями оптимизации должно осуществляться из единой консоли Системы ВРХД.</w:t>
            </w:r>
          </w:p>
        </w:tc>
      </w:tr>
      <w:tr w:rsidR="005D2FBD" w:rsidRPr="005D2FBD" w14:paraId="6D0CC049" w14:textId="77777777" w:rsidTr="00D74407">
        <w:trPr>
          <w:trHeight w:val="1590"/>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72D6DE5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9</w:t>
            </w:r>
          </w:p>
        </w:tc>
        <w:tc>
          <w:tcPr>
            <w:tcW w:w="2179" w:type="dxa"/>
            <w:vMerge w:val="restart"/>
            <w:tcBorders>
              <w:top w:val="nil"/>
              <w:left w:val="nil"/>
              <w:bottom w:val="single" w:sz="8" w:space="0" w:color="000000"/>
              <w:right w:val="single" w:sz="8" w:space="0" w:color="auto"/>
            </w:tcBorders>
            <w:shd w:val="clear" w:color="auto" w:fill="auto"/>
            <w:vAlign w:val="center"/>
            <w:hideMark/>
          </w:tcPr>
          <w:p w14:paraId="381D251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Требования к консоли управления и пользовательскому интерфейсу</w:t>
            </w:r>
          </w:p>
        </w:tc>
        <w:tc>
          <w:tcPr>
            <w:tcW w:w="7313" w:type="dxa"/>
            <w:gridSpan w:val="3"/>
            <w:tcBorders>
              <w:top w:val="nil"/>
              <w:left w:val="nil"/>
              <w:bottom w:val="single" w:sz="4" w:space="0" w:color="auto"/>
              <w:right w:val="single" w:sz="8" w:space="0" w:color="auto"/>
            </w:tcBorders>
            <w:shd w:val="clear" w:color="auto" w:fill="auto"/>
            <w:vAlign w:val="center"/>
            <w:hideMark/>
          </w:tcPr>
          <w:p w14:paraId="5123FF7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Консоль управления должна иметь графический web интерфейс пользователя с поддержкой распространенных браузеров (Chrome, Firefox и т.д.). Система ВРХД должна предоставлять единую консоль для задач конфигурации, управления, обслуживания и мониторинга ресурсов хранения данных, виртуализованных томов, виртуальной ленточной библиотекой и всех сервисов. Консоль управления должна обеспечивать:</w:t>
            </w:r>
          </w:p>
        </w:tc>
      </w:tr>
      <w:tr w:rsidR="005D2FBD" w:rsidRPr="007D6320" w14:paraId="1C247F14"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1D39AFFA"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4920BC3F"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7E2A018"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Централизованную систему управления инфраструктурой хранения с использованием единого интерфейса с функциями администрирования на основе ролей и единой регистрации;</w:t>
            </w:r>
          </w:p>
        </w:tc>
      </w:tr>
      <w:tr w:rsidR="005D2FBD" w:rsidRPr="007D6320" w14:paraId="172CC282"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3F2BEB3F"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12ECA695"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1BBF5BAD"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Возможность быстрого анализа и устранения неполадок на основе телеметрической информации;</w:t>
            </w:r>
          </w:p>
        </w:tc>
      </w:tr>
      <w:tr w:rsidR="005D2FBD" w:rsidRPr="007D6320" w14:paraId="031134ED" w14:textId="77777777" w:rsidTr="00D74407">
        <w:trPr>
          <w:trHeight w:val="1275"/>
        </w:trPr>
        <w:tc>
          <w:tcPr>
            <w:tcW w:w="886" w:type="dxa"/>
            <w:gridSpan w:val="2"/>
            <w:vMerge/>
            <w:tcBorders>
              <w:top w:val="nil"/>
              <w:left w:val="single" w:sz="8" w:space="0" w:color="auto"/>
              <w:bottom w:val="single" w:sz="8" w:space="0" w:color="auto"/>
              <w:right w:val="single" w:sz="8" w:space="0" w:color="auto"/>
            </w:tcBorders>
            <w:vAlign w:val="center"/>
            <w:hideMark/>
          </w:tcPr>
          <w:p w14:paraId="2B2EB3B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39B1600D"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4BEB421" w14:textId="4E6AD320"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               Создание контекстно-зависимых отчетов, которые обеспечивают широкий спектр аналитических данных о работе системы, в том числе поддержка автоматического создания отчетов по расписанию (ежедневно, еженедельно и </w:t>
            </w:r>
            <w:r w:rsidR="000C627B" w:rsidRPr="005D2FBD">
              <w:rPr>
                <w:rFonts w:eastAsia="Times New Roman" w:cstheme="minorHAnsi"/>
                <w:color w:val="000000"/>
                <w:lang/>
              </w:rPr>
              <w:t>т. д.</w:t>
            </w:r>
            <w:r w:rsidRPr="005D2FBD">
              <w:rPr>
                <w:rFonts w:eastAsia="Times New Roman" w:cstheme="minorHAnsi"/>
                <w:color w:val="000000"/>
                <w:lang/>
              </w:rPr>
              <w:t xml:space="preserve">) и событиям (ошибки, предупреждения, информационные сообщения и </w:t>
            </w:r>
            <w:r w:rsidR="000C627B" w:rsidRPr="005D2FBD">
              <w:rPr>
                <w:rFonts w:eastAsia="Times New Roman" w:cstheme="minorHAnsi"/>
                <w:color w:val="000000"/>
                <w:lang/>
              </w:rPr>
              <w:t>т. д.</w:t>
            </w:r>
            <w:r w:rsidRPr="005D2FBD">
              <w:rPr>
                <w:rFonts w:eastAsia="Times New Roman" w:cstheme="minorHAnsi"/>
                <w:color w:val="000000"/>
                <w:lang/>
              </w:rPr>
              <w:t>) с отправкой на электронную почту;</w:t>
            </w:r>
          </w:p>
        </w:tc>
      </w:tr>
      <w:tr w:rsidR="005D2FBD" w:rsidRPr="007D6320" w14:paraId="1646542B"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462820E5"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0C82BEE6"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EE22F8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Автоматизацию ключевых задач, в том числе через интерфейс командной строки (CLI)</w:t>
            </w:r>
          </w:p>
        </w:tc>
      </w:tr>
      <w:tr w:rsidR="005D2FBD" w:rsidRPr="007D6320" w14:paraId="7437FF47"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2317AE5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5E882CB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927BAD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               Централизованный real – time мониторинг дисковых ресурсов на уровне виртуальных и физических томов;  </w:t>
            </w:r>
          </w:p>
        </w:tc>
      </w:tr>
      <w:tr w:rsidR="005D2FBD" w:rsidRPr="005D2FBD" w14:paraId="0A1F75F8"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23494EF1"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4E6628AD"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033465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REST API;</w:t>
            </w:r>
          </w:p>
        </w:tc>
      </w:tr>
      <w:tr w:rsidR="005D2FBD" w:rsidRPr="007D6320" w14:paraId="41F0EB33"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73FD5B3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59A07E88"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7D22FA8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оповещения о сбоях через SMS, e-mail;</w:t>
            </w:r>
          </w:p>
        </w:tc>
      </w:tr>
      <w:tr w:rsidR="005D2FBD" w:rsidRPr="007D6320" w14:paraId="4F8CDAD3"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527BD02E"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72EE4794"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A3CF4E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групп доступа, групп рассылок (email-группы, SMS списки);</w:t>
            </w:r>
          </w:p>
        </w:tc>
      </w:tr>
      <w:tr w:rsidR="005D2FBD" w:rsidRPr="007D6320" w14:paraId="00434D06"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69B3A95D"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2C75576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CA63B7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интеграции с Active Directory.</w:t>
            </w:r>
          </w:p>
        </w:tc>
      </w:tr>
      <w:tr w:rsidR="005D2FBD" w:rsidRPr="007D6320" w14:paraId="0086D112" w14:textId="77777777" w:rsidTr="00D74407">
        <w:trPr>
          <w:trHeight w:val="2535"/>
        </w:trPr>
        <w:tc>
          <w:tcPr>
            <w:tcW w:w="886" w:type="dxa"/>
            <w:gridSpan w:val="2"/>
            <w:vMerge/>
            <w:tcBorders>
              <w:top w:val="nil"/>
              <w:left w:val="single" w:sz="8" w:space="0" w:color="auto"/>
              <w:bottom w:val="single" w:sz="8" w:space="0" w:color="auto"/>
              <w:right w:val="single" w:sz="8" w:space="0" w:color="auto"/>
            </w:tcBorders>
            <w:vAlign w:val="center"/>
            <w:hideMark/>
          </w:tcPr>
          <w:p w14:paraId="30EE930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single" w:sz="8" w:space="0" w:color="000000"/>
              <w:right w:val="single" w:sz="8" w:space="0" w:color="auto"/>
            </w:tcBorders>
            <w:vAlign w:val="center"/>
            <w:hideMark/>
          </w:tcPr>
          <w:p w14:paraId="4B8B680F"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3E23DA9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Система ВРХД должна предоставлять единую консоль управления серверными агентами для управления индивидуальными или групповыми политиками хранения, а также для обеспечения точности и согласованности правил распределения ресурсов хранения в масштабах всей инфраструктуры хранения данных. Групповое управление должно обеспечивать контроль потребностей в ресурсах, как отдельного физического сервера/ВМ, так и целой группы. Консоль должна отображать статус потребителя ресурсов, статистику ресурса, обеспечивать создание группы для эффективного управления и контроля использования ресурсов хранения.</w:t>
            </w:r>
          </w:p>
        </w:tc>
      </w:tr>
      <w:tr w:rsidR="005D2FBD" w:rsidRPr="007D6320" w14:paraId="7E7C680D" w14:textId="77777777" w:rsidTr="00D74407">
        <w:trPr>
          <w:trHeight w:val="645"/>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4F0F41B5"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10</w:t>
            </w:r>
          </w:p>
        </w:tc>
        <w:tc>
          <w:tcPr>
            <w:tcW w:w="2179" w:type="dxa"/>
            <w:vMerge w:val="restart"/>
            <w:tcBorders>
              <w:top w:val="nil"/>
              <w:left w:val="nil"/>
              <w:bottom w:val="nil"/>
              <w:right w:val="single" w:sz="8" w:space="0" w:color="auto"/>
            </w:tcBorders>
            <w:shd w:val="clear" w:color="auto" w:fill="auto"/>
            <w:vAlign w:val="center"/>
            <w:hideMark/>
          </w:tcPr>
          <w:p w14:paraId="1758900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Требования к совместимости</w:t>
            </w:r>
          </w:p>
        </w:tc>
        <w:tc>
          <w:tcPr>
            <w:tcW w:w="7313" w:type="dxa"/>
            <w:gridSpan w:val="3"/>
            <w:tcBorders>
              <w:top w:val="nil"/>
              <w:left w:val="nil"/>
              <w:bottom w:val="single" w:sz="4" w:space="0" w:color="auto"/>
              <w:right w:val="single" w:sz="8" w:space="0" w:color="auto"/>
            </w:tcBorders>
            <w:shd w:val="clear" w:color="auto" w:fill="auto"/>
            <w:vAlign w:val="center"/>
            <w:hideMark/>
          </w:tcPr>
          <w:p w14:paraId="3B992DB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Необходима поддержка систем хранения данных, реализованных на базе стандартных интерфейсов Fibre Channel/iSCSI, и использующих в качестве носителей HDD, SSD и пр.</w:t>
            </w:r>
          </w:p>
        </w:tc>
      </w:tr>
      <w:tr w:rsidR="005D2FBD" w:rsidRPr="007D6320" w14:paraId="2F0F9613"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05B0A400"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64904F6B"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F43974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Необходима поддержка коммутаторов SAN, функционирующих на основе стандартных интерфейсов и протоколов Fibre Channel/iSCSI.</w:t>
            </w:r>
          </w:p>
        </w:tc>
      </w:tr>
      <w:tr w:rsidR="005D2FBD" w:rsidRPr="007D6320" w14:paraId="08F6B389"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03FD267B"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21B9EC6A"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74AF6D08"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Необходима поддержка оптических карт, функционирующих на основе стандартных интерфейсов Fibre Channel/iSCSI.</w:t>
            </w:r>
          </w:p>
        </w:tc>
      </w:tr>
      <w:tr w:rsidR="005D2FBD" w:rsidRPr="007D6320" w14:paraId="74AE5478" w14:textId="77777777" w:rsidTr="00D74407">
        <w:trPr>
          <w:trHeight w:val="1275"/>
        </w:trPr>
        <w:tc>
          <w:tcPr>
            <w:tcW w:w="886" w:type="dxa"/>
            <w:gridSpan w:val="2"/>
            <w:vMerge/>
            <w:tcBorders>
              <w:top w:val="nil"/>
              <w:left w:val="single" w:sz="8" w:space="0" w:color="auto"/>
              <w:bottom w:val="single" w:sz="8" w:space="0" w:color="auto"/>
              <w:right w:val="single" w:sz="8" w:space="0" w:color="auto"/>
            </w:tcBorders>
            <w:vAlign w:val="center"/>
            <w:hideMark/>
          </w:tcPr>
          <w:p w14:paraId="7B524A56"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1EFAAE98"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1208BFA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Необходима поддержка следующих операционных систем серверов: AIX, Citrix XenServer, HP-UX, HP Tru64 UNIX, Linux, Macintosh, NetWare, SCO OpenServer, SGI IRIX, Solaris, VMware vSphere v5.5 и выше, VMware vCenter Site Recovery Manager (SRM) v4 и выше, Windows 2003, Windows 2008, Windows 2012 и выше.</w:t>
            </w:r>
          </w:p>
        </w:tc>
      </w:tr>
      <w:tr w:rsidR="005D2FBD" w:rsidRPr="007D6320" w14:paraId="6773DED7"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5EEB6CC3"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08B867B5"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087"/>
            </w:tblGrid>
            <w:tr w:rsidR="005D2FBD" w:rsidRPr="007D6320" w14:paraId="4E3958B9" w14:textId="77777777" w:rsidTr="000C627B">
              <w:trPr>
                <w:trHeight w:val="645"/>
                <w:tblCellSpacing w:w="0" w:type="dxa"/>
              </w:trPr>
              <w:tc>
                <w:tcPr>
                  <w:tcW w:w="7087" w:type="dxa"/>
                  <w:tcBorders>
                    <w:top w:val="nil"/>
                    <w:left w:val="nil"/>
                    <w:bottom w:val="single" w:sz="4" w:space="0" w:color="auto"/>
                    <w:right w:val="single" w:sz="8" w:space="0" w:color="auto"/>
                  </w:tcBorders>
                  <w:shd w:val="clear" w:color="auto" w:fill="auto"/>
                  <w:vAlign w:val="center"/>
                  <w:hideMark/>
                </w:tcPr>
                <w:p w14:paraId="3A50F0F9" w14:textId="7A4C1363" w:rsidR="005D2FBD" w:rsidRPr="005D2FBD" w:rsidRDefault="005D2FBD" w:rsidP="005D2FBD">
                  <w:pPr>
                    <w:spacing w:after="0" w:line="240" w:lineRule="auto"/>
                    <w:jc w:val="center"/>
                    <w:rPr>
                      <w:rFonts w:eastAsia="Times New Roman" w:cstheme="minorHAnsi"/>
                      <w:color w:val="000000"/>
                      <w:lang/>
                    </w:rPr>
                  </w:pPr>
                  <w:r w:rsidRPr="00AE320F">
                    <w:rPr>
                      <w:rFonts w:eastAsia="Times New Roman" w:cstheme="minorHAnsi"/>
                      <w:noProof/>
                      <w:color w:val="000000"/>
                      <w:lang/>
                    </w:rPr>
                    <w:drawing>
                      <wp:anchor distT="0" distB="0" distL="114300" distR="114300" simplePos="0" relativeHeight="251658240" behindDoc="0" locked="0" layoutInCell="1" allowOverlap="1" wp14:anchorId="0BA8B0C2" wp14:editId="2B3B5A0E">
                        <wp:simplePos x="0" y="0"/>
                        <wp:positionH relativeFrom="column">
                          <wp:posOffset>9525</wp:posOffset>
                        </wp:positionH>
                        <wp:positionV relativeFrom="paragraph">
                          <wp:posOffset>323850</wp:posOffset>
                        </wp:positionV>
                        <wp:extent cx="9525" cy="47625"/>
                        <wp:effectExtent l="0" t="0" r="0" b="0"/>
                        <wp:wrapNone/>
                        <wp:docPr id="2" name="Рисунок 2">
                          <a:extLst xmlns:a="http://schemas.openxmlformats.org/drawingml/2006/main">
                            <a:ext uri="{FF2B5EF4-FFF2-40B4-BE49-F238E27FC236}">
                              <a16:creationId xmlns:a16="http://schemas.microsoft.com/office/drawing/2014/main" id="{8D4767A3-2963-440F-87B6-3F8A748CFE8F}"/>
                            </a:ext>
                          </a:extLst>
                        </wp:docPr>
                        <wp:cNvGraphicFramePr/>
                        <a:graphic xmlns:a="http://schemas.openxmlformats.org/drawingml/2006/main">
                          <a:graphicData uri="http://schemas.openxmlformats.org/drawingml/2006/picture">
                            <pic:pic xmlns:pic="http://schemas.openxmlformats.org/drawingml/2006/picture">
                              <pic:nvPicPr>
                                <pic:cNvPr id="2" name="Picture 17">
                                  <a:extLst>
                                    <a:ext uri="{FF2B5EF4-FFF2-40B4-BE49-F238E27FC236}">
                                      <a16:creationId xmlns:a16="http://schemas.microsoft.com/office/drawing/2014/main" id="{8D4767A3-2963-440F-87B6-3F8A748CFE8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D2FBD">
                    <w:rPr>
                      <w:rFonts w:eastAsia="Times New Roman" w:cstheme="minorHAnsi"/>
                      <w:color w:val="000000"/>
                      <w:lang/>
                    </w:rPr>
                    <w:t>Необходима поддержка следующего ПО многоканального доступа (multipathing): ALUA-aware, такие как EMC PowerPath, Microsoft Multipath I/O (MPIO), VMware Multipathing</w:t>
                  </w:r>
                </w:p>
              </w:tc>
            </w:tr>
          </w:tbl>
          <w:p w14:paraId="090D8A00" w14:textId="77777777" w:rsidR="005D2FBD" w:rsidRPr="005D2FBD" w:rsidRDefault="005D2FBD" w:rsidP="005D2FBD">
            <w:pPr>
              <w:spacing w:after="0" w:line="240" w:lineRule="auto"/>
              <w:rPr>
                <w:rFonts w:eastAsia="Times New Roman" w:cstheme="minorHAnsi"/>
                <w:color w:val="000000"/>
                <w:lang/>
              </w:rPr>
            </w:pPr>
          </w:p>
        </w:tc>
      </w:tr>
      <w:tr w:rsidR="005D2FBD" w:rsidRPr="007D6320" w14:paraId="4992D66C" w14:textId="77777777" w:rsidTr="000C627B">
        <w:trPr>
          <w:trHeight w:val="40"/>
        </w:trPr>
        <w:tc>
          <w:tcPr>
            <w:tcW w:w="886" w:type="dxa"/>
            <w:gridSpan w:val="2"/>
            <w:vMerge/>
            <w:tcBorders>
              <w:top w:val="nil"/>
              <w:left w:val="single" w:sz="8" w:space="0" w:color="auto"/>
              <w:bottom w:val="single" w:sz="8" w:space="0" w:color="auto"/>
              <w:right w:val="single" w:sz="8" w:space="0" w:color="auto"/>
            </w:tcBorders>
            <w:vAlign w:val="center"/>
            <w:hideMark/>
          </w:tcPr>
          <w:p w14:paraId="6338CAD3"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14C9F000"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208E055" w14:textId="1C219AAA" w:rsidR="005D2FBD" w:rsidRPr="005D2FBD" w:rsidRDefault="005D2FBD" w:rsidP="005D2FBD">
            <w:pPr>
              <w:spacing w:after="0" w:line="240" w:lineRule="auto"/>
              <w:jc w:val="center"/>
              <w:rPr>
                <w:rFonts w:eastAsia="Times New Roman" w:cstheme="minorHAnsi"/>
                <w:color w:val="000000"/>
                <w:lang/>
              </w:rPr>
            </w:pPr>
          </w:p>
        </w:tc>
      </w:tr>
      <w:tr w:rsidR="005D2FBD" w:rsidRPr="007D6320" w14:paraId="1CC92AE2"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2138DA4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1D19D478"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2F8C5CE"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Необходима поддержка логической целостности мгновенных снимков для следующих приложений:</w:t>
            </w:r>
          </w:p>
        </w:tc>
      </w:tr>
      <w:tr w:rsidR="005D2FBD" w:rsidRPr="005D2FBD" w14:paraId="7BA82794"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6C7ED8AC"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594B34A5"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52F8904" w14:textId="3F7239D6"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        Microsoft Active Directory, Exchange </w:t>
            </w:r>
            <w:r w:rsidR="000C627B" w:rsidRPr="005D2FBD">
              <w:rPr>
                <w:rFonts w:eastAsia="Times New Roman" w:cstheme="minorHAnsi"/>
                <w:color w:val="000000"/>
                <w:lang/>
              </w:rPr>
              <w:t>20</w:t>
            </w:r>
            <w:r w:rsidR="000C627B" w:rsidRPr="000C627B">
              <w:rPr>
                <w:rFonts w:eastAsia="Times New Roman" w:cstheme="minorHAnsi"/>
                <w:color w:val="000000"/>
                <w:lang/>
              </w:rPr>
              <w:t>1</w:t>
            </w:r>
            <w:r w:rsidR="000C627B" w:rsidRPr="005D2FBD">
              <w:rPr>
                <w:rFonts w:eastAsia="Times New Roman" w:cstheme="minorHAnsi"/>
                <w:color w:val="000000"/>
                <w:lang/>
              </w:rPr>
              <w:t>3–2019</w:t>
            </w:r>
            <w:r w:rsidRPr="005D2FBD">
              <w:rPr>
                <w:rFonts w:eastAsia="Times New Roman" w:cstheme="minorHAnsi"/>
                <w:color w:val="000000"/>
                <w:lang/>
              </w:rPr>
              <w:t xml:space="preserve">, Hyper-V, SQL Server </w:t>
            </w:r>
            <w:r w:rsidR="000C627B" w:rsidRPr="005D2FBD">
              <w:rPr>
                <w:rFonts w:eastAsia="Times New Roman" w:cstheme="minorHAnsi"/>
                <w:color w:val="000000"/>
                <w:lang/>
              </w:rPr>
              <w:t>20</w:t>
            </w:r>
            <w:r w:rsidR="000C627B" w:rsidRPr="000C627B">
              <w:rPr>
                <w:rFonts w:eastAsia="Times New Roman" w:cstheme="minorHAnsi"/>
                <w:color w:val="000000"/>
                <w:lang/>
              </w:rPr>
              <w:t>16</w:t>
            </w:r>
            <w:r w:rsidR="000C627B" w:rsidRPr="005D2FBD">
              <w:rPr>
                <w:rFonts w:eastAsia="Times New Roman" w:cstheme="minorHAnsi"/>
                <w:color w:val="000000"/>
                <w:lang/>
              </w:rPr>
              <w:t>–2021</w:t>
            </w:r>
            <w:r w:rsidRPr="005D2FBD">
              <w:rPr>
                <w:rFonts w:eastAsia="Times New Roman" w:cstheme="minorHAnsi"/>
                <w:color w:val="000000"/>
                <w:lang/>
              </w:rPr>
              <w:t>, VSS;</w:t>
            </w:r>
          </w:p>
        </w:tc>
      </w:tr>
      <w:tr w:rsidR="005D2FBD" w:rsidRPr="005D2FBD" w14:paraId="225E1F68"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7D0363C1"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0616E139"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6CAEFCB"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MySQL 5.1, 5.5;</w:t>
            </w:r>
          </w:p>
        </w:tc>
      </w:tr>
      <w:tr w:rsidR="005D2FBD" w:rsidRPr="005D2FBD" w14:paraId="53F749BD"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0FE79866"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42CE3CB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7CFB68F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Oracle 9 и выше;</w:t>
            </w:r>
          </w:p>
        </w:tc>
      </w:tr>
      <w:tr w:rsidR="005D2FBD" w:rsidRPr="005D2FBD" w14:paraId="55BB1AC4"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50D4A88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09515CB2"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115DC77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SRM for VMware.</w:t>
            </w:r>
          </w:p>
        </w:tc>
      </w:tr>
      <w:tr w:rsidR="005D2FBD" w:rsidRPr="007D6320" w14:paraId="2ED02E23" w14:textId="77777777" w:rsidTr="00D74407">
        <w:trPr>
          <w:trHeight w:val="1275"/>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05FEC3E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11</w:t>
            </w:r>
          </w:p>
        </w:tc>
        <w:tc>
          <w:tcPr>
            <w:tcW w:w="2179" w:type="dxa"/>
            <w:vMerge w:val="restart"/>
            <w:tcBorders>
              <w:top w:val="single" w:sz="8" w:space="0" w:color="auto"/>
              <w:left w:val="nil"/>
              <w:bottom w:val="nil"/>
              <w:right w:val="single" w:sz="8" w:space="0" w:color="auto"/>
            </w:tcBorders>
            <w:shd w:val="clear" w:color="auto" w:fill="auto"/>
            <w:vAlign w:val="center"/>
            <w:hideMark/>
          </w:tcPr>
          <w:p w14:paraId="19AEEBB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Требования к масштабируемости</w:t>
            </w:r>
          </w:p>
        </w:tc>
        <w:tc>
          <w:tcPr>
            <w:tcW w:w="7313" w:type="dxa"/>
            <w:gridSpan w:val="3"/>
            <w:tcBorders>
              <w:top w:val="nil"/>
              <w:left w:val="nil"/>
              <w:bottom w:val="single" w:sz="4" w:space="0" w:color="auto"/>
              <w:right w:val="single" w:sz="8" w:space="0" w:color="auto"/>
            </w:tcBorders>
            <w:shd w:val="clear" w:color="auto" w:fill="auto"/>
            <w:vAlign w:val="center"/>
            <w:hideMark/>
          </w:tcPr>
          <w:p w14:paraId="66964B35" w14:textId="1491770A"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Система ВРХД должна масштабироваться простым добавлением модулей или кластеров модулей в инфраструктуру SAN (Storage Area Network). </w:t>
            </w:r>
            <w:r w:rsidR="000C627B" w:rsidRPr="005D2FBD">
              <w:rPr>
                <w:rFonts w:eastAsia="Times New Roman" w:cstheme="minorHAnsi"/>
                <w:color w:val="000000"/>
                <w:lang/>
              </w:rPr>
              <w:t>При этом</w:t>
            </w:r>
            <w:r w:rsidRPr="005D2FBD">
              <w:rPr>
                <w:rFonts w:eastAsia="Times New Roman" w:cstheme="minorHAnsi"/>
                <w:color w:val="000000"/>
                <w:lang/>
              </w:rPr>
              <w:t xml:space="preserve"> добавление новых модулей не должно приводить к прерыванию и/или потере работоспособности действующих Систем ВРХД.</w:t>
            </w:r>
          </w:p>
        </w:tc>
      </w:tr>
      <w:tr w:rsidR="005D2FBD" w:rsidRPr="007D6320" w14:paraId="0F70DCC8" w14:textId="77777777" w:rsidTr="00D74407">
        <w:trPr>
          <w:trHeight w:val="1275"/>
        </w:trPr>
        <w:tc>
          <w:tcPr>
            <w:tcW w:w="886" w:type="dxa"/>
            <w:gridSpan w:val="2"/>
            <w:vMerge/>
            <w:tcBorders>
              <w:top w:val="nil"/>
              <w:left w:val="single" w:sz="8" w:space="0" w:color="auto"/>
              <w:bottom w:val="single" w:sz="8" w:space="0" w:color="auto"/>
              <w:right w:val="single" w:sz="8" w:space="0" w:color="auto"/>
            </w:tcBorders>
            <w:vAlign w:val="center"/>
            <w:hideMark/>
          </w:tcPr>
          <w:p w14:paraId="0386AE30"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60D52720"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C4ADF9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Система ВРХД должна обеспечивать подключение к SAN (Storage Area Network) через интерфейсы Fibre Channel, на скорости не менее 8 Гбит/с. Также, Система ВРХД должна обеспечивать возможность подключения серверов по протоколу iSCSI. Также должна быть поддержка портов FC SAN 16/32Gb/s и Ethernet 10Gb/s.</w:t>
            </w:r>
          </w:p>
        </w:tc>
      </w:tr>
      <w:tr w:rsidR="005D2FBD" w:rsidRPr="007D6320" w14:paraId="184EE205" w14:textId="77777777" w:rsidTr="00D74407">
        <w:trPr>
          <w:trHeight w:val="1275"/>
        </w:trPr>
        <w:tc>
          <w:tcPr>
            <w:tcW w:w="886" w:type="dxa"/>
            <w:gridSpan w:val="2"/>
            <w:vMerge/>
            <w:tcBorders>
              <w:top w:val="nil"/>
              <w:left w:val="single" w:sz="8" w:space="0" w:color="auto"/>
              <w:bottom w:val="single" w:sz="8" w:space="0" w:color="auto"/>
              <w:right w:val="single" w:sz="8" w:space="0" w:color="auto"/>
            </w:tcBorders>
            <w:vAlign w:val="center"/>
            <w:hideMark/>
          </w:tcPr>
          <w:p w14:paraId="77D2A33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66CC8EE2"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5092518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Масштабирование обслуживаемых ресурсов хранения не должно ограничиваться возможностями существующих и планируемых СХД. Дальнейшее масштабирование должно допускать подключение любых </w:t>
            </w:r>
            <w:r w:rsidRPr="005D2FBD">
              <w:rPr>
                <w:rFonts w:eastAsia="Times New Roman" w:cstheme="minorHAnsi"/>
                <w:color w:val="000000"/>
                <w:lang/>
              </w:rPr>
              <w:lastRenderedPageBreak/>
              <w:t>дисковых систем хранения любого производителя, оснащенных стандартными интерфейсами подключения к SAN.</w:t>
            </w:r>
          </w:p>
        </w:tc>
      </w:tr>
      <w:tr w:rsidR="005D2FBD" w:rsidRPr="007D6320" w14:paraId="2405A4A1" w14:textId="77777777" w:rsidTr="00D74407">
        <w:trPr>
          <w:trHeight w:val="330"/>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254186D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lastRenderedPageBreak/>
              <w:t>12</w:t>
            </w:r>
          </w:p>
        </w:tc>
        <w:tc>
          <w:tcPr>
            <w:tcW w:w="2179" w:type="dxa"/>
            <w:vMerge w:val="restart"/>
            <w:tcBorders>
              <w:top w:val="single" w:sz="8" w:space="0" w:color="auto"/>
              <w:left w:val="nil"/>
              <w:bottom w:val="nil"/>
              <w:right w:val="single" w:sz="8" w:space="0" w:color="auto"/>
            </w:tcBorders>
            <w:shd w:val="clear" w:color="auto" w:fill="auto"/>
            <w:vAlign w:val="center"/>
            <w:hideMark/>
          </w:tcPr>
          <w:p w14:paraId="5DDF130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val="ru-RU"/>
              </w:rPr>
              <w:t>Основные характеристики Системы ВРХД</w:t>
            </w:r>
          </w:p>
        </w:tc>
        <w:tc>
          <w:tcPr>
            <w:tcW w:w="7313" w:type="dxa"/>
            <w:gridSpan w:val="3"/>
            <w:tcBorders>
              <w:top w:val="nil"/>
              <w:left w:val="nil"/>
              <w:bottom w:val="single" w:sz="4" w:space="0" w:color="auto"/>
              <w:right w:val="single" w:sz="8" w:space="0" w:color="auto"/>
            </w:tcBorders>
            <w:shd w:val="clear" w:color="auto" w:fill="auto"/>
            <w:vAlign w:val="center"/>
            <w:hideMark/>
          </w:tcPr>
          <w:p w14:paraId="51EA492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Система ВРХД должна соответствовать следующим характеристикам:</w:t>
            </w:r>
          </w:p>
        </w:tc>
      </w:tr>
      <w:tr w:rsidR="005D2FBD" w:rsidRPr="005D2FBD" w14:paraId="1426D22D"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07897C33"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406E5D7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505374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Тип виртуализации - In-Band SAN Virtualization;</w:t>
            </w:r>
          </w:p>
        </w:tc>
      </w:tr>
      <w:tr w:rsidR="005D2FBD" w:rsidRPr="007D6320" w14:paraId="14534EFC"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059B5FB"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7CA72969"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3EC891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Отказоустойчивая кластерная конфигурация (Active-Active, Active - Standby);</w:t>
            </w:r>
          </w:p>
        </w:tc>
      </w:tr>
      <w:tr w:rsidR="005D2FBD" w:rsidRPr="007D6320" w14:paraId="5E9CDA14"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5B09CC0C"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21E5D289"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8CA9403"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Максимально возможное количество модулей Системы ВРХД – не менее 100;</w:t>
            </w:r>
          </w:p>
        </w:tc>
      </w:tr>
      <w:tr w:rsidR="005D2FBD" w:rsidRPr="007D6320" w14:paraId="013710E7"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42672ACD"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0AE1C5C7"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126D2BD4"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Максимально возможное количество управляемых виртуализованных томов Системы ВРХД – не менее 1024 на модуль;</w:t>
            </w:r>
          </w:p>
        </w:tc>
      </w:tr>
      <w:tr w:rsidR="005D2FBD" w:rsidRPr="007D6320" w14:paraId="01EFF250"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389019D4"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0B3B9E6E"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9399AA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Максимально возможный размер управляемого виртуализованного тома – не менее 64 ТБ;</w:t>
            </w:r>
          </w:p>
        </w:tc>
      </w:tr>
      <w:tr w:rsidR="005D2FBD" w:rsidRPr="007D6320" w14:paraId="02F53151"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6D2F862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533A94F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9725A0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Максимально возможное количество назначаемых виртуализованных томов – не менее 1024 для каждого сервера;</w:t>
            </w:r>
          </w:p>
        </w:tc>
      </w:tr>
      <w:tr w:rsidR="005D2FBD" w:rsidRPr="007D6320" w14:paraId="3C5BAD20"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13719153"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06E0C6AB"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78324A5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Максимальное количество мгновенных снимков– не менее 1000 на том;</w:t>
            </w:r>
          </w:p>
        </w:tc>
      </w:tr>
      <w:tr w:rsidR="005D2FBD" w:rsidRPr="007D6320" w14:paraId="1515EFE9"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240D684A"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3166932F"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72943AC"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Максимальное количество групп мгновенных снимков Системы ВРХД – не менее 128 на модуль;</w:t>
            </w:r>
          </w:p>
        </w:tc>
      </w:tr>
      <w:tr w:rsidR="005D2FBD" w:rsidRPr="007D6320" w14:paraId="797254ED" w14:textId="77777777" w:rsidTr="00D74407">
        <w:trPr>
          <w:trHeight w:val="960"/>
        </w:trPr>
        <w:tc>
          <w:tcPr>
            <w:tcW w:w="886" w:type="dxa"/>
            <w:gridSpan w:val="2"/>
            <w:vMerge/>
            <w:tcBorders>
              <w:top w:val="nil"/>
              <w:left w:val="single" w:sz="8" w:space="0" w:color="auto"/>
              <w:bottom w:val="single" w:sz="8" w:space="0" w:color="auto"/>
              <w:right w:val="single" w:sz="8" w:space="0" w:color="auto"/>
            </w:tcBorders>
            <w:vAlign w:val="center"/>
            <w:hideMark/>
          </w:tcPr>
          <w:p w14:paraId="05A169A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1C5E10DE"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FB9E425"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                   Возможность оснащения управляющих модулей Системы ВРХД накопителями на основе технологий SSD и HDD в том числе в качестве кэширующих ресурсов хранения записи и чтения; </w:t>
            </w:r>
          </w:p>
        </w:tc>
      </w:tr>
      <w:tr w:rsidR="005D2FBD" w:rsidRPr="007D6320" w14:paraId="44BDE387" w14:textId="77777777" w:rsidTr="00D74407">
        <w:trPr>
          <w:trHeight w:val="1275"/>
        </w:trPr>
        <w:tc>
          <w:tcPr>
            <w:tcW w:w="886" w:type="dxa"/>
            <w:gridSpan w:val="2"/>
            <w:vMerge/>
            <w:tcBorders>
              <w:top w:val="nil"/>
              <w:left w:val="single" w:sz="8" w:space="0" w:color="auto"/>
              <w:bottom w:val="single" w:sz="8" w:space="0" w:color="auto"/>
              <w:right w:val="single" w:sz="8" w:space="0" w:color="auto"/>
            </w:tcBorders>
            <w:vAlign w:val="center"/>
            <w:hideMark/>
          </w:tcPr>
          <w:p w14:paraId="3231011C"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1D04502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98314B3" w14:textId="6F36A19A"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                   Поддержка внешних систем хранения данных (HPE, </w:t>
            </w:r>
            <w:r w:rsidR="000C627B" w:rsidRPr="005D2FBD">
              <w:rPr>
                <w:rFonts w:eastAsia="Times New Roman" w:cstheme="minorHAnsi"/>
                <w:color w:val="000000"/>
                <w:lang/>
              </w:rPr>
              <w:t>Huawei, EMC</w:t>
            </w:r>
            <w:r w:rsidRPr="005D2FBD">
              <w:rPr>
                <w:rFonts w:eastAsia="Times New Roman" w:cstheme="minorHAnsi"/>
                <w:color w:val="000000"/>
                <w:lang/>
              </w:rPr>
              <w:t>, Hitachi, NetApp, DELL), имеющих в своем составе или полностью оснащенных накопителями на основе технологий SSD, NVME, HDD в том числе в качестве кэширующих ресурсов хранения;</w:t>
            </w:r>
          </w:p>
        </w:tc>
      </w:tr>
      <w:tr w:rsidR="005D2FBD" w:rsidRPr="007D6320" w14:paraId="6A398642"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43CE9D5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6876F0A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5FA9BD8"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                   Возможность распределения операций чтения и записи на различные дисковые массивы при зеркалировании виртуальных томов.   </w:t>
            </w:r>
          </w:p>
        </w:tc>
      </w:tr>
      <w:tr w:rsidR="005D2FBD" w:rsidRPr="005D2FBD" w14:paraId="1B50C808"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BE0752F"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2CFC526F"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6F3354D"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Репликация данных ВРХД:</w:t>
            </w:r>
          </w:p>
        </w:tc>
      </w:tr>
      <w:tr w:rsidR="005D2FBD" w:rsidRPr="007D6320" w14:paraId="0CC5F3F1"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05169475"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4E49ECC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50E32F7"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технологии дедупликации при репликации данных;</w:t>
            </w:r>
          </w:p>
        </w:tc>
      </w:tr>
      <w:tr w:rsidR="005D2FBD" w:rsidRPr="005D2FBD" w14:paraId="5DAFD037"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212C1F99"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34C4E927"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1315C55"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Сжатие данных при репликации;</w:t>
            </w:r>
          </w:p>
        </w:tc>
      </w:tr>
      <w:tr w:rsidR="005D2FBD" w:rsidRPr="007D6320" w14:paraId="55BCD17C"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CD3B5AF"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20EDC880"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D31ACBE"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Шифрование данных, используя алгоритмы шифрования AES128, AES256;</w:t>
            </w:r>
          </w:p>
        </w:tc>
      </w:tr>
      <w:tr w:rsidR="005D2FBD" w:rsidRPr="005D2FBD" w14:paraId="00D18E0B"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47BD616E"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474F9B91"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40FE503"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мониторинга репликации;</w:t>
            </w:r>
          </w:p>
        </w:tc>
      </w:tr>
      <w:tr w:rsidR="005D2FBD" w:rsidRPr="005D2FBD" w14:paraId="2C94E585"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0242E955"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5BFE113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CE80858"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репликации по времени;</w:t>
            </w:r>
          </w:p>
        </w:tc>
      </w:tr>
      <w:tr w:rsidR="005D2FBD" w:rsidRPr="007D6320" w14:paraId="3D8E092E"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6735F914"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nil"/>
              <w:right w:val="single" w:sz="8" w:space="0" w:color="auto"/>
            </w:tcBorders>
            <w:vAlign w:val="center"/>
            <w:hideMark/>
          </w:tcPr>
          <w:p w14:paraId="1CA16556"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76B94B63"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репликации на уровне секторов.</w:t>
            </w:r>
          </w:p>
        </w:tc>
      </w:tr>
      <w:tr w:rsidR="005D2FBD" w:rsidRPr="007D6320" w14:paraId="2D7D98F8" w14:textId="77777777" w:rsidTr="00D74407">
        <w:trPr>
          <w:trHeight w:val="330"/>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0D02F91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13</w:t>
            </w:r>
          </w:p>
        </w:tc>
        <w:tc>
          <w:tcPr>
            <w:tcW w:w="2179" w:type="dxa"/>
            <w:vMerge w:val="restart"/>
            <w:tcBorders>
              <w:top w:val="single" w:sz="8" w:space="0" w:color="auto"/>
              <w:left w:val="nil"/>
              <w:bottom w:val="single" w:sz="8" w:space="0" w:color="000000"/>
              <w:right w:val="single" w:sz="8" w:space="0" w:color="auto"/>
            </w:tcBorders>
            <w:shd w:val="clear" w:color="auto" w:fill="auto"/>
            <w:vAlign w:val="center"/>
            <w:hideMark/>
          </w:tcPr>
          <w:p w14:paraId="46199C0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Основные характеристики виртуальной ленточной библиотеки</w:t>
            </w:r>
          </w:p>
        </w:tc>
        <w:tc>
          <w:tcPr>
            <w:tcW w:w="7313" w:type="dxa"/>
            <w:gridSpan w:val="3"/>
            <w:tcBorders>
              <w:top w:val="nil"/>
              <w:left w:val="nil"/>
              <w:bottom w:val="single" w:sz="4" w:space="0" w:color="auto"/>
              <w:right w:val="single" w:sz="8" w:space="0" w:color="auto"/>
            </w:tcBorders>
            <w:shd w:val="clear" w:color="auto" w:fill="auto"/>
            <w:vAlign w:val="center"/>
            <w:hideMark/>
          </w:tcPr>
          <w:p w14:paraId="5F8286E3"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Виртуальная ленточная библиотека должна быть аппаратно-независимой и обеспечивать:</w:t>
            </w:r>
          </w:p>
        </w:tc>
      </w:tr>
      <w:tr w:rsidR="005D2FBD" w:rsidRPr="005D2FBD" w14:paraId="283569BD"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4662282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3EAB33A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8E8DB64"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Поддержку дедупликации (inline, offline);</w:t>
            </w:r>
          </w:p>
        </w:tc>
      </w:tr>
      <w:tr w:rsidR="005D2FBD" w:rsidRPr="007D6320" w14:paraId="46D38563"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24264C6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6C4DF5F7"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5E1E9D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Поддержку серверов резервного копирования на базе следующего ПО: Veeam Backup &amp; Replication, HP Data Protector;</w:t>
            </w:r>
          </w:p>
        </w:tc>
      </w:tr>
      <w:tr w:rsidR="005D2FBD" w:rsidRPr="005D2FBD" w14:paraId="7AB24580"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BB102FA"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10CC0CC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7F12437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Кластерную архитектуру Active – Active, Active – Standby;</w:t>
            </w:r>
          </w:p>
        </w:tc>
      </w:tr>
      <w:tr w:rsidR="005D2FBD" w:rsidRPr="007D6320" w14:paraId="360E212B"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24213EA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2A6D6FF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36C8A9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Много поточность операций резервного копирования и восстановления;</w:t>
            </w:r>
          </w:p>
        </w:tc>
      </w:tr>
      <w:tr w:rsidR="005D2FBD" w:rsidRPr="007D6320" w14:paraId="218C3E68"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571B45B0"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4C4D4D5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C9C419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Управление физическими ленточными библиотеками (запись, чтение, возможность записи нескольких копий данных на физическую ленту);</w:t>
            </w:r>
          </w:p>
        </w:tc>
      </w:tr>
      <w:tr w:rsidR="005D2FBD" w:rsidRPr="007D6320" w14:paraId="32458AEF"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1C42D06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4A4106B5"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BAB360E"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Автоматическую синхронизацию данных резервных копий на виртуальной ленте с физической лентой;</w:t>
            </w:r>
          </w:p>
        </w:tc>
      </w:tr>
      <w:tr w:rsidR="005D2FBD" w:rsidRPr="005D2FBD" w14:paraId="624BADAA"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0EFB01E"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764438B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240280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Поддержку отказоустойчивого NAS сервера;</w:t>
            </w:r>
          </w:p>
        </w:tc>
      </w:tr>
      <w:tr w:rsidR="005D2FBD" w:rsidRPr="007D6320" w14:paraId="367011A6"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0C5243E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4B03B308"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7F829F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Репликацию данных между виртуальными ленточными библиотеками, а также в облачные сервисы сервис провайдеров;</w:t>
            </w:r>
          </w:p>
        </w:tc>
      </w:tr>
      <w:tr w:rsidR="005D2FBD" w:rsidRPr="007D6320" w14:paraId="35FC200B"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0461EA5F"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3B68E28E"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1C8233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Подключение к SAN (Storage Area Network) через интерфейсы Fibre Channel, на скорости не менее 8 Гбит/с;</w:t>
            </w:r>
          </w:p>
        </w:tc>
      </w:tr>
      <w:tr w:rsidR="005D2FBD" w:rsidRPr="007D6320" w14:paraId="076E9A23"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246613C6"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7B115B3B"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3E5F180"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Поддержку установки на физические сервера так и на виртуальную среду VMware, Hyper-V, XenServer, KVM;</w:t>
            </w:r>
          </w:p>
        </w:tc>
      </w:tr>
      <w:tr w:rsidR="005D2FBD" w:rsidRPr="007D6320" w14:paraId="56481357"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91BF400"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006C8230"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DCB2B46"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мульти-тенантности (Multi-tenancy);</w:t>
            </w:r>
          </w:p>
        </w:tc>
      </w:tr>
      <w:tr w:rsidR="005D2FBD" w:rsidRPr="007D6320" w14:paraId="6CAC7A4C"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261AE007"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701123D6"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C98CAE4"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физических ленточных библиотек от производителей IBM, HPE, Oracle, Quantum;</w:t>
            </w:r>
          </w:p>
        </w:tc>
      </w:tr>
      <w:tr w:rsidR="005D2FBD" w:rsidRPr="005D2FBD" w14:paraId="31DF57FB"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2FDC9DE9"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single" w:sz="8" w:space="0" w:color="auto"/>
              <w:left w:val="nil"/>
              <w:bottom w:val="single" w:sz="8" w:space="0" w:color="000000"/>
              <w:right w:val="single" w:sz="8" w:space="0" w:color="auto"/>
            </w:tcBorders>
            <w:vAlign w:val="center"/>
            <w:hideMark/>
          </w:tcPr>
          <w:p w14:paraId="3DA2C77D"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28CBEA1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Поддержка форматов LTO – LTO 8.</w:t>
            </w:r>
          </w:p>
        </w:tc>
      </w:tr>
      <w:tr w:rsidR="005D2FBD" w:rsidRPr="007D6320" w14:paraId="129DCD27" w14:textId="77777777" w:rsidTr="00D74407">
        <w:trPr>
          <w:trHeight w:val="645"/>
        </w:trPr>
        <w:tc>
          <w:tcPr>
            <w:tcW w:w="88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603F0ECD"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14</w:t>
            </w:r>
          </w:p>
        </w:tc>
        <w:tc>
          <w:tcPr>
            <w:tcW w:w="2179" w:type="dxa"/>
            <w:vMerge w:val="restart"/>
            <w:tcBorders>
              <w:top w:val="nil"/>
              <w:left w:val="nil"/>
              <w:bottom w:val="nil"/>
              <w:right w:val="single" w:sz="8" w:space="0" w:color="auto"/>
            </w:tcBorders>
            <w:shd w:val="clear" w:color="auto" w:fill="auto"/>
            <w:vAlign w:val="center"/>
            <w:hideMark/>
          </w:tcPr>
          <w:p w14:paraId="6E27A76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Лицензирование</w:t>
            </w:r>
          </w:p>
        </w:tc>
        <w:tc>
          <w:tcPr>
            <w:tcW w:w="7313" w:type="dxa"/>
            <w:gridSpan w:val="3"/>
            <w:tcBorders>
              <w:top w:val="nil"/>
              <w:left w:val="nil"/>
              <w:bottom w:val="single" w:sz="4" w:space="0" w:color="auto"/>
              <w:right w:val="single" w:sz="8" w:space="0" w:color="auto"/>
            </w:tcBorders>
            <w:shd w:val="clear" w:color="auto" w:fill="auto"/>
            <w:vAlign w:val="center"/>
            <w:hideMark/>
          </w:tcPr>
          <w:p w14:paraId="024E584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Лицензия программного обеспечение бэкапирования датацентров должна включать право использования следующих функций:</w:t>
            </w:r>
          </w:p>
        </w:tc>
      </w:tr>
      <w:tr w:rsidR="005D2FBD" w:rsidRPr="007D6320" w14:paraId="5EBD2160"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4AD40279"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426FBA5E"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34D7CE4"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Виртуализации и управления ресурсами хранения;</w:t>
            </w:r>
          </w:p>
        </w:tc>
      </w:tr>
      <w:tr w:rsidR="005D2FBD" w:rsidRPr="007D6320" w14:paraId="435F5297"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18B644F5"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23801FC1"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54F0429"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Миграции виртуализованных томов, в том числе с невиртуализованных ресурсов;</w:t>
            </w:r>
          </w:p>
        </w:tc>
      </w:tr>
      <w:tr w:rsidR="005D2FBD" w:rsidRPr="005D2FBD" w14:paraId="4261B4E2"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AF03F73"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2DBEFB64"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12BEF24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               Зеркалирования виртуализованных томов; </w:t>
            </w:r>
          </w:p>
        </w:tc>
      </w:tr>
      <w:tr w:rsidR="005D2FBD" w:rsidRPr="005D2FBD" w14:paraId="298F7577"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39651E30"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7743FA57"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05E7D2D2"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Репликации виртуализованных ресурсов;</w:t>
            </w:r>
          </w:p>
        </w:tc>
      </w:tr>
      <w:tr w:rsidR="005D2FBD" w:rsidRPr="007D6320" w14:paraId="26D4D21C"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7F9A3264"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598C103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D5667B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Мгновенных снимков и журналов изменений;</w:t>
            </w:r>
          </w:p>
        </w:tc>
      </w:tr>
      <w:tr w:rsidR="005D2FBD" w:rsidRPr="007D6320" w14:paraId="30B7E068"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4D8D49B9"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405217F9"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86E762A"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Оптимизации производительности операций ввода-вывода;</w:t>
            </w:r>
          </w:p>
        </w:tc>
      </w:tr>
      <w:tr w:rsidR="005D2FBD" w:rsidRPr="007D6320" w14:paraId="3A886143"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1928C3A2"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4BE5ED20"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4EC6C535"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Полную функциональность виртуальной ленточной библиотеки.</w:t>
            </w:r>
          </w:p>
        </w:tc>
      </w:tr>
      <w:tr w:rsidR="005D2FBD" w:rsidRPr="007D6320" w14:paraId="5F0F32C0" w14:textId="77777777" w:rsidTr="00D74407">
        <w:trPr>
          <w:trHeight w:val="1275"/>
        </w:trPr>
        <w:tc>
          <w:tcPr>
            <w:tcW w:w="886" w:type="dxa"/>
            <w:gridSpan w:val="2"/>
            <w:vMerge/>
            <w:tcBorders>
              <w:top w:val="nil"/>
              <w:left w:val="single" w:sz="8" w:space="0" w:color="auto"/>
              <w:bottom w:val="single" w:sz="8" w:space="0" w:color="auto"/>
              <w:right w:val="single" w:sz="8" w:space="0" w:color="auto"/>
            </w:tcBorders>
            <w:vAlign w:val="center"/>
            <w:hideMark/>
          </w:tcPr>
          <w:p w14:paraId="1D082D7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5DC51E2C"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6E23660F"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Обслуживаемое пространство хранения Системы ВРХД и виртуальной ленточной библиотеки должно позволять предоставлять для серверов-потребителей/ВМ использование не менее 400 ТБ дискового пространства, вне зависимости от организации данных на подключаемых внешних системах хранения данных.</w:t>
            </w:r>
          </w:p>
        </w:tc>
      </w:tr>
      <w:tr w:rsidR="005D2FBD" w:rsidRPr="007D6320" w14:paraId="48E2DF91"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651ADFC4"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5307513F"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5AC4BF11"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Количество обслуживаемых серверов-потребителей и количество подключаемых внешних систем хранения, вне зависимости от производителя оборудования – не ограниченно.</w:t>
            </w:r>
          </w:p>
        </w:tc>
      </w:tr>
      <w:tr w:rsidR="005D2FBD" w:rsidRPr="007D6320" w14:paraId="2DF84108" w14:textId="77777777" w:rsidTr="00D74407">
        <w:trPr>
          <w:trHeight w:val="330"/>
        </w:trPr>
        <w:tc>
          <w:tcPr>
            <w:tcW w:w="886" w:type="dxa"/>
            <w:gridSpan w:val="2"/>
            <w:vMerge/>
            <w:tcBorders>
              <w:top w:val="nil"/>
              <w:left w:val="single" w:sz="8" w:space="0" w:color="auto"/>
              <w:bottom w:val="single" w:sz="8" w:space="0" w:color="auto"/>
              <w:right w:val="single" w:sz="8" w:space="0" w:color="auto"/>
            </w:tcBorders>
            <w:vAlign w:val="center"/>
            <w:hideMark/>
          </w:tcPr>
          <w:p w14:paraId="42A7A933"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3512D61B"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2EAC95B6"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w:t>
            </w:r>
          </w:p>
        </w:tc>
      </w:tr>
      <w:tr w:rsidR="005D2FBD" w:rsidRPr="007D6320" w14:paraId="21E4C117" w14:textId="77777777" w:rsidTr="00D74407">
        <w:trPr>
          <w:trHeight w:val="1275"/>
        </w:trPr>
        <w:tc>
          <w:tcPr>
            <w:tcW w:w="886" w:type="dxa"/>
            <w:gridSpan w:val="2"/>
            <w:vMerge/>
            <w:tcBorders>
              <w:top w:val="nil"/>
              <w:left w:val="single" w:sz="8" w:space="0" w:color="auto"/>
              <w:bottom w:val="single" w:sz="8" w:space="0" w:color="auto"/>
              <w:right w:val="single" w:sz="8" w:space="0" w:color="auto"/>
            </w:tcBorders>
            <w:vAlign w:val="center"/>
            <w:hideMark/>
          </w:tcPr>
          <w:p w14:paraId="27E3A88C"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63C5D820"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8013897"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Лицензионные правила должны позволять расширение обслуживаемых объемов дисковых систем хранения с дискретизацией не более 1 ТБ, вне зависимости от типа используемых ресурсов хранения, производителя дисковых накопителей и управляющих контроллеров дисковых массивов.</w:t>
            </w:r>
          </w:p>
        </w:tc>
      </w:tr>
      <w:tr w:rsidR="005D2FBD" w:rsidRPr="007D6320" w14:paraId="26843C4E"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5FD046BA"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54363053"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4" w:space="0" w:color="auto"/>
              <w:right w:val="single" w:sz="8" w:space="0" w:color="auto"/>
            </w:tcBorders>
            <w:shd w:val="clear" w:color="auto" w:fill="auto"/>
            <w:vAlign w:val="center"/>
            <w:hideMark/>
          </w:tcPr>
          <w:p w14:paraId="3DE8C96D"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 xml:space="preserve">Лицензирование не должно быть привязано к серверным мощностям (processor socket, processor core, per user и к определенному производителю серверного оборудования). </w:t>
            </w:r>
          </w:p>
        </w:tc>
      </w:tr>
      <w:tr w:rsidR="005D2FBD" w:rsidRPr="007D6320" w14:paraId="415483E1" w14:textId="77777777" w:rsidTr="00D74407">
        <w:trPr>
          <w:trHeight w:val="645"/>
        </w:trPr>
        <w:tc>
          <w:tcPr>
            <w:tcW w:w="886" w:type="dxa"/>
            <w:gridSpan w:val="2"/>
            <w:vMerge/>
            <w:tcBorders>
              <w:top w:val="nil"/>
              <w:left w:val="single" w:sz="8" w:space="0" w:color="auto"/>
              <w:bottom w:val="single" w:sz="8" w:space="0" w:color="auto"/>
              <w:right w:val="single" w:sz="8" w:space="0" w:color="auto"/>
            </w:tcBorders>
            <w:vAlign w:val="center"/>
            <w:hideMark/>
          </w:tcPr>
          <w:p w14:paraId="3A0A50C8" w14:textId="77777777" w:rsidR="005D2FBD" w:rsidRPr="005D2FBD" w:rsidRDefault="005D2FBD" w:rsidP="005D2FBD">
            <w:pPr>
              <w:spacing w:after="0" w:line="240" w:lineRule="auto"/>
              <w:rPr>
                <w:rFonts w:eastAsia="Times New Roman" w:cstheme="minorHAnsi"/>
                <w:color w:val="000000"/>
                <w:lang/>
              </w:rPr>
            </w:pPr>
          </w:p>
        </w:tc>
        <w:tc>
          <w:tcPr>
            <w:tcW w:w="2179" w:type="dxa"/>
            <w:vMerge/>
            <w:tcBorders>
              <w:top w:val="nil"/>
              <w:left w:val="nil"/>
              <w:bottom w:val="nil"/>
              <w:right w:val="single" w:sz="8" w:space="0" w:color="auto"/>
            </w:tcBorders>
            <w:vAlign w:val="center"/>
            <w:hideMark/>
          </w:tcPr>
          <w:p w14:paraId="38C9D755" w14:textId="77777777" w:rsidR="005D2FBD" w:rsidRPr="005D2FBD" w:rsidRDefault="005D2FBD" w:rsidP="005D2FBD">
            <w:pPr>
              <w:spacing w:after="0" w:line="240" w:lineRule="auto"/>
              <w:rPr>
                <w:rFonts w:eastAsia="Times New Roman" w:cstheme="minorHAnsi"/>
                <w:color w:val="000000"/>
                <w:lang/>
              </w:rPr>
            </w:pPr>
          </w:p>
        </w:tc>
        <w:tc>
          <w:tcPr>
            <w:tcW w:w="7313" w:type="dxa"/>
            <w:gridSpan w:val="3"/>
            <w:tcBorders>
              <w:top w:val="nil"/>
              <w:left w:val="nil"/>
              <w:bottom w:val="single" w:sz="8" w:space="0" w:color="auto"/>
              <w:right w:val="single" w:sz="8" w:space="0" w:color="auto"/>
            </w:tcBorders>
            <w:shd w:val="clear" w:color="auto" w:fill="auto"/>
            <w:vAlign w:val="center"/>
            <w:hideMark/>
          </w:tcPr>
          <w:p w14:paraId="3256A714"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Все поставляемые лицензии должны быть актуальными на момент поставки, бессрочными и принадлежать Заказчику.</w:t>
            </w:r>
          </w:p>
        </w:tc>
      </w:tr>
      <w:tr w:rsidR="005D2FBD" w:rsidRPr="007D6320" w14:paraId="7C787FA1" w14:textId="77777777" w:rsidTr="00D74407">
        <w:trPr>
          <w:trHeight w:val="960"/>
        </w:trPr>
        <w:tc>
          <w:tcPr>
            <w:tcW w:w="886" w:type="dxa"/>
            <w:gridSpan w:val="2"/>
            <w:tcBorders>
              <w:top w:val="nil"/>
              <w:left w:val="single" w:sz="8" w:space="0" w:color="auto"/>
              <w:bottom w:val="single" w:sz="8" w:space="0" w:color="auto"/>
              <w:right w:val="single" w:sz="8" w:space="0" w:color="auto"/>
            </w:tcBorders>
            <w:shd w:val="clear" w:color="auto" w:fill="auto"/>
            <w:vAlign w:val="center"/>
            <w:hideMark/>
          </w:tcPr>
          <w:p w14:paraId="625431DE"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15</w:t>
            </w:r>
          </w:p>
        </w:tc>
        <w:tc>
          <w:tcPr>
            <w:tcW w:w="2179" w:type="dxa"/>
            <w:tcBorders>
              <w:top w:val="single" w:sz="8" w:space="0" w:color="auto"/>
              <w:left w:val="nil"/>
              <w:bottom w:val="single" w:sz="8" w:space="0" w:color="auto"/>
              <w:right w:val="single" w:sz="8" w:space="0" w:color="auto"/>
            </w:tcBorders>
            <w:shd w:val="clear" w:color="auto" w:fill="auto"/>
            <w:vAlign w:val="center"/>
            <w:hideMark/>
          </w:tcPr>
          <w:p w14:paraId="5309F766"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Гарантийный срок и сервисное обслуживание ПО</w:t>
            </w:r>
          </w:p>
        </w:tc>
        <w:tc>
          <w:tcPr>
            <w:tcW w:w="7313" w:type="dxa"/>
            <w:gridSpan w:val="3"/>
            <w:tcBorders>
              <w:top w:val="nil"/>
              <w:left w:val="nil"/>
              <w:bottom w:val="single" w:sz="8" w:space="0" w:color="auto"/>
              <w:right w:val="single" w:sz="8" w:space="0" w:color="auto"/>
            </w:tcBorders>
            <w:shd w:val="clear" w:color="auto" w:fill="auto"/>
            <w:vAlign w:val="center"/>
            <w:hideMark/>
          </w:tcPr>
          <w:p w14:paraId="4064F785" w14:textId="77777777" w:rsidR="005D2FBD" w:rsidRPr="005D2FBD" w:rsidRDefault="005D2FBD" w:rsidP="005D2FBD">
            <w:pPr>
              <w:spacing w:after="0" w:line="240" w:lineRule="auto"/>
              <w:jc w:val="center"/>
              <w:rPr>
                <w:rFonts w:eastAsia="Times New Roman" w:cstheme="minorHAnsi"/>
                <w:color w:val="000000"/>
                <w:lang/>
              </w:rPr>
            </w:pPr>
            <w:r w:rsidRPr="005D2FBD">
              <w:rPr>
                <w:rFonts w:eastAsia="Times New Roman" w:cstheme="minorHAnsi"/>
                <w:color w:val="000000"/>
                <w:lang/>
              </w:rPr>
              <w:t>Поставляемый ПО должен быть обеспечен технической поддержкой сроком не менее, чем на 12 месяцев с даты подписания акта приема-передачи.</w:t>
            </w:r>
          </w:p>
        </w:tc>
      </w:tr>
      <w:tr w:rsidR="00B26D2E" w:rsidRPr="007D6320" w14:paraId="667CE4AE" w14:textId="77777777" w:rsidTr="00D74407">
        <w:trPr>
          <w:gridAfter w:val="1"/>
          <w:wAfter w:w="30" w:type="dxa"/>
          <w:trHeight w:val="330"/>
        </w:trPr>
        <w:tc>
          <w:tcPr>
            <w:tcW w:w="1034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1F1DB74" w14:textId="30B5BD9F" w:rsidR="00B26D2E" w:rsidRPr="00B26D2E" w:rsidRDefault="00B26D2E" w:rsidP="00B26D2E">
            <w:pPr>
              <w:spacing w:after="0" w:line="240" w:lineRule="auto"/>
              <w:jc w:val="center"/>
              <w:rPr>
                <w:rFonts w:ascii="Calibri" w:eastAsia="Times New Roman" w:hAnsi="Calibri" w:cs="Calibri"/>
                <w:b/>
                <w:bCs/>
                <w:color w:val="000000"/>
                <w:sz w:val="24"/>
                <w:szCs w:val="24"/>
                <w:lang/>
              </w:rPr>
            </w:pPr>
            <w:r w:rsidRPr="00B26D2E">
              <w:rPr>
                <w:rFonts w:ascii="Calibri" w:eastAsia="Times New Roman" w:hAnsi="Calibri" w:cs="Calibri"/>
                <w:b/>
                <w:bCs/>
                <w:color w:val="000000"/>
                <w:sz w:val="24"/>
                <w:szCs w:val="24"/>
                <w:lang/>
              </w:rPr>
              <w:lastRenderedPageBreak/>
              <w:t>Лот№</w:t>
            </w:r>
            <w:r w:rsidR="00972027">
              <w:rPr>
                <w:rFonts w:ascii="Calibri" w:eastAsia="Times New Roman" w:hAnsi="Calibri" w:cs="Calibri"/>
                <w:b/>
                <w:bCs/>
                <w:color w:val="000000"/>
                <w:sz w:val="24"/>
                <w:szCs w:val="24"/>
                <w:lang w:val="ru-RU"/>
              </w:rPr>
              <w:t>7</w:t>
            </w:r>
            <w:r w:rsidRPr="00B26D2E">
              <w:rPr>
                <w:rFonts w:ascii="Calibri" w:eastAsia="Times New Roman" w:hAnsi="Calibri" w:cs="Calibri"/>
                <w:b/>
                <w:bCs/>
                <w:color w:val="000000"/>
                <w:sz w:val="24"/>
                <w:szCs w:val="24"/>
                <w:lang/>
              </w:rPr>
              <w:t xml:space="preserve"> -</w:t>
            </w:r>
            <w:r w:rsidRPr="00B26D2E">
              <w:rPr>
                <w:rFonts w:ascii="Calibri" w:eastAsia="Times New Roman" w:hAnsi="Calibri" w:cs="Calibri"/>
                <w:color w:val="000000"/>
                <w:sz w:val="24"/>
                <w:szCs w:val="24"/>
                <w:lang/>
              </w:rPr>
              <w:t xml:space="preserve"> «</w:t>
            </w:r>
            <w:r w:rsidRPr="00B26D2E">
              <w:rPr>
                <w:rFonts w:ascii="Calibri" w:eastAsia="Times New Roman" w:hAnsi="Calibri" w:cs="Calibri"/>
                <w:b/>
                <w:bCs/>
                <w:color w:val="000000"/>
                <w:sz w:val="24"/>
                <w:szCs w:val="24"/>
                <w:lang/>
              </w:rPr>
              <w:t>Программное обеспечение для ВЛБ и ВРХД – 100 TB»</w:t>
            </w:r>
          </w:p>
        </w:tc>
      </w:tr>
      <w:tr w:rsidR="00B26D2E" w:rsidRPr="007D6320" w14:paraId="084DDB31" w14:textId="77777777" w:rsidTr="00D74407">
        <w:trPr>
          <w:gridAfter w:val="1"/>
          <w:wAfter w:w="30" w:type="dxa"/>
          <w:trHeight w:val="330"/>
        </w:trPr>
        <w:tc>
          <w:tcPr>
            <w:tcW w:w="1034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05DC4A5" w14:textId="77777777" w:rsidR="00B26D2E" w:rsidRPr="00B26D2E" w:rsidRDefault="00B26D2E" w:rsidP="00B26D2E">
            <w:pPr>
              <w:spacing w:after="0" w:line="240" w:lineRule="auto"/>
              <w:jc w:val="center"/>
              <w:rPr>
                <w:rFonts w:ascii="Times New Roman" w:eastAsia="Times New Roman" w:hAnsi="Times New Roman" w:cs="Times New Roman"/>
                <w:color w:val="000000"/>
                <w:sz w:val="24"/>
                <w:szCs w:val="24"/>
                <w:lang/>
              </w:rPr>
            </w:pPr>
            <w:r w:rsidRPr="00B26D2E">
              <w:rPr>
                <w:rFonts w:ascii="Times New Roman" w:eastAsia="Times New Roman" w:hAnsi="Times New Roman" w:cs="Times New Roman"/>
                <w:color w:val="000000"/>
                <w:sz w:val="24"/>
                <w:szCs w:val="24"/>
                <w:lang/>
              </w:rPr>
              <w:t xml:space="preserve">Система виртуализации ресурсов хранения данных и система виртуальной ленточной библиотеки: </w:t>
            </w:r>
            <w:r w:rsidRPr="00B26D2E">
              <w:rPr>
                <w:rFonts w:ascii="Times New Roman" w:eastAsia="Times New Roman" w:hAnsi="Times New Roman" w:cs="Times New Roman"/>
                <w:color w:val="000000"/>
                <w:sz w:val="24"/>
                <w:szCs w:val="24"/>
                <w:lang/>
              </w:rPr>
              <w:br/>
              <w:t>• Виртуализации ресурсов хранения данных в SAN (Storage Area Network) (</w:t>
            </w:r>
            <w:r w:rsidRPr="00B26D2E">
              <w:rPr>
                <w:rFonts w:ascii="Times New Roman" w:eastAsia="Times New Roman" w:hAnsi="Times New Roman" w:cs="Times New Roman"/>
                <w:b/>
                <w:bCs/>
                <w:color w:val="000000"/>
                <w:sz w:val="24"/>
                <w:szCs w:val="24"/>
                <w:lang/>
              </w:rPr>
              <w:t>ВРХД</w:t>
            </w:r>
            <w:r w:rsidRPr="00B26D2E">
              <w:rPr>
                <w:rFonts w:ascii="Times New Roman" w:eastAsia="Times New Roman" w:hAnsi="Times New Roman" w:cs="Times New Roman"/>
                <w:color w:val="000000"/>
                <w:sz w:val="24"/>
                <w:szCs w:val="24"/>
                <w:lang/>
              </w:rPr>
              <w:t>),</w:t>
            </w:r>
            <w:r w:rsidRPr="00B26D2E">
              <w:rPr>
                <w:rFonts w:ascii="Times New Roman" w:eastAsia="Times New Roman" w:hAnsi="Times New Roman" w:cs="Times New Roman"/>
                <w:color w:val="000000"/>
                <w:sz w:val="24"/>
                <w:szCs w:val="24"/>
                <w:lang/>
              </w:rPr>
              <w:br/>
              <w:t>• Виртуальной ленточной библиотеки (</w:t>
            </w:r>
            <w:r w:rsidRPr="00B26D2E">
              <w:rPr>
                <w:rFonts w:ascii="Times New Roman" w:eastAsia="Times New Roman" w:hAnsi="Times New Roman" w:cs="Times New Roman"/>
                <w:b/>
                <w:bCs/>
                <w:color w:val="000000"/>
                <w:sz w:val="24"/>
                <w:szCs w:val="24"/>
                <w:lang/>
              </w:rPr>
              <w:t>ВЛБ</w:t>
            </w:r>
            <w:r w:rsidRPr="00B26D2E">
              <w:rPr>
                <w:rFonts w:ascii="Times New Roman" w:eastAsia="Times New Roman" w:hAnsi="Times New Roman" w:cs="Times New Roman"/>
                <w:color w:val="000000"/>
                <w:sz w:val="24"/>
                <w:szCs w:val="24"/>
                <w:lang/>
              </w:rPr>
              <w:t>).</w:t>
            </w:r>
          </w:p>
        </w:tc>
      </w:tr>
      <w:tr w:rsidR="00B26D2E" w:rsidRPr="00B26D2E" w14:paraId="04EFC58E" w14:textId="77777777" w:rsidTr="00D74407">
        <w:trPr>
          <w:gridAfter w:val="1"/>
          <w:wAfter w:w="30" w:type="dxa"/>
          <w:trHeight w:val="96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DDE93D6" w14:textId="77777777" w:rsidR="00B26D2E" w:rsidRPr="00B26D2E" w:rsidRDefault="00B26D2E" w:rsidP="00B26D2E">
            <w:pPr>
              <w:spacing w:after="0" w:line="240" w:lineRule="auto"/>
              <w:jc w:val="center"/>
              <w:rPr>
                <w:rFonts w:ascii="Calibri" w:eastAsia="Times New Roman" w:hAnsi="Calibri" w:cs="Calibri"/>
                <w:b/>
                <w:bCs/>
                <w:color w:val="000000"/>
                <w:sz w:val="24"/>
                <w:szCs w:val="24"/>
                <w:lang/>
              </w:rPr>
            </w:pPr>
            <w:r w:rsidRPr="00B26D2E">
              <w:rPr>
                <w:rFonts w:ascii="Calibri" w:eastAsia="Times New Roman" w:hAnsi="Calibri" w:cs="Calibri"/>
                <w:b/>
                <w:bCs/>
                <w:color w:val="000000"/>
                <w:sz w:val="24"/>
                <w:szCs w:val="24"/>
                <w:lang/>
              </w:rPr>
              <w:t>№ п/п</w:t>
            </w:r>
          </w:p>
        </w:tc>
        <w:tc>
          <w:tcPr>
            <w:tcW w:w="2359" w:type="dxa"/>
            <w:gridSpan w:val="3"/>
            <w:tcBorders>
              <w:top w:val="nil"/>
              <w:left w:val="nil"/>
              <w:bottom w:val="single" w:sz="8" w:space="0" w:color="auto"/>
              <w:right w:val="single" w:sz="8" w:space="0" w:color="auto"/>
            </w:tcBorders>
            <w:shd w:val="clear" w:color="auto" w:fill="auto"/>
            <w:vAlign w:val="center"/>
            <w:hideMark/>
          </w:tcPr>
          <w:p w14:paraId="4EDA3296" w14:textId="77777777" w:rsidR="00B26D2E" w:rsidRPr="00B26D2E" w:rsidRDefault="00B26D2E" w:rsidP="00B26D2E">
            <w:pPr>
              <w:spacing w:after="0" w:line="240" w:lineRule="auto"/>
              <w:jc w:val="center"/>
              <w:rPr>
                <w:rFonts w:ascii="Calibri" w:eastAsia="Times New Roman" w:hAnsi="Calibri" w:cs="Calibri"/>
                <w:b/>
                <w:bCs/>
                <w:color w:val="000000"/>
                <w:sz w:val="24"/>
                <w:szCs w:val="24"/>
                <w:lang/>
              </w:rPr>
            </w:pPr>
            <w:r w:rsidRPr="00B26D2E">
              <w:rPr>
                <w:rFonts w:ascii="Calibri" w:eastAsia="Times New Roman" w:hAnsi="Calibri" w:cs="Calibri"/>
                <w:b/>
                <w:bCs/>
                <w:color w:val="000000"/>
                <w:sz w:val="24"/>
                <w:szCs w:val="24"/>
                <w:lang/>
              </w:rPr>
              <w:t>Технические и функциональные характеристики</w:t>
            </w:r>
          </w:p>
        </w:tc>
        <w:tc>
          <w:tcPr>
            <w:tcW w:w="7229" w:type="dxa"/>
            <w:tcBorders>
              <w:top w:val="nil"/>
              <w:left w:val="nil"/>
              <w:bottom w:val="single" w:sz="8" w:space="0" w:color="auto"/>
              <w:right w:val="single" w:sz="8" w:space="0" w:color="auto"/>
            </w:tcBorders>
            <w:shd w:val="clear" w:color="auto" w:fill="auto"/>
            <w:vAlign w:val="center"/>
            <w:hideMark/>
          </w:tcPr>
          <w:p w14:paraId="23D38706" w14:textId="77777777" w:rsidR="00B26D2E" w:rsidRPr="00B26D2E" w:rsidRDefault="00B26D2E" w:rsidP="00B26D2E">
            <w:pPr>
              <w:spacing w:after="0" w:line="240" w:lineRule="auto"/>
              <w:jc w:val="center"/>
              <w:rPr>
                <w:rFonts w:ascii="Calibri" w:eastAsia="Times New Roman" w:hAnsi="Calibri" w:cs="Calibri"/>
                <w:b/>
                <w:bCs/>
                <w:color w:val="000000"/>
                <w:sz w:val="24"/>
                <w:szCs w:val="24"/>
                <w:lang/>
              </w:rPr>
            </w:pPr>
            <w:r w:rsidRPr="00B26D2E">
              <w:rPr>
                <w:rFonts w:ascii="Calibri" w:eastAsia="Times New Roman" w:hAnsi="Calibri" w:cs="Calibri"/>
                <w:b/>
                <w:bCs/>
                <w:color w:val="000000"/>
                <w:sz w:val="24"/>
                <w:szCs w:val="24"/>
                <w:lang/>
              </w:rPr>
              <w:t>Требование</w:t>
            </w:r>
          </w:p>
        </w:tc>
      </w:tr>
      <w:tr w:rsidR="00B26D2E" w:rsidRPr="007D6320" w14:paraId="1A0AA6D9" w14:textId="77777777" w:rsidTr="00D74407">
        <w:trPr>
          <w:gridAfter w:val="1"/>
          <w:wAfter w:w="30" w:type="dxa"/>
          <w:trHeight w:val="24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7D7A79ED"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1</w:t>
            </w:r>
          </w:p>
        </w:tc>
        <w:tc>
          <w:tcPr>
            <w:tcW w:w="2359" w:type="dxa"/>
            <w:gridSpan w:val="3"/>
            <w:tcBorders>
              <w:top w:val="nil"/>
              <w:left w:val="nil"/>
              <w:bottom w:val="single" w:sz="8" w:space="0" w:color="auto"/>
              <w:right w:val="single" w:sz="8" w:space="0" w:color="auto"/>
            </w:tcBorders>
            <w:shd w:val="clear" w:color="auto" w:fill="auto"/>
            <w:vAlign w:val="center"/>
            <w:hideMark/>
          </w:tcPr>
          <w:p w14:paraId="5EA472C8"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Общие требования</w:t>
            </w:r>
          </w:p>
        </w:tc>
        <w:tc>
          <w:tcPr>
            <w:tcW w:w="7229" w:type="dxa"/>
            <w:tcBorders>
              <w:top w:val="nil"/>
              <w:left w:val="nil"/>
              <w:bottom w:val="single" w:sz="8" w:space="0" w:color="auto"/>
              <w:right w:val="single" w:sz="8" w:space="0" w:color="auto"/>
            </w:tcBorders>
            <w:shd w:val="clear" w:color="auto" w:fill="auto"/>
            <w:vAlign w:val="center"/>
            <w:hideMark/>
          </w:tcPr>
          <w:p w14:paraId="65D43BE5"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 xml:space="preserve">Программное обеспечение, инсталляция и настройка всех компонентов Системы ВРХД, должны быть поставлены и реализованы Поставщиком в соответствии с настоящими техническими требованиями. </w:t>
            </w:r>
            <w:r w:rsidRPr="00B26D2E">
              <w:rPr>
                <w:rFonts w:ascii="Calibri" w:eastAsia="Times New Roman" w:hAnsi="Calibri" w:cs="Calibri"/>
                <w:color w:val="000000"/>
                <w:lang/>
              </w:rPr>
              <w:br/>
              <w:t xml:space="preserve">Все специальные требования к оборудованию, необходимые для выполнения работ по инсталляции и настройке компонентов системы виртуализации, должны быть сформулированы Поставщиком в соответствии с настоящими техническими требованиями. </w:t>
            </w:r>
            <w:r w:rsidRPr="00B26D2E">
              <w:rPr>
                <w:rFonts w:ascii="Calibri" w:eastAsia="Times New Roman" w:hAnsi="Calibri" w:cs="Calibri"/>
                <w:color w:val="000000"/>
                <w:lang/>
              </w:rPr>
              <w:br/>
              <w:t>Система ВРХД на основе предлагаемого ПО, должна учитывать требования совместимости элементной базы, материалов и оборудования с существующей информационной системой.</w:t>
            </w:r>
          </w:p>
        </w:tc>
      </w:tr>
      <w:tr w:rsidR="00B26D2E" w:rsidRPr="007D6320" w14:paraId="19652354" w14:textId="77777777" w:rsidTr="00D74407">
        <w:trPr>
          <w:gridAfter w:val="1"/>
          <w:wAfter w:w="30" w:type="dxa"/>
          <w:trHeight w:val="42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5AF8077"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2</w:t>
            </w:r>
          </w:p>
        </w:tc>
        <w:tc>
          <w:tcPr>
            <w:tcW w:w="2359" w:type="dxa"/>
            <w:gridSpan w:val="3"/>
            <w:tcBorders>
              <w:top w:val="nil"/>
              <w:left w:val="nil"/>
              <w:bottom w:val="single" w:sz="8" w:space="0" w:color="auto"/>
              <w:right w:val="single" w:sz="8" w:space="0" w:color="auto"/>
            </w:tcBorders>
            <w:shd w:val="clear" w:color="auto" w:fill="auto"/>
            <w:vAlign w:val="center"/>
            <w:hideMark/>
          </w:tcPr>
          <w:p w14:paraId="58E02075"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приобретаемому программному обеспечению</w:t>
            </w:r>
          </w:p>
        </w:tc>
        <w:tc>
          <w:tcPr>
            <w:tcW w:w="7229" w:type="dxa"/>
            <w:tcBorders>
              <w:top w:val="nil"/>
              <w:left w:val="nil"/>
              <w:bottom w:val="single" w:sz="8" w:space="0" w:color="auto"/>
              <w:right w:val="single" w:sz="8" w:space="0" w:color="auto"/>
            </w:tcBorders>
            <w:shd w:val="clear" w:color="auto" w:fill="auto"/>
            <w:vAlign w:val="center"/>
            <w:hideMark/>
          </w:tcPr>
          <w:p w14:paraId="294A106E"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ПО Системы ВРХД должно выполнять роль логического шлюза в сети хранения данных между системами хранения данных различных производителей, работающих по интерфейсам Fibre Channel/iSCSI/FCoE(опционально), и серверами.  Система ВРХД должна осуществлять консолидацию LUN, предоставляя серверам ресурсы хранения, обладающие необходимыми характеристиками. Также Система ВРХД должна обеспечивать возможность выполнения сервисов резервирования ресурсов хранения, таких как:</w:t>
            </w:r>
            <w:r w:rsidRPr="00B26D2E">
              <w:rPr>
                <w:rFonts w:ascii="Calibri" w:eastAsia="Times New Roman" w:hAnsi="Calibri" w:cs="Calibri"/>
                <w:color w:val="000000"/>
                <w:lang/>
              </w:rPr>
              <w:br/>
              <w:t>• Создание логически целостных мгновенных снимков виртуализованных и невиртуализованных ресурсов с возможностью быстрого восстановления данных на блочном и файловом уровнях;</w:t>
            </w:r>
            <w:r w:rsidRPr="00B26D2E">
              <w:rPr>
                <w:rFonts w:ascii="Calibri" w:eastAsia="Times New Roman" w:hAnsi="Calibri" w:cs="Calibri"/>
                <w:color w:val="000000"/>
                <w:lang/>
              </w:rPr>
              <w:br/>
              <w:t>• Создание и поддержку журнала изменений для виртуализованных ресурсов;</w:t>
            </w:r>
            <w:r w:rsidRPr="00B26D2E">
              <w:rPr>
                <w:rFonts w:ascii="Calibri" w:eastAsia="Times New Roman" w:hAnsi="Calibri" w:cs="Calibri"/>
                <w:color w:val="000000"/>
                <w:lang/>
              </w:rPr>
              <w:br/>
              <w:t>• Создание и поддержку зеркалированных ресурсов хранения (виртуализованных и невиртуализованных томов, мгновенных снимков и журналов изменения данных);</w:t>
            </w:r>
            <w:r w:rsidRPr="00B26D2E">
              <w:rPr>
                <w:rFonts w:ascii="Calibri" w:eastAsia="Times New Roman" w:hAnsi="Calibri" w:cs="Calibri"/>
                <w:color w:val="000000"/>
                <w:lang/>
              </w:rPr>
              <w:br/>
              <w:t>• Обеспечение репликации ресурсов хранения между различными системами ВРХД, в том числе, территориально удаленными.</w:t>
            </w:r>
          </w:p>
        </w:tc>
      </w:tr>
      <w:tr w:rsidR="00B26D2E" w:rsidRPr="007D6320" w14:paraId="0B81E2F6" w14:textId="77777777" w:rsidTr="00D74407">
        <w:trPr>
          <w:gridAfter w:val="1"/>
          <w:wAfter w:w="30" w:type="dxa"/>
          <w:trHeight w:val="39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58091F69"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3</w:t>
            </w:r>
          </w:p>
        </w:tc>
        <w:tc>
          <w:tcPr>
            <w:tcW w:w="2359" w:type="dxa"/>
            <w:gridSpan w:val="3"/>
            <w:tcBorders>
              <w:top w:val="nil"/>
              <w:left w:val="nil"/>
              <w:bottom w:val="single" w:sz="8" w:space="0" w:color="auto"/>
              <w:right w:val="single" w:sz="8" w:space="0" w:color="auto"/>
            </w:tcBorders>
            <w:shd w:val="clear" w:color="auto" w:fill="auto"/>
            <w:vAlign w:val="center"/>
            <w:hideMark/>
          </w:tcPr>
          <w:p w14:paraId="7106ED70"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архитектуре и доступности системы</w:t>
            </w:r>
          </w:p>
        </w:tc>
        <w:tc>
          <w:tcPr>
            <w:tcW w:w="7229" w:type="dxa"/>
            <w:tcBorders>
              <w:top w:val="nil"/>
              <w:left w:val="nil"/>
              <w:bottom w:val="single" w:sz="8" w:space="0" w:color="auto"/>
              <w:right w:val="single" w:sz="8" w:space="0" w:color="auto"/>
            </w:tcBorders>
            <w:shd w:val="clear" w:color="auto" w:fill="auto"/>
            <w:vAlign w:val="center"/>
            <w:hideMark/>
          </w:tcPr>
          <w:p w14:paraId="31CFC9EA"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 xml:space="preserve">Система ВРХД должна строиться как независимый программно-аппаратный комплекс модульной архитектуры. Каждый модуль Системы ВРХД должен быть аппаратно-независимым. </w:t>
            </w:r>
            <w:r w:rsidRPr="00B26D2E">
              <w:rPr>
                <w:rFonts w:ascii="Calibri" w:eastAsia="Times New Roman" w:hAnsi="Calibri" w:cs="Calibri"/>
                <w:color w:val="000000"/>
                <w:lang/>
              </w:rPr>
              <w:br/>
              <w:t>Модули должны работать в составе кластера высокой доступности Системы ВРХД, состоящего как минимум из двух узлов. Модули в составе кластера должны работать в режиме «Active-Active». Каждый модуль Системы ВРХД должен поддерживать, как минимум, 4 FC порта 8Gb/s для подключения к FC SAN и, как минимум, 4 Ethernet-порта 1Gb/s для обеспечения функций управления, мониторинга, а также для обеспечения соединений по интерфейсу iSCSI. Опционально, каждый модуль должен допускать дооснащение до 4 FCoE портов 10Gb/s.</w:t>
            </w:r>
            <w:r w:rsidRPr="00B26D2E">
              <w:rPr>
                <w:rFonts w:ascii="Calibri" w:eastAsia="Times New Roman" w:hAnsi="Calibri" w:cs="Calibri"/>
                <w:color w:val="000000"/>
                <w:lang/>
              </w:rPr>
              <w:br/>
              <w:t>Выход из строя любого из модулей Системы ВРХД не должен приводить к прекращению доступа к ресурсам ни одного из серверов-потребителей. Перемещение сервиса предоставления ресурсов с одного модуля на другой не должно приводить к прерыванию доступа к ресурсам.</w:t>
            </w:r>
          </w:p>
        </w:tc>
      </w:tr>
      <w:tr w:rsidR="00B26D2E" w:rsidRPr="007D6320" w14:paraId="1878BA65" w14:textId="77777777" w:rsidTr="00D74407">
        <w:trPr>
          <w:gridAfter w:val="1"/>
          <w:wAfter w:w="30" w:type="dxa"/>
          <w:trHeight w:val="30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0ECBFC0"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lastRenderedPageBreak/>
              <w:t>4</w:t>
            </w:r>
          </w:p>
        </w:tc>
        <w:tc>
          <w:tcPr>
            <w:tcW w:w="2359" w:type="dxa"/>
            <w:gridSpan w:val="3"/>
            <w:tcBorders>
              <w:top w:val="nil"/>
              <w:left w:val="nil"/>
              <w:bottom w:val="single" w:sz="8" w:space="0" w:color="auto"/>
              <w:right w:val="single" w:sz="8" w:space="0" w:color="auto"/>
            </w:tcBorders>
            <w:shd w:val="clear" w:color="auto" w:fill="auto"/>
            <w:vAlign w:val="center"/>
            <w:hideMark/>
          </w:tcPr>
          <w:p w14:paraId="6584EE0F"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функциям управления ресурсами хранения</w:t>
            </w:r>
          </w:p>
        </w:tc>
        <w:tc>
          <w:tcPr>
            <w:tcW w:w="7229" w:type="dxa"/>
            <w:tcBorders>
              <w:top w:val="nil"/>
              <w:left w:val="nil"/>
              <w:bottom w:val="single" w:sz="8" w:space="0" w:color="auto"/>
              <w:right w:val="single" w:sz="8" w:space="0" w:color="auto"/>
            </w:tcBorders>
            <w:shd w:val="clear" w:color="auto" w:fill="auto"/>
            <w:vAlign w:val="center"/>
            <w:hideMark/>
          </w:tcPr>
          <w:p w14:paraId="37AD8FF7"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Система ВРХД должна обеспечивать прозрачное распознавание и распределение как виртуализованных, так и невиртуализованных ресурсов хранения любых производителей, построенных на основе стандартных интерфейсов ввода-вывода. При преобразовании физических ресурсов хранения в виртуальные должны обеспечиваться возможности разделения физического пространства на несколько виртуальных томов и объединения нескольких фрагментов физических пространств, в том числе расположенных на разных дисковых массивах, не обязательно обладающих одинаковыми характеристиками, в один виртуальный том. Система ВРХД должна позволять изменять размер и характеристики виртуальных томов, добавлять физическое пространство в виртуальные тома без прерывания доступа к данным.</w:t>
            </w:r>
          </w:p>
        </w:tc>
      </w:tr>
      <w:tr w:rsidR="00B26D2E" w:rsidRPr="007D6320" w14:paraId="18284EAC" w14:textId="77777777" w:rsidTr="00D74407">
        <w:trPr>
          <w:gridAfter w:val="1"/>
          <w:wAfter w:w="30" w:type="dxa"/>
          <w:trHeight w:val="15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A9368FD"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5</w:t>
            </w:r>
          </w:p>
        </w:tc>
        <w:tc>
          <w:tcPr>
            <w:tcW w:w="2359" w:type="dxa"/>
            <w:gridSpan w:val="3"/>
            <w:tcBorders>
              <w:top w:val="nil"/>
              <w:left w:val="nil"/>
              <w:bottom w:val="single" w:sz="8" w:space="0" w:color="auto"/>
              <w:right w:val="single" w:sz="8" w:space="0" w:color="auto"/>
            </w:tcBorders>
            <w:shd w:val="clear" w:color="auto" w:fill="auto"/>
            <w:vAlign w:val="center"/>
            <w:hideMark/>
          </w:tcPr>
          <w:p w14:paraId="342FA9DF"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 xml:space="preserve">Требования к функциям эффективного распределения ресурсов хранения (thin provisioning) </w:t>
            </w:r>
          </w:p>
        </w:tc>
        <w:tc>
          <w:tcPr>
            <w:tcW w:w="7229" w:type="dxa"/>
            <w:tcBorders>
              <w:top w:val="nil"/>
              <w:left w:val="nil"/>
              <w:bottom w:val="single" w:sz="8" w:space="0" w:color="auto"/>
              <w:right w:val="single" w:sz="8" w:space="0" w:color="auto"/>
            </w:tcBorders>
            <w:shd w:val="clear" w:color="auto" w:fill="auto"/>
            <w:vAlign w:val="center"/>
            <w:hideMark/>
          </w:tcPr>
          <w:p w14:paraId="2394A26F"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Должна обеспечиваться возможность создания виртуальных томов, размер которых автоматически увеличивается по мере заполнения его данными. Созданный таким образом виртуальный том должен использовать физические ресурсы хранения в соответствии с заданными политиками распределения ресурсов</w:t>
            </w:r>
          </w:p>
        </w:tc>
      </w:tr>
      <w:tr w:rsidR="00B26D2E" w:rsidRPr="007D6320" w14:paraId="47596C16" w14:textId="77777777" w:rsidTr="00D74407">
        <w:trPr>
          <w:gridAfter w:val="1"/>
          <w:wAfter w:w="30" w:type="dxa"/>
          <w:trHeight w:val="21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5D5EE7DC"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6</w:t>
            </w:r>
          </w:p>
        </w:tc>
        <w:tc>
          <w:tcPr>
            <w:tcW w:w="2359" w:type="dxa"/>
            <w:gridSpan w:val="3"/>
            <w:tcBorders>
              <w:top w:val="nil"/>
              <w:left w:val="nil"/>
              <w:bottom w:val="single" w:sz="8" w:space="0" w:color="auto"/>
              <w:right w:val="single" w:sz="8" w:space="0" w:color="auto"/>
            </w:tcBorders>
            <w:shd w:val="clear" w:color="auto" w:fill="auto"/>
            <w:vAlign w:val="center"/>
            <w:hideMark/>
          </w:tcPr>
          <w:p w14:paraId="1CF1D8C9"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функциям миграции виртуализованных томов</w:t>
            </w:r>
          </w:p>
        </w:tc>
        <w:tc>
          <w:tcPr>
            <w:tcW w:w="7229" w:type="dxa"/>
            <w:tcBorders>
              <w:top w:val="nil"/>
              <w:left w:val="nil"/>
              <w:bottom w:val="single" w:sz="8" w:space="0" w:color="auto"/>
              <w:right w:val="single" w:sz="8" w:space="0" w:color="auto"/>
            </w:tcBorders>
            <w:shd w:val="clear" w:color="auto" w:fill="auto"/>
            <w:vAlign w:val="center"/>
            <w:hideMark/>
          </w:tcPr>
          <w:p w14:paraId="05166626"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Синхронизация данных между виртуализововаными и невиртуализованными ресурсами хранения должна происходить без прерывания функционирования приложений. Система ВРХД должна обеспечивать непрерывное функционирование приложений в процессе синхронизации между томами, расположенными в различных пулах ресурсов и/или на различных физических устройствах, а также обеспечивать мониторинг и проверку идентичности синхронных копий, а по окончании процесса синхронизации - удаление копий и освобождение ресурсов, в том числе для активно модифицируемых данных</w:t>
            </w:r>
          </w:p>
        </w:tc>
      </w:tr>
      <w:tr w:rsidR="00B26D2E" w:rsidRPr="00B26D2E" w14:paraId="2E6CA10F" w14:textId="77777777" w:rsidTr="00D74407">
        <w:trPr>
          <w:gridAfter w:val="1"/>
          <w:wAfter w:w="30" w:type="dxa"/>
          <w:trHeight w:val="48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C946F3E"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7</w:t>
            </w:r>
          </w:p>
        </w:tc>
        <w:tc>
          <w:tcPr>
            <w:tcW w:w="2359" w:type="dxa"/>
            <w:gridSpan w:val="3"/>
            <w:tcBorders>
              <w:top w:val="nil"/>
              <w:left w:val="nil"/>
              <w:bottom w:val="single" w:sz="8" w:space="0" w:color="auto"/>
              <w:right w:val="single" w:sz="8" w:space="0" w:color="auto"/>
            </w:tcBorders>
            <w:shd w:val="clear" w:color="auto" w:fill="auto"/>
            <w:vAlign w:val="center"/>
            <w:hideMark/>
          </w:tcPr>
          <w:p w14:paraId="757C82E6"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 xml:space="preserve">Требования к функциям зеркалирования виртуализованных томов в синхронном и асинхронном режимах </w:t>
            </w:r>
          </w:p>
        </w:tc>
        <w:tc>
          <w:tcPr>
            <w:tcW w:w="7229" w:type="dxa"/>
            <w:tcBorders>
              <w:top w:val="nil"/>
              <w:left w:val="nil"/>
              <w:bottom w:val="single" w:sz="8" w:space="0" w:color="auto"/>
              <w:right w:val="single" w:sz="8" w:space="0" w:color="auto"/>
            </w:tcBorders>
            <w:shd w:val="clear" w:color="auto" w:fill="auto"/>
            <w:vAlign w:val="center"/>
            <w:hideMark/>
          </w:tcPr>
          <w:p w14:paraId="44B6A88A"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 xml:space="preserve">В случае выхода из строя любого из устройств хранения, участвующих в зеркалировании, серверы должны иметь возможность продолжать работу с виртуализованным томом без задержек и без потери данных. В случае синхронного зеркалирования операция записи не должна считаться выполненной до тех пор, пока не будет получено подтверждение ее выполнения от каждого включенного в зеркалирование устройства. При асинхронном зеркалировании такого подтверждения не требуется. </w:t>
            </w:r>
            <w:r w:rsidRPr="00B26D2E">
              <w:rPr>
                <w:rFonts w:ascii="Calibri" w:eastAsia="Times New Roman" w:hAnsi="Calibri" w:cs="Calibri"/>
                <w:color w:val="000000"/>
                <w:lang/>
              </w:rPr>
              <w:br/>
              <w:t>Функции зеркалирования должны обеспечивать создание и поддержание зеркальных копий для следующих ресурсов:</w:t>
            </w:r>
            <w:r w:rsidRPr="00B26D2E">
              <w:rPr>
                <w:rFonts w:ascii="Calibri" w:eastAsia="Times New Roman" w:hAnsi="Calibri" w:cs="Calibri"/>
                <w:color w:val="000000"/>
                <w:lang/>
              </w:rPr>
              <w:br/>
              <w:t>• Виртуализованных томов Системы ВРХД;</w:t>
            </w:r>
            <w:r w:rsidRPr="00B26D2E">
              <w:rPr>
                <w:rFonts w:ascii="Calibri" w:eastAsia="Times New Roman" w:hAnsi="Calibri" w:cs="Calibri"/>
                <w:color w:val="000000"/>
                <w:lang/>
              </w:rPr>
              <w:br/>
              <w:t>• Невиртуализованных томов систем хранения, по каким-либо причинам, не вошедших в инфраструктуру Системы ВРХД;</w:t>
            </w:r>
            <w:r w:rsidRPr="00B26D2E">
              <w:rPr>
                <w:rFonts w:ascii="Calibri" w:eastAsia="Times New Roman" w:hAnsi="Calibri" w:cs="Calibri"/>
                <w:color w:val="000000"/>
                <w:lang/>
              </w:rPr>
              <w:br/>
              <w:t>• Мгновенных снимков;</w:t>
            </w:r>
            <w:r w:rsidRPr="00B26D2E">
              <w:rPr>
                <w:rFonts w:ascii="Calibri" w:eastAsia="Times New Roman" w:hAnsi="Calibri" w:cs="Calibri"/>
                <w:color w:val="000000"/>
                <w:lang/>
              </w:rPr>
              <w:br/>
              <w:t xml:space="preserve">• Журналов операций записи для виртуализованных томов. </w:t>
            </w:r>
            <w:r w:rsidRPr="00B26D2E">
              <w:rPr>
                <w:rFonts w:ascii="Calibri" w:eastAsia="Times New Roman" w:hAnsi="Calibri" w:cs="Calibri"/>
                <w:color w:val="000000"/>
                <w:lang/>
              </w:rPr>
              <w:br/>
              <w:t>В функции зеркалирования должен быть реализован метод альтернативного чтения, позволяющий использовать зеркальные тома для оптимизации операций чтения. Прирост производительности на таких операциях может приближаться к двукратному.</w:t>
            </w:r>
          </w:p>
        </w:tc>
      </w:tr>
      <w:tr w:rsidR="00B26D2E" w:rsidRPr="007D6320" w14:paraId="6FC2D81D" w14:textId="77777777" w:rsidTr="00D74407">
        <w:trPr>
          <w:gridAfter w:val="1"/>
          <w:wAfter w:w="30" w:type="dxa"/>
          <w:trHeight w:val="39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86B77A5"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lastRenderedPageBreak/>
              <w:t>8</w:t>
            </w:r>
          </w:p>
        </w:tc>
        <w:tc>
          <w:tcPr>
            <w:tcW w:w="2359" w:type="dxa"/>
            <w:gridSpan w:val="3"/>
            <w:tcBorders>
              <w:top w:val="nil"/>
              <w:left w:val="nil"/>
              <w:bottom w:val="single" w:sz="8" w:space="0" w:color="auto"/>
              <w:right w:val="single" w:sz="8" w:space="0" w:color="auto"/>
            </w:tcBorders>
            <w:shd w:val="clear" w:color="auto" w:fill="auto"/>
            <w:vAlign w:val="center"/>
            <w:hideMark/>
          </w:tcPr>
          <w:p w14:paraId="6DD9BB72"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функциям репликации виртуализованных ресурсов</w:t>
            </w:r>
          </w:p>
        </w:tc>
        <w:tc>
          <w:tcPr>
            <w:tcW w:w="7229" w:type="dxa"/>
            <w:tcBorders>
              <w:top w:val="nil"/>
              <w:left w:val="nil"/>
              <w:bottom w:val="single" w:sz="8" w:space="0" w:color="auto"/>
              <w:right w:val="single" w:sz="8" w:space="0" w:color="auto"/>
            </w:tcBorders>
            <w:shd w:val="clear" w:color="auto" w:fill="auto"/>
            <w:vAlign w:val="center"/>
            <w:hideMark/>
          </w:tcPr>
          <w:p w14:paraId="54F901B1"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Должно обеспечивать создание асинхронных связных копий данных между модулями Системы ВРХД по IP сетям, позволяя размещать устройства хранения, на значительном удалении друг от друга. Функция репликации должна обеспечивать логическую целостность реплицируемых данных. Функция репликации должна обеспечивать эффективную и безопасную передачу информации по открытым каналам связи (в том числе Интернет), ее дедупликацию, сжатие и шифрование. Функция репликации должна обеспечивать создание и поддержку удаленных копий следующих ресурсов:</w:t>
            </w:r>
            <w:r w:rsidRPr="00B26D2E">
              <w:rPr>
                <w:rFonts w:ascii="Calibri" w:eastAsia="Times New Roman" w:hAnsi="Calibri" w:cs="Calibri"/>
                <w:color w:val="000000"/>
                <w:lang/>
              </w:rPr>
              <w:br/>
              <w:t>• Виртуализованных томов Системы ВРХД;</w:t>
            </w:r>
            <w:r w:rsidRPr="00B26D2E">
              <w:rPr>
                <w:rFonts w:ascii="Calibri" w:eastAsia="Times New Roman" w:hAnsi="Calibri" w:cs="Calibri"/>
                <w:color w:val="000000"/>
                <w:lang/>
              </w:rPr>
              <w:br/>
              <w:t>• Невиртуализованных томов систем хранения, по каким-либо причинам не вошедших в виртуальную инфраструктуру Системы ВРХД;</w:t>
            </w:r>
            <w:r w:rsidRPr="00B26D2E">
              <w:rPr>
                <w:rFonts w:ascii="Calibri" w:eastAsia="Times New Roman" w:hAnsi="Calibri" w:cs="Calibri"/>
                <w:color w:val="000000"/>
                <w:lang/>
              </w:rPr>
              <w:br/>
              <w:t>• Мгновенных снимков.</w:t>
            </w:r>
            <w:r w:rsidRPr="00B26D2E">
              <w:rPr>
                <w:rFonts w:ascii="Calibri" w:eastAsia="Times New Roman" w:hAnsi="Calibri" w:cs="Calibri"/>
                <w:color w:val="000000"/>
                <w:lang/>
              </w:rPr>
              <w:br/>
              <w:t>Функция репликации не должна зависеть от производителя дисковых систем хранения и SAN интерфейсов, предоставляющих ресурсы для хранения и передачи реплик данных.</w:t>
            </w:r>
          </w:p>
        </w:tc>
      </w:tr>
      <w:tr w:rsidR="00B26D2E" w:rsidRPr="007D6320" w14:paraId="7DA5E5B4" w14:textId="77777777" w:rsidTr="00672CAE">
        <w:trPr>
          <w:gridAfter w:val="1"/>
          <w:wAfter w:w="30" w:type="dxa"/>
          <w:trHeight w:val="5794"/>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0E9B132"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9</w:t>
            </w:r>
          </w:p>
        </w:tc>
        <w:tc>
          <w:tcPr>
            <w:tcW w:w="2359" w:type="dxa"/>
            <w:gridSpan w:val="3"/>
            <w:tcBorders>
              <w:top w:val="nil"/>
              <w:left w:val="nil"/>
              <w:bottom w:val="single" w:sz="8" w:space="0" w:color="auto"/>
              <w:right w:val="single" w:sz="8" w:space="0" w:color="auto"/>
            </w:tcBorders>
            <w:shd w:val="clear" w:color="auto" w:fill="auto"/>
            <w:vAlign w:val="center"/>
            <w:hideMark/>
          </w:tcPr>
          <w:p w14:paraId="403F8AEE"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функциям мгновенных снимков и журналов изменений</w:t>
            </w:r>
          </w:p>
        </w:tc>
        <w:tc>
          <w:tcPr>
            <w:tcW w:w="7229" w:type="dxa"/>
            <w:tcBorders>
              <w:top w:val="nil"/>
              <w:left w:val="nil"/>
              <w:bottom w:val="single" w:sz="8" w:space="0" w:color="auto"/>
              <w:right w:val="single" w:sz="8" w:space="0" w:color="auto"/>
            </w:tcBorders>
            <w:shd w:val="clear" w:color="auto" w:fill="auto"/>
            <w:vAlign w:val="center"/>
            <w:hideMark/>
          </w:tcPr>
          <w:p w14:paraId="60C1960A"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Для виртуализованного тома должна обеспечиваться возможность создания мгновенных снимков, позволяющих осуществлять быстрое восстановление данных. Быстрое восстановление должно обеспечиваться благодаря транзакционной целостности данных в мгновенных снимках с учетом приложений и/или файловых систем.</w:t>
            </w:r>
            <w:r w:rsidRPr="00B26D2E">
              <w:rPr>
                <w:rFonts w:ascii="Calibri" w:eastAsia="Times New Roman" w:hAnsi="Calibri" w:cs="Calibri"/>
                <w:color w:val="000000"/>
                <w:lang/>
              </w:rPr>
              <w:br/>
              <w:t xml:space="preserve"> Функция мгновенных снимков должна предусматривать следующие возможности:</w:t>
            </w:r>
            <w:r w:rsidRPr="00B26D2E">
              <w:rPr>
                <w:rFonts w:ascii="Calibri" w:eastAsia="Times New Roman" w:hAnsi="Calibri" w:cs="Calibri"/>
                <w:color w:val="000000"/>
                <w:lang/>
              </w:rPr>
              <w:br/>
              <w:t>• Создание мгновенных снимков для виртуализованного тома, а также возможность создания синхронизированных мгновенных снимков для заданной группы томов;</w:t>
            </w:r>
            <w:r w:rsidRPr="00B26D2E">
              <w:rPr>
                <w:rFonts w:ascii="Calibri" w:eastAsia="Times New Roman" w:hAnsi="Calibri" w:cs="Calibri"/>
                <w:color w:val="000000"/>
                <w:lang/>
              </w:rPr>
              <w:br/>
              <w:t>• Создание мгновенных снимков томов виртуальных машин внутри виртуальных сред VMware и Hyper-V;</w:t>
            </w:r>
            <w:r w:rsidRPr="00B26D2E">
              <w:rPr>
                <w:rFonts w:ascii="Calibri" w:eastAsia="Times New Roman" w:hAnsi="Calibri" w:cs="Calibri"/>
                <w:color w:val="000000"/>
                <w:lang/>
              </w:rPr>
              <w:br/>
              <w:t>• Восстановление тома на момент создания снимка, а также возможность синхронизированного восстановления мгновенных снимков для заданной группы томов;</w:t>
            </w:r>
            <w:r w:rsidRPr="00B26D2E">
              <w:rPr>
                <w:rFonts w:ascii="Calibri" w:eastAsia="Times New Roman" w:hAnsi="Calibri" w:cs="Calibri"/>
                <w:color w:val="000000"/>
                <w:lang/>
              </w:rPr>
              <w:br/>
              <w:t>• Предоставление мгновенного снимка в качестве временного тома (в том числе, для восстановления данных на файловом уровне) любому серверу, а также автоматическое предоставление мгновенных снимков в качестве временных томов в распоряжение серверов резервного копирования в соответствии с расписанием процедур резервного копирования;</w:t>
            </w:r>
            <w:r w:rsidRPr="00B26D2E">
              <w:rPr>
                <w:rFonts w:ascii="Calibri" w:eastAsia="Times New Roman" w:hAnsi="Calibri" w:cs="Calibri"/>
                <w:color w:val="000000"/>
                <w:lang/>
              </w:rPr>
              <w:br/>
              <w:t>• Конвертацию мгновенного снимка в полную копию тома на момент создания мгновенного снимка;</w:t>
            </w:r>
            <w:r w:rsidRPr="00B26D2E">
              <w:rPr>
                <w:rFonts w:ascii="Calibri" w:eastAsia="Times New Roman" w:hAnsi="Calibri" w:cs="Calibri"/>
                <w:color w:val="000000"/>
                <w:lang/>
              </w:rPr>
              <w:br/>
              <w:t>• Как ручное, так и автоматическое создание мгновенных снимков в соответствии с заданным расписанием;</w:t>
            </w:r>
            <w:r w:rsidRPr="00B26D2E">
              <w:rPr>
                <w:rFonts w:ascii="Calibri" w:eastAsia="Times New Roman" w:hAnsi="Calibri" w:cs="Calibri"/>
                <w:color w:val="000000"/>
                <w:lang/>
              </w:rPr>
              <w:br/>
              <w:t>• Хранение заданного числа мгновенных снимков на заданный период времени;</w:t>
            </w:r>
            <w:r w:rsidRPr="00B26D2E">
              <w:rPr>
                <w:rFonts w:ascii="Calibri" w:eastAsia="Times New Roman" w:hAnsi="Calibri" w:cs="Calibri"/>
                <w:color w:val="000000"/>
                <w:lang/>
              </w:rPr>
              <w:br/>
              <w:t>• Гибкое изменение размера и размещения ресурса хранения мгновенных снимков без остановки механизмов и расписания создания самих мгновенных снимков.</w:t>
            </w:r>
            <w:r w:rsidRPr="00B26D2E">
              <w:rPr>
                <w:rFonts w:ascii="Calibri" w:eastAsia="Times New Roman" w:hAnsi="Calibri" w:cs="Calibri"/>
                <w:color w:val="000000"/>
                <w:lang/>
              </w:rPr>
              <w:br/>
              <w:t>Для виртуализованного тома данных должна быть обеспечена возможность создания и поддержки журнала операций записи для хранения непрерывной истории изменения данных в период между мгновенными снимками.</w:t>
            </w:r>
            <w:r w:rsidRPr="00B26D2E">
              <w:rPr>
                <w:rFonts w:ascii="Calibri" w:eastAsia="Times New Roman" w:hAnsi="Calibri" w:cs="Calibri"/>
                <w:color w:val="000000"/>
                <w:lang/>
              </w:rPr>
              <w:br/>
              <w:t>Механизмы восстановления на основе мгновенных снимков должны обеспечивать восстановление данных, в том числе с изменением операционной среды:</w:t>
            </w:r>
            <w:r w:rsidRPr="00B26D2E">
              <w:rPr>
                <w:rFonts w:ascii="Calibri" w:eastAsia="Times New Roman" w:hAnsi="Calibri" w:cs="Calibri"/>
                <w:color w:val="000000"/>
                <w:lang/>
              </w:rPr>
              <w:br/>
              <w:t>• Восстановление физического сервера на другой физический сервер;</w:t>
            </w:r>
            <w:r w:rsidRPr="00B26D2E">
              <w:rPr>
                <w:rFonts w:ascii="Calibri" w:eastAsia="Times New Roman" w:hAnsi="Calibri" w:cs="Calibri"/>
                <w:color w:val="000000"/>
                <w:lang/>
              </w:rPr>
              <w:br/>
              <w:t>• Восстановление физического сервера в виртуальную машину;</w:t>
            </w:r>
            <w:r w:rsidRPr="00B26D2E">
              <w:rPr>
                <w:rFonts w:ascii="Calibri" w:eastAsia="Times New Roman" w:hAnsi="Calibri" w:cs="Calibri"/>
                <w:color w:val="000000"/>
                <w:lang/>
              </w:rPr>
              <w:br/>
            </w:r>
            <w:r w:rsidRPr="00B26D2E">
              <w:rPr>
                <w:rFonts w:ascii="Calibri" w:eastAsia="Times New Roman" w:hAnsi="Calibri" w:cs="Calibri"/>
                <w:color w:val="000000"/>
                <w:lang/>
              </w:rPr>
              <w:lastRenderedPageBreak/>
              <w:t>• Восстановление виртуальной машины в другую виртуальную машину;</w:t>
            </w:r>
            <w:r w:rsidRPr="00B26D2E">
              <w:rPr>
                <w:rFonts w:ascii="Calibri" w:eastAsia="Times New Roman" w:hAnsi="Calibri" w:cs="Calibri"/>
                <w:color w:val="000000"/>
                <w:lang/>
              </w:rPr>
              <w:br/>
              <w:t>• Восстановление виртуальной машины в другую виртуальную машину со изменением виртуальной среды (например, из VMware в Hyper-V и обратно).</w:t>
            </w:r>
            <w:r w:rsidRPr="00B26D2E">
              <w:rPr>
                <w:rFonts w:ascii="Calibri" w:eastAsia="Times New Roman" w:hAnsi="Calibri" w:cs="Calibri"/>
                <w:color w:val="000000"/>
                <w:lang/>
              </w:rPr>
              <w:br/>
              <w:t>Управление созданием и восстановлением мгновенных снимков должно осуществляться из единой для физических и виртуальных сред консоли.</w:t>
            </w:r>
            <w:r w:rsidRPr="00B26D2E">
              <w:rPr>
                <w:rFonts w:ascii="Calibri" w:eastAsia="Times New Roman" w:hAnsi="Calibri" w:cs="Calibri"/>
                <w:color w:val="000000"/>
                <w:lang/>
              </w:rPr>
              <w:br/>
              <w:t>Должна обеспечиваться единая консоль управления агентами файловых систем и приложений, обеспечивающих логическую целостность мгновенных снимков. Такая консоль должна обеспечивать установку, управление и обновление установленных агентов.</w:t>
            </w:r>
            <w:r w:rsidRPr="00B26D2E">
              <w:rPr>
                <w:rFonts w:ascii="Calibri" w:eastAsia="Times New Roman" w:hAnsi="Calibri" w:cs="Calibri"/>
                <w:color w:val="000000"/>
                <w:lang/>
              </w:rPr>
              <w:br/>
              <w:t>Должен обеспечиваться единый интерфейс создания и запуска сценариев восстановления для каждого сервера, для группы серверов, а также для всей инфраструктуры в целом, включая физические серверы и виртуальные машины. Сценарии должны учитывать восстановление с возможностью изменения операционной среды, сетевых адресов LAN и SAN, а также установить определенный порядок (последовательность) восстановления серверов в инфраструктуре вне зависимости от операционной среды. Консоль управления сценариями должна обеспечивать механизм тестирования процессов восстановления без прерывания предоставления доступа к ресурсам, участвующим в тестировании.</w:t>
            </w:r>
          </w:p>
        </w:tc>
      </w:tr>
      <w:tr w:rsidR="00B26D2E" w:rsidRPr="007D6320" w14:paraId="5D6ABF97" w14:textId="77777777" w:rsidTr="00D74407">
        <w:trPr>
          <w:gridAfter w:val="1"/>
          <w:wAfter w:w="30" w:type="dxa"/>
          <w:trHeight w:val="30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06A360E"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lastRenderedPageBreak/>
              <w:t>10</w:t>
            </w:r>
          </w:p>
        </w:tc>
        <w:tc>
          <w:tcPr>
            <w:tcW w:w="2359" w:type="dxa"/>
            <w:gridSpan w:val="3"/>
            <w:tcBorders>
              <w:top w:val="nil"/>
              <w:left w:val="nil"/>
              <w:bottom w:val="single" w:sz="8" w:space="0" w:color="auto"/>
              <w:right w:val="single" w:sz="8" w:space="0" w:color="auto"/>
            </w:tcBorders>
            <w:shd w:val="clear" w:color="auto" w:fill="auto"/>
            <w:vAlign w:val="center"/>
            <w:hideMark/>
          </w:tcPr>
          <w:p w14:paraId="65A8A71A"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функции оптимизации производительности операций ввода-вывода</w:t>
            </w:r>
          </w:p>
        </w:tc>
        <w:tc>
          <w:tcPr>
            <w:tcW w:w="7229" w:type="dxa"/>
            <w:tcBorders>
              <w:top w:val="nil"/>
              <w:left w:val="nil"/>
              <w:bottom w:val="single" w:sz="8" w:space="0" w:color="auto"/>
              <w:right w:val="single" w:sz="8" w:space="0" w:color="auto"/>
            </w:tcBorders>
            <w:shd w:val="clear" w:color="auto" w:fill="auto"/>
            <w:vAlign w:val="center"/>
            <w:hideMark/>
          </w:tcPr>
          <w:p w14:paraId="121F7F7E" w14:textId="5512F199"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 xml:space="preserve">Система ВРХД должна обеспечивать функции оптимизации производительности операций ввода-вывода. Должна обеспечиваться возможность настройки индивидуальных параметров оптимизации для каждого тома и для каждого типа операций ввода-вывода (чтения или записи). Должен обеспечиваться выбор алгоритма кэширования в соответствии с особенностями решаемой задачи. Должна обеспечиваться возможность выбора в качестве кэширующего устройства любого доступного ресурса на внешних или внутренних накопителях Системы ВРХД (HDD, высокоскоростные SSD и </w:t>
            </w:r>
            <w:r w:rsidR="00672CAE" w:rsidRPr="00B26D2E">
              <w:rPr>
                <w:rFonts w:ascii="Calibri" w:eastAsia="Times New Roman" w:hAnsi="Calibri" w:cs="Calibri"/>
                <w:color w:val="000000"/>
                <w:lang/>
              </w:rPr>
              <w:t>т. п.</w:t>
            </w:r>
            <w:r w:rsidRPr="00B26D2E">
              <w:rPr>
                <w:rFonts w:ascii="Calibri" w:eastAsia="Times New Roman" w:hAnsi="Calibri" w:cs="Calibri"/>
                <w:color w:val="000000"/>
                <w:lang/>
              </w:rPr>
              <w:t>). Результатом применения оптимизации должно быть существенное увеличение производительность операций ввода-вывода. Управление функциями оптимизации должно осуществляться из единой консоли Системы ВРХД.</w:t>
            </w:r>
          </w:p>
        </w:tc>
      </w:tr>
      <w:tr w:rsidR="00B26D2E" w:rsidRPr="007D6320" w14:paraId="0628ED1D" w14:textId="77777777" w:rsidTr="00D74407">
        <w:trPr>
          <w:gridAfter w:val="1"/>
          <w:wAfter w:w="30" w:type="dxa"/>
          <w:trHeight w:val="606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344F43F"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lastRenderedPageBreak/>
              <w:t>11</w:t>
            </w:r>
          </w:p>
        </w:tc>
        <w:tc>
          <w:tcPr>
            <w:tcW w:w="2359" w:type="dxa"/>
            <w:gridSpan w:val="3"/>
            <w:tcBorders>
              <w:top w:val="nil"/>
              <w:left w:val="nil"/>
              <w:bottom w:val="single" w:sz="8" w:space="0" w:color="auto"/>
              <w:right w:val="single" w:sz="8" w:space="0" w:color="auto"/>
            </w:tcBorders>
            <w:shd w:val="clear" w:color="auto" w:fill="auto"/>
            <w:vAlign w:val="center"/>
            <w:hideMark/>
          </w:tcPr>
          <w:p w14:paraId="675B0068"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консоли управления и пользовательскому интерфейсу</w:t>
            </w:r>
          </w:p>
        </w:tc>
        <w:tc>
          <w:tcPr>
            <w:tcW w:w="7229" w:type="dxa"/>
            <w:tcBorders>
              <w:top w:val="nil"/>
              <w:left w:val="nil"/>
              <w:bottom w:val="single" w:sz="8" w:space="0" w:color="auto"/>
              <w:right w:val="single" w:sz="8" w:space="0" w:color="auto"/>
            </w:tcBorders>
            <w:shd w:val="clear" w:color="auto" w:fill="auto"/>
            <w:vAlign w:val="center"/>
            <w:hideMark/>
          </w:tcPr>
          <w:p w14:paraId="292B88B9"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Консоль управления должна иметь интуитивно понятный графический интерфейс пользователя. Система ВРХД должна предоставлять единую консоль для задач конфигурации, управления, обслуживания и мониторинга ресурсов хранения данных, виртуализованных томов и всех сервисов. Консоль управления должна обеспечивать:</w:t>
            </w:r>
            <w:r w:rsidRPr="00B26D2E">
              <w:rPr>
                <w:rFonts w:ascii="Calibri" w:eastAsia="Times New Roman" w:hAnsi="Calibri" w:cs="Calibri"/>
                <w:color w:val="000000"/>
                <w:lang/>
              </w:rPr>
              <w:br/>
              <w:t>• Централизованную систему управления инфраструктурой хранения с использованием единого интерфейса с функциями администрирования на основе ролей и единой регистрации;</w:t>
            </w:r>
            <w:r w:rsidRPr="00B26D2E">
              <w:rPr>
                <w:rFonts w:ascii="Calibri" w:eastAsia="Times New Roman" w:hAnsi="Calibri" w:cs="Calibri"/>
                <w:color w:val="000000"/>
                <w:lang/>
              </w:rPr>
              <w:br/>
              <w:t>• Возможность быстрого анализа и устранения неполадок на основе телеметрической информации;</w:t>
            </w:r>
            <w:r w:rsidRPr="00B26D2E">
              <w:rPr>
                <w:rFonts w:ascii="Calibri" w:eastAsia="Times New Roman" w:hAnsi="Calibri" w:cs="Calibri"/>
                <w:color w:val="000000"/>
                <w:lang/>
              </w:rPr>
              <w:br/>
              <w:t>• Создание контекстно-зависимых отчетов, которые обеспечивают широкий спектр аналитических данных о работе системы;</w:t>
            </w:r>
            <w:r w:rsidRPr="00B26D2E">
              <w:rPr>
                <w:rFonts w:ascii="Calibri" w:eastAsia="Times New Roman" w:hAnsi="Calibri" w:cs="Calibri"/>
                <w:color w:val="000000"/>
                <w:lang/>
              </w:rPr>
              <w:br/>
              <w:t>• Автоматизацию ключевых задач, в том числе через интерфейс командной строки (CLI)</w:t>
            </w:r>
            <w:r w:rsidRPr="00B26D2E">
              <w:rPr>
                <w:rFonts w:ascii="Calibri" w:eastAsia="Times New Roman" w:hAnsi="Calibri" w:cs="Calibri"/>
                <w:color w:val="000000"/>
                <w:lang/>
              </w:rPr>
              <w:br/>
              <w:t>• Функционирование в среде популярных операционных систем.</w:t>
            </w:r>
            <w:r w:rsidRPr="00B26D2E">
              <w:rPr>
                <w:rFonts w:ascii="Calibri" w:eastAsia="Times New Roman" w:hAnsi="Calibri" w:cs="Calibri"/>
                <w:color w:val="000000"/>
                <w:lang/>
              </w:rPr>
              <w:br/>
            </w:r>
            <w:r w:rsidRPr="00B26D2E">
              <w:rPr>
                <w:rFonts w:ascii="Calibri" w:eastAsia="Times New Roman" w:hAnsi="Calibri" w:cs="Calibri"/>
                <w:color w:val="000000"/>
                <w:lang/>
              </w:rPr>
              <w:br/>
              <w:t>Система ВРХД должна предоставлять единую консоль управления серверными агентами для управления индивидуальными или групповыми политиками хранения, а также для обеспечения точности и согласованности правил распределения ресурсов хранения в масштабах всей инфраструктуры хранения данных. Групповое управление должно обеспечивать контроль потребностей в ресурсах, как отдельного сервера, так и целой группы серверов. Консоль должна отображать статус потребителя ресурсов, статистику ресурса, обеспечивать создание группы для эффективного управления и контроля использования ресурсов хранения.</w:t>
            </w:r>
          </w:p>
        </w:tc>
      </w:tr>
      <w:tr w:rsidR="00B26D2E" w:rsidRPr="007D6320" w14:paraId="5B717CBB" w14:textId="77777777" w:rsidTr="00D74407">
        <w:trPr>
          <w:gridAfter w:val="1"/>
          <w:wAfter w:w="30" w:type="dxa"/>
          <w:trHeight w:val="558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B1D2515"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12</w:t>
            </w:r>
          </w:p>
        </w:tc>
        <w:tc>
          <w:tcPr>
            <w:tcW w:w="2359" w:type="dxa"/>
            <w:gridSpan w:val="3"/>
            <w:tcBorders>
              <w:top w:val="nil"/>
              <w:left w:val="nil"/>
              <w:bottom w:val="single" w:sz="8" w:space="0" w:color="auto"/>
              <w:right w:val="single" w:sz="8" w:space="0" w:color="auto"/>
            </w:tcBorders>
            <w:shd w:val="clear" w:color="auto" w:fill="auto"/>
            <w:vAlign w:val="center"/>
            <w:hideMark/>
          </w:tcPr>
          <w:p w14:paraId="582495A2"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совместимости</w:t>
            </w:r>
          </w:p>
        </w:tc>
        <w:tc>
          <w:tcPr>
            <w:tcW w:w="7229" w:type="dxa"/>
            <w:tcBorders>
              <w:top w:val="nil"/>
              <w:left w:val="nil"/>
              <w:bottom w:val="single" w:sz="8" w:space="0" w:color="auto"/>
              <w:right w:val="single" w:sz="8" w:space="0" w:color="auto"/>
            </w:tcBorders>
            <w:shd w:val="clear" w:color="auto" w:fill="auto"/>
            <w:vAlign w:val="center"/>
            <w:hideMark/>
          </w:tcPr>
          <w:p w14:paraId="0E8D3D33"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Необходима поддержка систем хранения данных, реализованных на базе стандартных интерфейсов Fibre Channel/iSCSI/FCoE (опционально), и использующих в качестве носителей HDD, SSD и пр.</w:t>
            </w:r>
            <w:r w:rsidRPr="00B26D2E">
              <w:rPr>
                <w:rFonts w:ascii="Calibri" w:eastAsia="Times New Roman" w:hAnsi="Calibri" w:cs="Calibri"/>
                <w:color w:val="000000"/>
                <w:lang/>
              </w:rPr>
              <w:br/>
              <w:t>Необходима поддержка коммутаторов SAN, функционирующих на основе стандартных интерфейсов и протоколов Fibre Channel/iSCSI/FCoE (опционально).</w:t>
            </w:r>
            <w:r w:rsidRPr="00B26D2E">
              <w:rPr>
                <w:rFonts w:ascii="Calibri" w:eastAsia="Times New Roman" w:hAnsi="Calibri" w:cs="Calibri"/>
                <w:color w:val="000000"/>
                <w:lang/>
              </w:rPr>
              <w:br/>
              <w:t>Необходима поддержка адаптеров, функционирующих на основе стандартных интерфейсов Fibre Channel/iSCSI/FCoE(опционально).</w:t>
            </w:r>
            <w:r w:rsidRPr="00B26D2E">
              <w:rPr>
                <w:rFonts w:ascii="Calibri" w:eastAsia="Times New Roman" w:hAnsi="Calibri" w:cs="Calibri"/>
                <w:color w:val="000000"/>
                <w:lang/>
              </w:rPr>
              <w:br/>
              <w:t>Необходима поддержка следующих операционных систем серверов: AIX, Citrix XenServer, HP-UX, HP Tru64 UNIX, Linux, Macintosh, NetWare, SCO OpenServer, SGI IRIX, Solaris, VMware vSphere 7, VMware vCenter Site Recovery Manager (SRM) v7  и выше, Windows 2016 и выше.</w:t>
            </w:r>
            <w:r w:rsidRPr="00B26D2E">
              <w:rPr>
                <w:rFonts w:ascii="Calibri" w:eastAsia="Times New Roman" w:hAnsi="Calibri" w:cs="Calibri"/>
                <w:color w:val="000000"/>
                <w:lang/>
              </w:rPr>
              <w:br/>
              <w:t>Необходима поддержка следующего ПО многоканального доступа (multipathing): ALUA-aware, такие как EMC PowerPath, Microsoft Multipath I/O (MPIO), VMware Multipathing .</w:t>
            </w:r>
            <w:r w:rsidRPr="00B26D2E">
              <w:rPr>
                <w:rFonts w:ascii="Calibri" w:eastAsia="Times New Roman" w:hAnsi="Calibri" w:cs="Calibri"/>
                <w:color w:val="000000"/>
                <w:lang/>
              </w:rPr>
              <w:br/>
              <w:t>Необходима поддержка логической целостности мгновенных снимков для следующих приложений:</w:t>
            </w:r>
            <w:r w:rsidRPr="00B26D2E">
              <w:rPr>
                <w:rFonts w:ascii="Calibri" w:eastAsia="Times New Roman" w:hAnsi="Calibri" w:cs="Calibri"/>
                <w:color w:val="000000"/>
                <w:lang/>
              </w:rPr>
              <w:br/>
              <w:t>• IBM DB2 Universal Database 9, Informix 11.5, Informix 10.30;</w:t>
            </w:r>
            <w:r w:rsidRPr="00B26D2E">
              <w:rPr>
                <w:rFonts w:ascii="Calibri" w:eastAsia="Times New Roman" w:hAnsi="Calibri" w:cs="Calibri"/>
                <w:color w:val="000000"/>
                <w:lang/>
              </w:rPr>
              <w:br/>
              <w:t>• Lotus Notes/Domino 8;</w:t>
            </w:r>
            <w:r w:rsidRPr="00B26D2E">
              <w:rPr>
                <w:rFonts w:ascii="Calibri" w:eastAsia="Times New Roman" w:hAnsi="Calibri" w:cs="Calibri"/>
                <w:color w:val="000000"/>
                <w:lang/>
              </w:rPr>
              <w:br/>
              <w:t>• Microsoft Active Directory, Exchange 2016 и выше, Hyper-V, SQL Server 2016 и выше, VSS;</w:t>
            </w:r>
            <w:r w:rsidRPr="00B26D2E">
              <w:rPr>
                <w:rFonts w:ascii="Calibri" w:eastAsia="Times New Roman" w:hAnsi="Calibri" w:cs="Calibri"/>
                <w:color w:val="000000"/>
                <w:lang/>
              </w:rPr>
              <w:br/>
              <w:t>• MySQL 5.5 и выше;</w:t>
            </w:r>
            <w:r w:rsidRPr="00B26D2E">
              <w:rPr>
                <w:rFonts w:ascii="Calibri" w:eastAsia="Times New Roman" w:hAnsi="Calibri" w:cs="Calibri"/>
                <w:color w:val="000000"/>
                <w:lang/>
              </w:rPr>
              <w:br/>
              <w:t>• Oracle 12 и выше;</w:t>
            </w:r>
            <w:r w:rsidRPr="00B26D2E">
              <w:rPr>
                <w:rFonts w:ascii="Calibri" w:eastAsia="Times New Roman" w:hAnsi="Calibri" w:cs="Calibri"/>
                <w:color w:val="000000"/>
                <w:lang/>
              </w:rPr>
              <w:br/>
              <w:t>• SRM 7 for VMware</w:t>
            </w:r>
          </w:p>
        </w:tc>
      </w:tr>
      <w:tr w:rsidR="00B26D2E" w:rsidRPr="007D6320" w14:paraId="31B6137C" w14:textId="77777777" w:rsidTr="00D74407">
        <w:trPr>
          <w:gridAfter w:val="1"/>
          <w:wAfter w:w="30" w:type="dxa"/>
          <w:trHeight w:val="30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BCAFC69"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lastRenderedPageBreak/>
              <w:t>13</w:t>
            </w:r>
          </w:p>
        </w:tc>
        <w:tc>
          <w:tcPr>
            <w:tcW w:w="2359" w:type="dxa"/>
            <w:gridSpan w:val="3"/>
            <w:tcBorders>
              <w:top w:val="nil"/>
              <w:left w:val="nil"/>
              <w:bottom w:val="single" w:sz="8" w:space="0" w:color="auto"/>
              <w:right w:val="single" w:sz="8" w:space="0" w:color="auto"/>
            </w:tcBorders>
            <w:shd w:val="clear" w:color="auto" w:fill="auto"/>
            <w:vAlign w:val="center"/>
            <w:hideMark/>
          </w:tcPr>
          <w:p w14:paraId="2541FFE5"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масштабируемости</w:t>
            </w:r>
          </w:p>
        </w:tc>
        <w:tc>
          <w:tcPr>
            <w:tcW w:w="7229" w:type="dxa"/>
            <w:tcBorders>
              <w:top w:val="nil"/>
              <w:left w:val="nil"/>
              <w:bottom w:val="single" w:sz="8" w:space="0" w:color="auto"/>
              <w:right w:val="single" w:sz="8" w:space="0" w:color="auto"/>
            </w:tcBorders>
            <w:shd w:val="clear" w:color="auto" w:fill="auto"/>
            <w:vAlign w:val="center"/>
            <w:hideMark/>
          </w:tcPr>
          <w:p w14:paraId="7002AD0F"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Система ВРХД должна масштабироваться простым добавлением модулей или кластеров модулей в инфраструктуру SAN (Storage Area Network). При этом, добавление новых модулей не должно приводить к потере работоспособности действующих Систем ВРХД.</w:t>
            </w:r>
            <w:r w:rsidRPr="00B26D2E">
              <w:rPr>
                <w:rFonts w:ascii="Calibri" w:eastAsia="Times New Roman" w:hAnsi="Calibri" w:cs="Calibri"/>
                <w:color w:val="000000"/>
                <w:lang/>
              </w:rPr>
              <w:br/>
              <w:t>Система ВРХД должна обеспечивать подключение к SAN (Storage Area Network) через интерфейсы Fibre Channel, на скорости не менее 8 Гбит/с. Также, Система ВРХД должна обеспечивать возможность подключения серверов по протоколу iSCSI.</w:t>
            </w:r>
            <w:r w:rsidRPr="00B26D2E">
              <w:rPr>
                <w:rFonts w:ascii="Calibri" w:eastAsia="Times New Roman" w:hAnsi="Calibri" w:cs="Calibri"/>
                <w:color w:val="000000"/>
                <w:lang/>
              </w:rPr>
              <w:br/>
              <w:t>Масштабирование обслуживаемых ресурсов хранения не должно ограничиваться возможностями существующих и планируемых СХД. Дальнейшее масштабирование должно допускать подключение любых дисковых систем хранения любого производителя, оснащенных стандартными интерфейсами подключения к SAN.</w:t>
            </w:r>
          </w:p>
        </w:tc>
      </w:tr>
      <w:tr w:rsidR="00B26D2E" w:rsidRPr="007D6320" w14:paraId="478833FB" w14:textId="77777777" w:rsidTr="00D74407">
        <w:trPr>
          <w:gridAfter w:val="1"/>
          <w:wAfter w:w="30" w:type="dxa"/>
          <w:trHeight w:val="12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3116396A"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14</w:t>
            </w:r>
          </w:p>
        </w:tc>
        <w:tc>
          <w:tcPr>
            <w:tcW w:w="2359" w:type="dxa"/>
            <w:gridSpan w:val="3"/>
            <w:tcBorders>
              <w:top w:val="nil"/>
              <w:left w:val="nil"/>
              <w:bottom w:val="single" w:sz="8" w:space="0" w:color="auto"/>
              <w:right w:val="single" w:sz="8" w:space="0" w:color="auto"/>
            </w:tcBorders>
            <w:shd w:val="clear" w:color="auto" w:fill="auto"/>
            <w:vAlign w:val="center"/>
            <w:hideMark/>
          </w:tcPr>
          <w:p w14:paraId="3CA56848"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Требования к надежности</w:t>
            </w:r>
          </w:p>
        </w:tc>
        <w:tc>
          <w:tcPr>
            <w:tcW w:w="7229" w:type="dxa"/>
            <w:tcBorders>
              <w:top w:val="nil"/>
              <w:left w:val="nil"/>
              <w:bottom w:val="single" w:sz="8" w:space="0" w:color="auto"/>
              <w:right w:val="single" w:sz="8" w:space="0" w:color="auto"/>
            </w:tcBorders>
            <w:shd w:val="clear" w:color="auto" w:fill="auto"/>
            <w:vAlign w:val="center"/>
            <w:hideMark/>
          </w:tcPr>
          <w:p w14:paraId="309E64A7"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Каждый модуль Системы ВРХД должен обеспечивать возможность обновления ПО в составе кластера без прерывания функционирования системы в целом.</w:t>
            </w:r>
            <w:r w:rsidRPr="00B26D2E">
              <w:rPr>
                <w:rFonts w:ascii="Calibri" w:eastAsia="Times New Roman" w:hAnsi="Calibri" w:cs="Calibri"/>
                <w:color w:val="000000"/>
                <w:lang/>
              </w:rPr>
              <w:br/>
              <w:t>Кластер Системы ВРХД должен обеспечивать отказоустойчивость и непрерывную доступность всех виртуализованных ресурсов.</w:t>
            </w:r>
          </w:p>
        </w:tc>
      </w:tr>
      <w:tr w:rsidR="00B26D2E" w:rsidRPr="00B26D2E" w14:paraId="26819740" w14:textId="77777777" w:rsidTr="00672CAE">
        <w:trPr>
          <w:gridAfter w:val="1"/>
          <w:wAfter w:w="30" w:type="dxa"/>
          <w:trHeight w:val="4377"/>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F3F11CE"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15</w:t>
            </w:r>
          </w:p>
        </w:tc>
        <w:tc>
          <w:tcPr>
            <w:tcW w:w="2359" w:type="dxa"/>
            <w:gridSpan w:val="3"/>
            <w:tcBorders>
              <w:top w:val="nil"/>
              <w:left w:val="nil"/>
              <w:bottom w:val="single" w:sz="8" w:space="0" w:color="auto"/>
              <w:right w:val="single" w:sz="8" w:space="0" w:color="auto"/>
            </w:tcBorders>
            <w:shd w:val="clear" w:color="auto" w:fill="auto"/>
            <w:vAlign w:val="center"/>
            <w:hideMark/>
          </w:tcPr>
          <w:p w14:paraId="419ADBB6"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Основные характеристики Системы ВРХД</w:t>
            </w:r>
          </w:p>
        </w:tc>
        <w:tc>
          <w:tcPr>
            <w:tcW w:w="7229" w:type="dxa"/>
            <w:tcBorders>
              <w:top w:val="nil"/>
              <w:left w:val="nil"/>
              <w:bottom w:val="single" w:sz="8" w:space="0" w:color="auto"/>
              <w:right w:val="single" w:sz="8" w:space="0" w:color="auto"/>
            </w:tcBorders>
            <w:shd w:val="clear" w:color="auto" w:fill="auto"/>
            <w:vAlign w:val="center"/>
            <w:hideMark/>
          </w:tcPr>
          <w:p w14:paraId="6CEBA0B8"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Система ВРХД должна соответствовать следующим характеристикам:</w:t>
            </w:r>
            <w:r w:rsidRPr="00B26D2E">
              <w:rPr>
                <w:rFonts w:ascii="Calibri" w:eastAsia="Times New Roman" w:hAnsi="Calibri" w:cs="Calibri"/>
                <w:color w:val="000000"/>
                <w:lang/>
              </w:rPr>
              <w:br/>
              <w:t>• Тип виртуализации - In-Band SAN Virtualization;</w:t>
            </w:r>
            <w:r w:rsidRPr="00B26D2E">
              <w:rPr>
                <w:rFonts w:ascii="Calibri" w:eastAsia="Times New Roman" w:hAnsi="Calibri" w:cs="Calibri"/>
                <w:color w:val="000000"/>
                <w:lang/>
              </w:rPr>
              <w:br/>
              <w:t>• Отказоустойчивая кластерная конфигурация (Active-Active, Active - Standby);</w:t>
            </w:r>
            <w:r w:rsidRPr="00B26D2E">
              <w:rPr>
                <w:rFonts w:ascii="Calibri" w:eastAsia="Times New Roman" w:hAnsi="Calibri" w:cs="Calibri"/>
                <w:color w:val="000000"/>
                <w:lang/>
              </w:rPr>
              <w:br/>
              <w:t>• Максимально возможное количество модулей Системы ВРХД – не ограничено;</w:t>
            </w:r>
            <w:r w:rsidRPr="00B26D2E">
              <w:rPr>
                <w:rFonts w:ascii="Calibri" w:eastAsia="Times New Roman" w:hAnsi="Calibri" w:cs="Calibri"/>
                <w:color w:val="000000"/>
                <w:lang/>
              </w:rPr>
              <w:br/>
              <w:t>• Максимально возможное количество управляемых виртуализованных томов Системы ВРХД – не менее 1024 на модуль;</w:t>
            </w:r>
            <w:r w:rsidRPr="00B26D2E">
              <w:rPr>
                <w:rFonts w:ascii="Calibri" w:eastAsia="Times New Roman" w:hAnsi="Calibri" w:cs="Calibri"/>
                <w:color w:val="000000"/>
                <w:lang/>
              </w:rPr>
              <w:br/>
              <w:t>• Максимально возможный размер управляемого виртуализованного тома – не менее 64 ТБ;</w:t>
            </w:r>
            <w:r w:rsidRPr="00B26D2E">
              <w:rPr>
                <w:rFonts w:ascii="Calibri" w:eastAsia="Times New Roman" w:hAnsi="Calibri" w:cs="Calibri"/>
                <w:color w:val="000000"/>
                <w:lang/>
              </w:rPr>
              <w:br/>
              <w:t>• Максимальный совокупный объем управляемых дисковых ресурсов Системы ВРХД – не менее 2 ПБ на модуль;</w:t>
            </w:r>
            <w:r w:rsidRPr="00B26D2E">
              <w:rPr>
                <w:rFonts w:ascii="Calibri" w:eastAsia="Times New Roman" w:hAnsi="Calibri" w:cs="Calibri"/>
                <w:color w:val="000000"/>
                <w:lang/>
              </w:rPr>
              <w:br/>
              <w:t>• Максимально возможное количество назначаемых виртуализованных томов (с учетом ограничений ОС сервера) – не менее 512 для каждого сервера;</w:t>
            </w:r>
            <w:r w:rsidRPr="00B26D2E">
              <w:rPr>
                <w:rFonts w:ascii="Calibri" w:eastAsia="Times New Roman" w:hAnsi="Calibri" w:cs="Calibri"/>
                <w:color w:val="000000"/>
                <w:lang/>
              </w:rPr>
              <w:br/>
              <w:t>• Максимальное количество мгновенных снимков– не менее 1000 на том;</w:t>
            </w:r>
            <w:r w:rsidRPr="00B26D2E">
              <w:rPr>
                <w:rFonts w:ascii="Calibri" w:eastAsia="Times New Roman" w:hAnsi="Calibri" w:cs="Calibri"/>
                <w:color w:val="000000"/>
                <w:lang/>
              </w:rPr>
              <w:br/>
              <w:t>• Максимальное количество групп мгновенных снимков Системы ВРХД – не менее 64 на модуль;</w:t>
            </w:r>
            <w:r w:rsidRPr="00B26D2E">
              <w:rPr>
                <w:rFonts w:ascii="Calibri" w:eastAsia="Times New Roman" w:hAnsi="Calibri" w:cs="Calibri"/>
                <w:color w:val="000000"/>
                <w:lang/>
              </w:rPr>
              <w:br/>
              <w:t xml:space="preserve">• Возможность оснащения управляющих модулей Системы ВРХД накопителями на основе технологий SSD и HDD в том числе в качестве кэширующих ресурсов хранения записи и чтения; </w:t>
            </w:r>
            <w:r w:rsidRPr="00B26D2E">
              <w:rPr>
                <w:rFonts w:ascii="Calibri" w:eastAsia="Times New Roman" w:hAnsi="Calibri" w:cs="Calibri"/>
                <w:color w:val="000000"/>
                <w:lang/>
              </w:rPr>
              <w:br/>
              <w:t>• Поддержка внешних систем хранения данных (HPE, EMC, Hitachi, NetApp, Huawei, DELL), имеющих в своем составе или полностью оснащенных накопителями на основе технологий SSD, NVME, HDD в том числе в качестве кэширующих ресурсов хранения.</w:t>
            </w:r>
            <w:r w:rsidRPr="00B26D2E">
              <w:rPr>
                <w:rFonts w:ascii="Calibri" w:eastAsia="Times New Roman" w:hAnsi="Calibri" w:cs="Calibri"/>
                <w:color w:val="000000"/>
                <w:lang/>
              </w:rPr>
              <w:br/>
              <w:t xml:space="preserve">• Возможность распределения операций чтения и записи на различные дисковые массивы при зеркалировании виртуальных томов.   </w:t>
            </w:r>
            <w:r w:rsidRPr="00B26D2E">
              <w:rPr>
                <w:rFonts w:ascii="Calibri" w:eastAsia="Times New Roman" w:hAnsi="Calibri" w:cs="Calibri"/>
                <w:color w:val="000000"/>
                <w:lang/>
              </w:rPr>
              <w:br/>
            </w:r>
            <w:r w:rsidRPr="00B26D2E">
              <w:rPr>
                <w:rFonts w:ascii="Calibri" w:eastAsia="Times New Roman" w:hAnsi="Calibri" w:cs="Calibri"/>
                <w:color w:val="000000"/>
                <w:lang/>
              </w:rPr>
              <w:br/>
              <w:t>Репликация данных ВРХД:</w:t>
            </w:r>
            <w:r w:rsidRPr="00B26D2E">
              <w:rPr>
                <w:rFonts w:ascii="Calibri" w:eastAsia="Times New Roman" w:hAnsi="Calibri" w:cs="Calibri"/>
                <w:color w:val="000000"/>
                <w:lang/>
              </w:rPr>
              <w:br/>
              <w:t>• Поддержка технологии дедупликации при репликации данных.</w:t>
            </w:r>
            <w:r w:rsidRPr="00B26D2E">
              <w:rPr>
                <w:rFonts w:ascii="Calibri" w:eastAsia="Times New Roman" w:hAnsi="Calibri" w:cs="Calibri"/>
                <w:color w:val="000000"/>
                <w:lang/>
              </w:rPr>
              <w:br/>
              <w:t xml:space="preserve">• Сжатие данных при репликации. </w:t>
            </w:r>
            <w:r w:rsidRPr="00B26D2E">
              <w:rPr>
                <w:rFonts w:ascii="Calibri" w:eastAsia="Times New Roman" w:hAnsi="Calibri" w:cs="Calibri"/>
                <w:color w:val="000000"/>
                <w:lang/>
              </w:rPr>
              <w:br/>
              <w:t>• Шифрование данных, используя алгоритмы шифрования AES128, AES256.</w:t>
            </w:r>
            <w:r w:rsidRPr="00B26D2E">
              <w:rPr>
                <w:rFonts w:ascii="Calibri" w:eastAsia="Times New Roman" w:hAnsi="Calibri" w:cs="Calibri"/>
                <w:color w:val="000000"/>
                <w:lang/>
              </w:rPr>
              <w:br/>
              <w:t xml:space="preserve">• Поддержка мониторинга репликации. </w:t>
            </w:r>
            <w:r w:rsidRPr="00B26D2E">
              <w:rPr>
                <w:rFonts w:ascii="Calibri" w:eastAsia="Times New Roman" w:hAnsi="Calibri" w:cs="Calibri"/>
                <w:color w:val="000000"/>
                <w:lang/>
              </w:rPr>
              <w:br/>
              <w:t xml:space="preserve">• Поддержка репликации по времени. </w:t>
            </w:r>
            <w:r w:rsidRPr="00B26D2E">
              <w:rPr>
                <w:rFonts w:ascii="Calibri" w:eastAsia="Times New Roman" w:hAnsi="Calibri" w:cs="Calibri"/>
                <w:color w:val="000000"/>
                <w:lang/>
              </w:rPr>
              <w:br/>
            </w:r>
            <w:r w:rsidRPr="00B26D2E">
              <w:rPr>
                <w:rFonts w:ascii="Calibri" w:eastAsia="Times New Roman" w:hAnsi="Calibri" w:cs="Calibri"/>
                <w:color w:val="000000"/>
                <w:lang/>
              </w:rPr>
              <w:br/>
              <w:t xml:space="preserve">ПО Системы ВРХД по управлению аппаратно-программным комплексом </w:t>
            </w:r>
            <w:r w:rsidRPr="00B26D2E">
              <w:rPr>
                <w:rFonts w:ascii="Calibri" w:eastAsia="Times New Roman" w:hAnsi="Calibri" w:cs="Calibri"/>
                <w:color w:val="000000"/>
                <w:lang/>
              </w:rPr>
              <w:lastRenderedPageBreak/>
              <w:t>виртуализации систем хранения данных должно обеспечивать:</w:t>
            </w:r>
            <w:r w:rsidRPr="00B26D2E">
              <w:rPr>
                <w:rFonts w:ascii="Calibri" w:eastAsia="Times New Roman" w:hAnsi="Calibri" w:cs="Calibri"/>
                <w:color w:val="000000"/>
                <w:lang/>
              </w:rPr>
              <w:br/>
              <w:t>• Централизованную систему управления инфраструктурой хранения с использованием единого интерфейса с функциями администрирования на основе ролей и единой регистрации;</w:t>
            </w:r>
            <w:r w:rsidRPr="00B26D2E">
              <w:rPr>
                <w:rFonts w:ascii="Calibri" w:eastAsia="Times New Roman" w:hAnsi="Calibri" w:cs="Calibri"/>
                <w:color w:val="000000"/>
                <w:lang/>
              </w:rPr>
              <w:br/>
              <w:t>• Возможность быстрого анализа и устранения неполадок на основе телеметрической информации;</w:t>
            </w:r>
            <w:r w:rsidRPr="00B26D2E">
              <w:rPr>
                <w:rFonts w:ascii="Calibri" w:eastAsia="Times New Roman" w:hAnsi="Calibri" w:cs="Calibri"/>
                <w:color w:val="000000"/>
                <w:lang/>
              </w:rPr>
              <w:br/>
              <w:t>• Создание контекстно-зависимых отчетов, которые обеспечивают широкий спектр аналитических данных о работе системы;</w:t>
            </w:r>
            <w:r w:rsidRPr="00B26D2E">
              <w:rPr>
                <w:rFonts w:ascii="Calibri" w:eastAsia="Times New Roman" w:hAnsi="Calibri" w:cs="Calibri"/>
                <w:color w:val="000000"/>
                <w:lang/>
              </w:rPr>
              <w:br/>
              <w:t>• Автоматизацию ключевых задач, в том числе через интерфейс командной строки (CLI)</w:t>
            </w:r>
            <w:r w:rsidRPr="00B26D2E">
              <w:rPr>
                <w:rFonts w:ascii="Calibri" w:eastAsia="Times New Roman" w:hAnsi="Calibri" w:cs="Calibri"/>
                <w:color w:val="000000"/>
                <w:lang/>
              </w:rPr>
              <w:br/>
              <w:t>• Функционирование в среде популярных операционных систем.</w:t>
            </w:r>
            <w:r w:rsidRPr="00B26D2E">
              <w:rPr>
                <w:rFonts w:ascii="Calibri" w:eastAsia="Times New Roman" w:hAnsi="Calibri" w:cs="Calibri"/>
                <w:color w:val="000000"/>
                <w:lang/>
              </w:rPr>
              <w:br/>
              <w:t xml:space="preserve">• Централизованный real – time мониторинг дисковых ресурсов на уровне виртуальных и физических томов.  </w:t>
            </w:r>
            <w:r w:rsidRPr="00B26D2E">
              <w:rPr>
                <w:rFonts w:ascii="Calibri" w:eastAsia="Times New Roman" w:hAnsi="Calibri" w:cs="Calibri"/>
                <w:color w:val="000000"/>
                <w:lang/>
              </w:rPr>
              <w:br/>
              <w:t>• Поддержка REST API.</w:t>
            </w:r>
            <w:r w:rsidRPr="00B26D2E">
              <w:rPr>
                <w:rFonts w:ascii="Calibri" w:eastAsia="Times New Roman" w:hAnsi="Calibri" w:cs="Calibri"/>
                <w:color w:val="000000"/>
                <w:lang/>
              </w:rPr>
              <w:br/>
              <w:t>• Поддержка оповещения о сбоях через SMS, e-mail.</w:t>
            </w:r>
            <w:r w:rsidRPr="00B26D2E">
              <w:rPr>
                <w:rFonts w:ascii="Calibri" w:eastAsia="Times New Roman" w:hAnsi="Calibri" w:cs="Calibri"/>
                <w:color w:val="000000"/>
                <w:lang/>
              </w:rPr>
              <w:br/>
              <w:t xml:space="preserve">• Единая консоль управления ВРХД и ВЛБ </w:t>
            </w:r>
          </w:p>
        </w:tc>
      </w:tr>
      <w:tr w:rsidR="00B26D2E" w:rsidRPr="007D6320" w14:paraId="2BA93199" w14:textId="77777777" w:rsidTr="00D74407">
        <w:trPr>
          <w:gridAfter w:val="1"/>
          <w:wAfter w:w="30" w:type="dxa"/>
          <w:trHeight w:val="36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54943503"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lastRenderedPageBreak/>
              <w:t>16</w:t>
            </w:r>
          </w:p>
        </w:tc>
        <w:tc>
          <w:tcPr>
            <w:tcW w:w="2359" w:type="dxa"/>
            <w:gridSpan w:val="3"/>
            <w:tcBorders>
              <w:top w:val="nil"/>
              <w:left w:val="nil"/>
              <w:bottom w:val="single" w:sz="8" w:space="0" w:color="auto"/>
              <w:right w:val="single" w:sz="8" w:space="0" w:color="auto"/>
            </w:tcBorders>
            <w:shd w:val="clear" w:color="auto" w:fill="auto"/>
            <w:vAlign w:val="center"/>
            <w:hideMark/>
          </w:tcPr>
          <w:p w14:paraId="54C287DC"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Основные характеристики виртуальной ленточной библиотеки</w:t>
            </w:r>
          </w:p>
        </w:tc>
        <w:tc>
          <w:tcPr>
            <w:tcW w:w="7229" w:type="dxa"/>
            <w:tcBorders>
              <w:top w:val="nil"/>
              <w:left w:val="nil"/>
              <w:bottom w:val="single" w:sz="8" w:space="0" w:color="auto"/>
              <w:right w:val="single" w:sz="8" w:space="0" w:color="auto"/>
            </w:tcBorders>
            <w:shd w:val="clear" w:color="auto" w:fill="auto"/>
            <w:vAlign w:val="center"/>
            <w:hideMark/>
          </w:tcPr>
          <w:p w14:paraId="45E2DF9C"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 xml:space="preserve">• Поддержка дедупликации (inline, offline). </w:t>
            </w:r>
            <w:r w:rsidRPr="00B26D2E">
              <w:rPr>
                <w:rFonts w:ascii="Calibri" w:eastAsia="Times New Roman" w:hAnsi="Calibri" w:cs="Calibri"/>
                <w:color w:val="000000"/>
                <w:lang/>
              </w:rPr>
              <w:br/>
              <w:t>• Кластерная архитектура Active – Active, Active - Standby</w:t>
            </w:r>
            <w:r w:rsidRPr="00B26D2E">
              <w:rPr>
                <w:rFonts w:ascii="Calibri" w:eastAsia="Times New Roman" w:hAnsi="Calibri" w:cs="Calibri"/>
                <w:color w:val="000000"/>
                <w:lang/>
              </w:rPr>
              <w:br/>
              <w:t>• Много поточность операций резервного копирования и восстановления.</w:t>
            </w:r>
            <w:r w:rsidRPr="00B26D2E">
              <w:rPr>
                <w:rFonts w:ascii="Calibri" w:eastAsia="Times New Roman" w:hAnsi="Calibri" w:cs="Calibri"/>
                <w:color w:val="000000"/>
                <w:lang/>
              </w:rPr>
              <w:br/>
              <w:t xml:space="preserve">• Управление ленточными библиотеками (запись, чтение, возможность записи нескольких копий данных) </w:t>
            </w:r>
            <w:r w:rsidRPr="00B26D2E">
              <w:rPr>
                <w:rFonts w:ascii="Calibri" w:eastAsia="Times New Roman" w:hAnsi="Calibri" w:cs="Calibri"/>
                <w:color w:val="000000"/>
                <w:lang/>
              </w:rPr>
              <w:br/>
              <w:t>• Поддержка отказоустойчивого NAS сервера.</w:t>
            </w:r>
            <w:r w:rsidRPr="00B26D2E">
              <w:rPr>
                <w:rFonts w:ascii="Calibri" w:eastAsia="Times New Roman" w:hAnsi="Calibri" w:cs="Calibri"/>
                <w:color w:val="000000"/>
                <w:lang/>
              </w:rPr>
              <w:br/>
              <w:t>• Репликация данных между виртуальными ленточными библиотеками, а также в облачные   сервисы сервис провайдеров.</w:t>
            </w:r>
            <w:r w:rsidRPr="00B26D2E">
              <w:rPr>
                <w:rFonts w:ascii="Calibri" w:eastAsia="Times New Roman" w:hAnsi="Calibri" w:cs="Calibri"/>
                <w:color w:val="000000"/>
                <w:lang/>
              </w:rPr>
              <w:br/>
              <w:t>Необходима поддержка серверов резервного копирования на базе</w:t>
            </w:r>
            <w:r w:rsidRPr="00B26D2E">
              <w:rPr>
                <w:rFonts w:ascii="Calibri" w:eastAsia="Times New Roman" w:hAnsi="Calibri" w:cs="Calibri"/>
                <w:color w:val="000000"/>
                <w:lang/>
              </w:rPr>
              <w:br/>
              <w:t>следующего ПО: BakBone NetVault 5.0 и выше; HP Data Protector 5.1 и</w:t>
            </w:r>
            <w:r w:rsidRPr="00B26D2E">
              <w:rPr>
                <w:rFonts w:ascii="Calibri" w:eastAsia="Times New Roman" w:hAnsi="Calibri" w:cs="Calibri"/>
                <w:color w:val="000000"/>
                <w:lang/>
              </w:rPr>
              <w:br/>
              <w:t>выше; Symantec BackUp Exec 9.1 и выше, Veritas NetBackup 5.1 и выше;</w:t>
            </w:r>
            <w:r w:rsidRPr="00B26D2E">
              <w:rPr>
                <w:rFonts w:ascii="Calibri" w:eastAsia="Times New Roman" w:hAnsi="Calibri" w:cs="Calibri"/>
                <w:color w:val="000000"/>
                <w:lang/>
              </w:rPr>
              <w:br/>
              <w:t>CA ARCserve 2000; Legato NetWorker 6.0.1.</w:t>
            </w:r>
          </w:p>
        </w:tc>
      </w:tr>
      <w:tr w:rsidR="00B26D2E" w:rsidRPr="007D6320" w14:paraId="793977F9" w14:textId="77777777" w:rsidTr="00D74407">
        <w:trPr>
          <w:gridAfter w:val="1"/>
          <w:wAfter w:w="30" w:type="dxa"/>
          <w:trHeight w:val="81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4E090D4"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lastRenderedPageBreak/>
              <w:t>17</w:t>
            </w:r>
          </w:p>
        </w:tc>
        <w:tc>
          <w:tcPr>
            <w:tcW w:w="2359" w:type="dxa"/>
            <w:gridSpan w:val="3"/>
            <w:tcBorders>
              <w:top w:val="nil"/>
              <w:left w:val="nil"/>
              <w:bottom w:val="single" w:sz="8" w:space="0" w:color="auto"/>
              <w:right w:val="single" w:sz="8" w:space="0" w:color="auto"/>
            </w:tcBorders>
            <w:shd w:val="clear" w:color="auto" w:fill="auto"/>
            <w:vAlign w:val="center"/>
            <w:hideMark/>
          </w:tcPr>
          <w:p w14:paraId="0620CB1E"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Лицензирование</w:t>
            </w:r>
          </w:p>
        </w:tc>
        <w:tc>
          <w:tcPr>
            <w:tcW w:w="7229" w:type="dxa"/>
            <w:tcBorders>
              <w:top w:val="nil"/>
              <w:left w:val="nil"/>
              <w:bottom w:val="single" w:sz="8" w:space="0" w:color="auto"/>
              <w:right w:val="single" w:sz="8" w:space="0" w:color="auto"/>
            </w:tcBorders>
            <w:shd w:val="clear" w:color="auto" w:fill="auto"/>
            <w:vAlign w:val="center"/>
            <w:hideMark/>
          </w:tcPr>
          <w:p w14:paraId="331CF6EC"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Лицензия ПО должна включать право использования следующих функций:</w:t>
            </w:r>
            <w:r w:rsidRPr="00B26D2E">
              <w:rPr>
                <w:rFonts w:ascii="Calibri" w:eastAsia="Times New Roman" w:hAnsi="Calibri" w:cs="Calibri"/>
                <w:color w:val="000000"/>
                <w:lang/>
              </w:rPr>
              <w:br/>
              <w:t>• Виртуализации и управления ресурсами хранения;</w:t>
            </w:r>
            <w:r w:rsidRPr="00B26D2E">
              <w:rPr>
                <w:rFonts w:ascii="Calibri" w:eastAsia="Times New Roman" w:hAnsi="Calibri" w:cs="Calibri"/>
                <w:color w:val="000000"/>
                <w:lang/>
              </w:rPr>
              <w:br/>
              <w:t>• Миграции виртуализованных томов, в том числе с невиртуализованных ресурсов;</w:t>
            </w:r>
            <w:r w:rsidRPr="00B26D2E">
              <w:rPr>
                <w:rFonts w:ascii="Calibri" w:eastAsia="Times New Roman" w:hAnsi="Calibri" w:cs="Calibri"/>
                <w:color w:val="000000"/>
                <w:lang/>
              </w:rPr>
              <w:br/>
              <w:t xml:space="preserve">• Зеркалирования виртуализованных томов; </w:t>
            </w:r>
            <w:r w:rsidRPr="00B26D2E">
              <w:rPr>
                <w:rFonts w:ascii="Calibri" w:eastAsia="Times New Roman" w:hAnsi="Calibri" w:cs="Calibri"/>
                <w:color w:val="000000"/>
                <w:lang/>
              </w:rPr>
              <w:br/>
              <w:t>• Репликации виртуализованных ресурсов;</w:t>
            </w:r>
            <w:r w:rsidRPr="00B26D2E">
              <w:rPr>
                <w:rFonts w:ascii="Calibri" w:eastAsia="Times New Roman" w:hAnsi="Calibri" w:cs="Calibri"/>
                <w:color w:val="000000"/>
                <w:lang/>
              </w:rPr>
              <w:br/>
              <w:t>• Мгновенных снимков и журналов изменений;</w:t>
            </w:r>
            <w:r w:rsidRPr="00B26D2E">
              <w:rPr>
                <w:rFonts w:ascii="Calibri" w:eastAsia="Times New Roman" w:hAnsi="Calibri" w:cs="Calibri"/>
                <w:color w:val="000000"/>
                <w:lang/>
              </w:rPr>
              <w:br/>
              <w:t>• Оптимизации производительности операций ввода-вывода.</w:t>
            </w:r>
            <w:r w:rsidRPr="00B26D2E">
              <w:rPr>
                <w:rFonts w:ascii="Calibri" w:eastAsia="Times New Roman" w:hAnsi="Calibri" w:cs="Calibri"/>
                <w:color w:val="000000"/>
                <w:lang/>
              </w:rPr>
              <w:br/>
              <w:t xml:space="preserve">Лицензия на обслуживаемое пространство хранения Системы ВЛБ должна позволять использовать </w:t>
            </w:r>
            <w:r w:rsidRPr="00B26D2E">
              <w:rPr>
                <w:rFonts w:ascii="Calibri" w:eastAsia="Times New Roman" w:hAnsi="Calibri" w:cs="Calibri"/>
                <w:b/>
                <w:bCs/>
                <w:color w:val="000000"/>
                <w:lang/>
              </w:rPr>
              <w:t>не менее 100 ТБ</w:t>
            </w:r>
            <w:r w:rsidRPr="00B26D2E">
              <w:rPr>
                <w:rFonts w:ascii="Calibri" w:eastAsia="Times New Roman" w:hAnsi="Calibri" w:cs="Calibri"/>
                <w:color w:val="000000"/>
                <w:lang/>
              </w:rPr>
              <w:t>.</w:t>
            </w:r>
            <w:r w:rsidRPr="00B26D2E">
              <w:rPr>
                <w:rFonts w:ascii="Calibri" w:eastAsia="Times New Roman" w:hAnsi="Calibri" w:cs="Calibri"/>
                <w:color w:val="000000"/>
                <w:lang/>
              </w:rPr>
              <w:br/>
              <w:t xml:space="preserve">Лицензирование не должно быть привязано к серверным мощностям (processor socket, processor core, per user и к определенному производителю серверного оборудования). </w:t>
            </w:r>
            <w:r w:rsidRPr="00B26D2E">
              <w:rPr>
                <w:rFonts w:ascii="Calibri" w:eastAsia="Times New Roman" w:hAnsi="Calibri" w:cs="Calibri"/>
                <w:color w:val="000000"/>
                <w:lang/>
              </w:rPr>
              <w:br/>
              <w:t>Лицензионные правила ПО должны позволять расширение обслуживаемых объемов дисковых систем хранения с дискретизацией не более 1ТБ, вне зависимости от типа используемых ресурсов хранения, производителя дисковых накопителей и управляющих контроллеров дисковых массивов.</w:t>
            </w:r>
            <w:r w:rsidRPr="00B26D2E">
              <w:rPr>
                <w:rFonts w:ascii="Calibri" w:eastAsia="Times New Roman" w:hAnsi="Calibri" w:cs="Calibri"/>
                <w:color w:val="000000"/>
                <w:lang/>
              </w:rPr>
              <w:br/>
              <w:t>Лицензия на количество обслуживаемых серверов-потребителей и количество подключаемых внешних систем хранения – не ограниченная.</w:t>
            </w:r>
            <w:r w:rsidRPr="00B26D2E">
              <w:rPr>
                <w:rFonts w:ascii="Calibri" w:eastAsia="Times New Roman" w:hAnsi="Calibri" w:cs="Calibri"/>
                <w:color w:val="000000"/>
                <w:lang/>
              </w:rPr>
              <w:br/>
              <w:t>Не допускается скрытое лицензирование факта подключения дополнительных серверов – потребителей ресурсов Системы ВРХД и ВЛБ, равно как не допускается скрытое лицензирование факта подключения дополнительных дисковых систем хранения данных, вне зависимости от производителя. Все необходимые лицензии на неограниченное число подключений должны быть включены в базовую лицензию и/или явно указаны в спецификации системы.</w:t>
            </w:r>
            <w:r w:rsidRPr="00B26D2E">
              <w:rPr>
                <w:rFonts w:ascii="Calibri" w:eastAsia="Times New Roman" w:hAnsi="Calibri" w:cs="Calibri"/>
                <w:color w:val="000000"/>
                <w:lang/>
              </w:rPr>
              <w:br/>
              <w:t xml:space="preserve">Лицензирование должно поддерживать опциональный выбор систем: </w:t>
            </w:r>
            <w:r w:rsidRPr="00B26D2E">
              <w:rPr>
                <w:rFonts w:ascii="Calibri" w:eastAsia="Times New Roman" w:hAnsi="Calibri" w:cs="Calibri"/>
                <w:color w:val="000000"/>
                <w:lang/>
              </w:rPr>
              <w:br/>
              <w:t>• ВРХД,</w:t>
            </w:r>
            <w:r w:rsidRPr="00B26D2E">
              <w:rPr>
                <w:rFonts w:ascii="Calibri" w:eastAsia="Times New Roman" w:hAnsi="Calibri" w:cs="Calibri"/>
                <w:color w:val="000000"/>
                <w:lang/>
              </w:rPr>
              <w:br/>
              <w:t>• ВЛБ,</w:t>
            </w:r>
            <w:r w:rsidRPr="00B26D2E">
              <w:rPr>
                <w:rFonts w:ascii="Calibri" w:eastAsia="Times New Roman" w:hAnsi="Calibri" w:cs="Calibri"/>
                <w:color w:val="000000"/>
                <w:lang/>
              </w:rPr>
              <w:br/>
              <w:t>• ВРХД и ВЛБ.</w:t>
            </w:r>
          </w:p>
        </w:tc>
      </w:tr>
      <w:tr w:rsidR="00B26D2E" w:rsidRPr="007D6320" w14:paraId="3B7FABD9" w14:textId="77777777" w:rsidTr="00D74407">
        <w:trPr>
          <w:gridAfter w:val="1"/>
          <w:wAfter w:w="30" w:type="dxa"/>
          <w:trHeight w:val="36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CBC8D29"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18</w:t>
            </w:r>
          </w:p>
        </w:tc>
        <w:tc>
          <w:tcPr>
            <w:tcW w:w="2359" w:type="dxa"/>
            <w:gridSpan w:val="3"/>
            <w:tcBorders>
              <w:top w:val="nil"/>
              <w:left w:val="nil"/>
              <w:bottom w:val="single" w:sz="8" w:space="0" w:color="auto"/>
              <w:right w:val="single" w:sz="8" w:space="0" w:color="auto"/>
            </w:tcBorders>
            <w:shd w:val="clear" w:color="auto" w:fill="auto"/>
            <w:vAlign w:val="center"/>
            <w:hideMark/>
          </w:tcPr>
          <w:p w14:paraId="5880218E"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 xml:space="preserve">Техническая поддержка </w:t>
            </w:r>
          </w:p>
        </w:tc>
        <w:tc>
          <w:tcPr>
            <w:tcW w:w="7229" w:type="dxa"/>
            <w:tcBorders>
              <w:top w:val="nil"/>
              <w:left w:val="nil"/>
              <w:bottom w:val="single" w:sz="8" w:space="0" w:color="auto"/>
              <w:right w:val="single" w:sz="8" w:space="0" w:color="auto"/>
            </w:tcBorders>
            <w:shd w:val="clear" w:color="auto" w:fill="auto"/>
            <w:vAlign w:val="center"/>
            <w:hideMark/>
          </w:tcPr>
          <w:p w14:paraId="46941F40" w14:textId="77777777" w:rsidR="00B26D2E" w:rsidRPr="00B26D2E" w:rsidRDefault="00B26D2E" w:rsidP="00B26D2E">
            <w:pPr>
              <w:spacing w:after="0" w:line="240" w:lineRule="auto"/>
              <w:jc w:val="center"/>
              <w:rPr>
                <w:rFonts w:ascii="Calibri" w:eastAsia="Times New Roman" w:hAnsi="Calibri" w:cs="Calibri"/>
                <w:color w:val="000000"/>
                <w:lang/>
              </w:rPr>
            </w:pPr>
            <w:r w:rsidRPr="00B26D2E">
              <w:rPr>
                <w:rFonts w:ascii="Calibri" w:eastAsia="Times New Roman" w:hAnsi="Calibri" w:cs="Calibri"/>
                <w:color w:val="000000"/>
                <w:lang/>
              </w:rPr>
              <w:t>Техническая поддержка ПО должна включать право использования следующих функций в рамках сроков, указанных в действующих сертификатах технической поддержки:</w:t>
            </w:r>
            <w:r w:rsidRPr="00B26D2E">
              <w:rPr>
                <w:rFonts w:ascii="Calibri" w:eastAsia="Times New Roman" w:hAnsi="Calibri" w:cs="Calibri"/>
                <w:color w:val="000000"/>
                <w:lang/>
              </w:rPr>
              <w:br/>
              <w:t>• Неограниченные консультации со специалистами производителя ПО по телефону и электронным каналам связи;</w:t>
            </w:r>
            <w:r w:rsidRPr="00B26D2E">
              <w:rPr>
                <w:rFonts w:ascii="Calibri" w:eastAsia="Times New Roman" w:hAnsi="Calibri" w:cs="Calibri"/>
                <w:color w:val="000000"/>
                <w:lang/>
              </w:rPr>
              <w:br/>
              <w:t xml:space="preserve">• Получение регулярных обновлений и исправлений ПО, в том числе по ошибкам, выявленным Потребителем; </w:t>
            </w:r>
            <w:r w:rsidRPr="00B26D2E">
              <w:rPr>
                <w:rFonts w:ascii="Calibri" w:eastAsia="Times New Roman" w:hAnsi="Calibri" w:cs="Calibri"/>
                <w:color w:val="000000"/>
                <w:lang/>
              </w:rPr>
              <w:br/>
              <w:t>• Получение обновленных версий ПО и дополнительных агентов (включая изменения в главной версии), вышедших в период действия сертификатов технической поддержки.</w:t>
            </w:r>
            <w:r w:rsidRPr="00B26D2E">
              <w:rPr>
                <w:rFonts w:ascii="Calibri" w:eastAsia="Times New Roman" w:hAnsi="Calibri" w:cs="Calibri"/>
                <w:color w:val="000000"/>
                <w:lang/>
              </w:rPr>
              <w:br/>
              <w:t>• Наличие технической поддержки в режиме 24*7*365</w:t>
            </w:r>
            <w:r w:rsidRPr="00B26D2E">
              <w:rPr>
                <w:rFonts w:ascii="Calibri" w:eastAsia="Times New Roman" w:hAnsi="Calibri" w:cs="Calibri"/>
                <w:color w:val="000000"/>
                <w:lang/>
              </w:rPr>
              <w:br/>
              <w:t>Заказчику должно быть предоставлено право продлевать сроки действие технической поддержки ПО путем приобретения дополнительных сертификатов (но не менее чем на 1 полный год)</w:t>
            </w:r>
          </w:p>
        </w:tc>
      </w:tr>
    </w:tbl>
    <w:p w14:paraId="6D2D0AE1" w14:textId="77777777" w:rsidR="00D37DE3" w:rsidRDefault="00D37DE3">
      <w:pPr>
        <w:rPr>
          <w:lang/>
        </w:rPr>
      </w:pPr>
    </w:p>
    <w:sectPr w:rsidR="00D37DE3" w:rsidSect="007411D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86E2C"/>
    <w:multiLevelType w:val="multilevel"/>
    <w:tmpl w:val="D232521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A2D62B4"/>
    <w:multiLevelType w:val="multilevel"/>
    <w:tmpl w:val="C27801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4D7"/>
    <w:multiLevelType w:val="hybridMultilevel"/>
    <w:tmpl w:val="AB14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60097"/>
    <w:multiLevelType w:val="multilevel"/>
    <w:tmpl w:val="9D4A9DF2"/>
    <w:lvl w:ilvl="0">
      <w:start w:val="1"/>
      <w:numFmt w:val="decimal"/>
      <w:lvlText w:val="%1."/>
      <w:lvlJc w:val="left"/>
      <w:pPr>
        <w:ind w:left="360" w:hanging="360"/>
      </w:pPr>
      <w:rPr>
        <w:rFonts w:eastAsia="Calibri" w:cs="Times New Roman"/>
        <w:b/>
        <w:sz w:val="22"/>
        <w:szCs w:val="22"/>
        <w:lang w:val="en-US" w:eastAsia="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686CEA"/>
    <w:multiLevelType w:val="multilevel"/>
    <w:tmpl w:val="508A459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69"/>
    <w:rsid w:val="000C5FE8"/>
    <w:rsid w:val="000C627B"/>
    <w:rsid w:val="000F0689"/>
    <w:rsid w:val="00112AFB"/>
    <w:rsid w:val="00130672"/>
    <w:rsid w:val="00133499"/>
    <w:rsid w:val="001622FF"/>
    <w:rsid w:val="00176579"/>
    <w:rsid w:val="001C14AD"/>
    <w:rsid w:val="001E6447"/>
    <w:rsid w:val="00213354"/>
    <w:rsid w:val="002D6FA3"/>
    <w:rsid w:val="002F1CDC"/>
    <w:rsid w:val="003254C7"/>
    <w:rsid w:val="00403AFC"/>
    <w:rsid w:val="004B4405"/>
    <w:rsid w:val="004D560D"/>
    <w:rsid w:val="005870A2"/>
    <w:rsid w:val="005D2FBD"/>
    <w:rsid w:val="005E609C"/>
    <w:rsid w:val="00653171"/>
    <w:rsid w:val="0067203A"/>
    <w:rsid w:val="00672CAE"/>
    <w:rsid w:val="0067692D"/>
    <w:rsid w:val="00702FDA"/>
    <w:rsid w:val="007411D9"/>
    <w:rsid w:val="007D6320"/>
    <w:rsid w:val="007E6BAB"/>
    <w:rsid w:val="00810233"/>
    <w:rsid w:val="00835569"/>
    <w:rsid w:val="00870915"/>
    <w:rsid w:val="00873EA6"/>
    <w:rsid w:val="008835D1"/>
    <w:rsid w:val="0094123C"/>
    <w:rsid w:val="00972027"/>
    <w:rsid w:val="00AC5B77"/>
    <w:rsid w:val="00AE320F"/>
    <w:rsid w:val="00B00E15"/>
    <w:rsid w:val="00B0367F"/>
    <w:rsid w:val="00B26D2E"/>
    <w:rsid w:val="00B37249"/>
    <w:rsid w:val="00C41E71"/>
    <w:rsid w:val="00C93AC4"/>
    <w:rsid w:val="00CD42C2"/>
    <w:rsid w:val="00D37DE3"/>
    <w:rsid w:val="00D74407"/>
    <w:rsid w:val="00DE6933"/>
    <w:rsid w:val="00DF3803"/>
    <w:rsid w:val="00E43912"/>
    <w:rsid w:val="00E47AE2"/>
    <w:rsid w:val="00E80B19"/>
    <w:rsid w:val="00F05441"/>
    <w:rsid w:val="00F23D22"/>
    <w:rsid w:val="00F75E94"/>
    <w:rsid w:val="00FE50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0A4C"/>
  <w15:chartTrackingRefBased/>
  <w15:docId w15:val="{237BBF79-B149-4541-9EDE-2DEB9C2C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71"/>
    <w:pPr>
      <w:spacing w:line="256" w:lineRule="auto"/>
    </w:pPr>
    <w:rPr>
      <w:lang w:val="en-US"/>
    </w:rPr>
  </w:style>
  <w:style w:type="paragraph" w:styleId="Heading2">
    <w:name w:val="heading 2"/>
    <w:basedOn w:val="Normal"/>
    <w:next w:val="Normal"/>
    <w:link w:val="Heading2Char"/>
    <w:semiHidden/>
    <w:unhideWhenUsed/>
    <w:qFormat/>
    <w:rsid w:val="00C41E71"/>
    <w:pPr>
      <w:keepNext/>
      <w:spacing w:after="0" w:line="240" w:lineRule="auto"/>
      <w:jc w:val="center"/>
      <w:outlineLvl w:val="1"/>
    </w:pPr>
    <w:rPr>
      <w:rFonts w:ascii="Times New Roman" w:eastAsia="Times New Roman" w:hAnsi="Times New Roman" w:cs="Times New Roman"/>
      <w:b/>
      <w:color w:val="000000"/>
      <w:sz w:val="28"/>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41E71"/>
    <w:rPr>
      <w:rFonts w:ascii="Times New Roman" w:eastAsia="Times New Roman" w:hAnsi="Times New Roman" w:cs="Times New Roman"/>
      <w:b/>
      <w:color w:val="000000"/>
      <w:sz w:val="28"/>
      <w:szCs w:val="20"/>
      <w:lang w:val="ru-RU" w:eastAsia="ru-RU"/>
    </w:rPr>
  </w:style>
  <w:style w:type="character" w:customStyle="1" w:styleId="ListParagraphChar">
    <w:name w:val="List Paragraph Char"/>
    <w:aliases w:val="1 Char,UL Char,Абзац маркированнный Char,Table-Normal Char,RSHB_Table-Normal Char,Предусловия Char,Bullet List Char,FooterText Char,numbered Char,1. Абзац списка Char,Нумерованный список_ФТ Char,Булет 1 Char,Bullet Number Char"/>
    <w:link w:val="ListParagraph"/>
    <w:uiPriority w:val="34"/>
    <w:qFormat/>
    <w:locked/>
    <w:rsid w:val="004B4405"/>
    <w:rPr>
      <w:rFonts w:ascii="Times New Roman" w:eastAsia="Times New Roman" w:hAnsi="Times New Roman" w:cs="Times New Roman"/>
      <w:szCs w:val="20"/>
      <w:lang w:val="uk-UA" w:eastAsia="ar-SA"/>
    </w:rPr>
  </w:style>
  <w:style w:type="paragraph" w:styleId="ListParagraph">
    <w:name w:val="List Paragraph"/>
    <w:aliases w:val="1,UL,Абзац маркированнный,Table-Normal,RSHB_Table-Normal,Предусловия,Bullet List,FooterText,numbered,1. Абзац списка,Нумерованный список_ФТ,Булет 1,Bullet Number,Нумерованый список,lp1,lp11,List Paragraph11,Bullet 1"/>
    <w:basedOn w:val="Normal"/>
    <w:link w:val="ListParagraphChar"/>
    <w:uiPriority w:val="34"/>
    <w:qFormat/>
    <w:rsid w:val="004B4405"/>
    <w:pPr>
      <w:spacing w:after="0" w:line="240" w:lineRule="auto"/>
      <w:ind w:left="708"/>
    </w:pPr>
    <w:rPr>
      <w:rFonts w:ascii="Times New Roman" w:eastAsia="Times New Roman" w:hAnsi="Times New Roman" w:cs="Times New Roman"/>
      <w:szCs w:val="20"/>
      <w:lang w:val="uk-UA" w:eastAsia="ar-SA"/>
    </w:rPr>
  </w:style>
  <w:style w:type="table" w:styleId="TableGrid">
    <w:name w:val="Table Grid"/>
    <w:basedOn w:val="TableNormal"/>
    <w:uiPriority w:val="59"/>
    <w:rsid w:val="004B4405"/>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3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5006">
      <w:bodyDiv w:val="1"/>
      <w:marLeft w:val="0"/>
      <w:marRight w:val="0"/>
      <w:marTop w:val="0"/>
      <w:marBottom w:val="0"/>
      <w:divBdr>
        <w:top w:val="none" w:sz="0" w:space="0" w:color="auto"/>
        <w:left w:val="none" w:sz="0" w:space="0" w:color="auto"/>
        <w:bottom w:val="none" w:sz="0" w:space="0" w:color="auto"/>
        <w:right w:val="none" w:sz="0" w:space="0" w:color="auto"/>
      </w:divBdr>
    </w:div>
    <w:div w:id="618684850">
      <w:bodyDiv w:val="1"/>
      <w:marLeft w:val="0"/>
      <w:marRight w:val="0"/>
      <w:marTop w:val="0"/>
      <w:marBottom w:val="0"/>
      <w:divBdr>
        <w:top w:val="none" w:sz="0" w:space="0" w:color="auto"/>
        <w:left w:val="none" w:sz="0" w:space="0" w:color="auto"/>
        <w:bottom w:val="none" w:sz="0" w:space="0" w:color="auto"/>
        <w:right w:val="none" w:sz="0" w:space="0" w:color="auto"/>
      </w:divBdr>
    </w:div>
    <w:div w:id="1063530585">
      <w:bodyDiv w:val="1"/>
      <w:marLeft w:val="0"/>
      <w:marRight w:val="0"/>
      <w:marTop w:val="0"/>
      <w:marBottom w:val="0"/>
      <w:divBdr>
        <w:top w:val="none" w:sz="0" w:space="0" w:color="auto"/>
        <w:left w:val="none" w:sz="0" w:space="0" w:color="auto"/>
        <w:bottom w:val="none" w:sz="0" w:space="0" w:color="auto"/>
        <w:right w:val="none" w:sz="0" w:space="0" w:color="auto"/>
      </w:divBdr>
    </w:div>
    <w:div w:id="1179736137">
      <w:bodyDiv w:val="1"/>
      <w:marLeft w:val="0"/>
      <w:marRight w:val="0"/>
      <w:marTop w:val="0"/>
      <w:marBottom w:val="0"/>
      <w:divBdr>
        <w:top w:val="none" w:sz="0" w:space="0" w:color="auto"/>
        <w:left w:val="none" w:sz="0" w:space="0" w:color="auto"/>
        <w:bottom w:val="none" w:sz="0" w:space="0" w:color="auto"/>
        <w:right w:val="none" w:sz="0" w:space="0" w:color="auto"/>
      </w:divBdr>
    </w:div>
    <w:div w:id="1300529040">
      <w:bodyDiv w:val="1"/>
      <w:marLeft w:val="0"/>
      <w:marRight w:val="0"/>
      <w:marTop w:val="0"/>
      <w:marBottom w:val="0"/>
      <w:divBdr>
        <w:top w:val="none" w:sz="0" w:space="0" w:color="auto"/>
        <w:left w:val="none" w:sz="0" w:space="0" w:color="auto"/>
        <w:bottom w:val="none" w:sz="0" w:space="0" w:color="auto"/>
        <w:right w:val="none" w:sz="0" w:space="0" w:color="auto"/>
      </w:divBdr>
    </w:div>
    <w:div w:id="1529025654">
      <w:bodyDiv w:val="1"/>
      <w:marLeft w:val="0"/>
      <w:marRight w:val="0"/>
      <w:marTop w:val="0"/>
      <w:marBottom w:val="0"/>
      <w:divBdr>
        <w:top w:val="none" w:sz="0" w:space="0" w:color="auto"/>
        <w:left w:val="none" w:sz="0" w:space="0" w:color="auto"/>
        <w:bottom w:val="none" w:sz="0" w:space="0" w:color="auto"/>
        <w:right w:val="none" w:sz="0" w:space="0" w:color="auto"/>
      </w:divBdr>
    </w:div>
    <w:div w:id="1650212180">
      <w:bodyDiv w:val="1"/>
      <w:marLeft w:val="0"/>
      <w:marRight w:val="0"/>
      <w:marTop w:val="0"/>
      <w:marBottom w:val="0"/>
      <w:divBdr>
        <w:top w:val="none" w:sz="0" w:space="0" w:color="auto"/>
        <w:left w:val="none" w:sz="0" w:space="0" w:color="auto"/>
        <w:bottom w:val="none" w:sz="0" w:space="0" w:color="auto"/>
        <w:right w:val="none" w:sz="0" w:space="0" w:color="auto"/>
      </w:divBdr>
    </w:div>
    <w:div w:id="1799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25</Pages>
  <Words>9347</Words>
  <Characters>53278</Characters>
  <Application>Microsoft Office Word</Application>
  <DocSecurity>0</DocSecurity>
  <Lines>443</Lines>
  <Paragraphs>124</Paragraphs>
  <ScaleCrop>false</ScaleCrop>
  <Company/>
  <LinksUpToDate>false</LinksUpToDate>
  <CharactersWithSpaces>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Krestyanov</dc:creator>
  <cp:keywords/>
  <dc:description/>
  <cp:lastModifiedBy>Gulizat Bekmurzaeva</cp:lastModifiedBy>
  <cp:revision>57</cp:revision>
  <dcterms:created xsi:type="dcterms:W3CDTF">2022-04-06T08:54:00Z</dcterms:created>
  <dcterms:modified xsi:type="dcterms:W3CDTF">2022-04-13T10:06:00Z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2022-04-06T08:54:16Z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ef6c41cf-88f7-41e7-b7bc-a58a6762590d</vt:lpwstr>
  </property>
  <property fmtid="{D5CDD505-2E9C-101B-9397-08002B2CF9AE}" pid="8" name="MSIP_Label_d85bea94-60d0-4a5c-9138-48420e73067f_ContentBits">
    <vt:lpwstr>0</vt:lpwstr>
  </property>
</Properties>
</file>