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4A9" w:rsidRPr="00641B1E" w:rsidRDefault="001339A5" w:rsidP="002214A9">
      <w:pPr>
        <w:jc w:val="center"/>
        <w:rPr>
          <w:b/>
          <w:bCs/>
          <w:sz w:val="24"/>
          <w:szCs w:val="24"/>
          <w:lang w:val="en-US"/>
        </w:rPr>
      </w:pPr>
      <w:r w:rsidRPr="00752BB8">
        <w:rPr>
          <w:b/>
          <w:bCs/>
          <w:sz w:val="24"/>
          <w:szCs w:val="24"/>
          <w:lang w:val="en-US"/>
        </w:rPr>
        <w:t>Terms of Reference</w:t>
      </w:r>
    </w:p>
    <w:p w:rsidR="002214A9" w:rsidRPr="00641B1E" w:rsidRDefault="009A1F8E" w:rsidP="002214A9">
      <w:pPr>
        <w:jc w:val="center"/>
        <w:rPr>
          <w:b/>
          <w:bCs/>
          <w:sz w:val="24"/>
          <w:szCs w:val="24"/>
          <w:lang w:val="en-US"/>
        </w:rPr>
      </w:pPr>
    </w:p>
    <w:p w:rsidR="002214A9" w:rsidRPr="00641B1E" w:rsidRDefault="004E1E4C" w:rsidP="002214A9">
      <w:pPr>
        <w:jc w:val="center"/>
        <w:rPr>
          <w:b/>
          <w:bCs/>
          <w:sz w:val="24"/>
          <w:szCs w:val="24"/>
          <w:lang w:val="en-US"/>
        </w:rPr>
      </w:pPr>
      <w:proofErr w:type="gramStart"/>
      <w:r>
        <w:rPr>
          <w:b/>
          <w:bCs/>
          <w:sz w:val="24"/>
          <w:szCs w:val="24"/>
          <w:lang w:val="en-US"/>
        </w:rPr>
        <w:t>to</w:t>
      </w:r>
      <w:proofErr w:type="gramEnd"/>
      <w:r>
        <w:rPr>
          <w:b/>
          <w:bCs/>
          <w:sz w:val="24"/>
          <w:szCs w:val="24"/>
          <w:lang w:val="en-US"/>
        </w:rPr>
        <w:t xml:space="preserve"> perform well</w:t>
      </w:r>
      <w:r w:rsidR="001339A5" w:rsidRPr="00752BB8">
        <w:rPr>
          <w:b/>
          <w:bCs/>
          <w:sz w:val="24"/>
          <w:szCs w:val="24"/>
          <w:lang w:val="en-US"/>
        </w:rPr>
        <w:t xml:space="preserve"> installations</w:t>
      </w:r>
      <w:r>
        <w:rPr>
          <w:b/>
          <w:bCs/>
          <w:sz w:val="24"/>
          <w:szCs w:val="24"/>
          <w:lang w:val="en-US"/>
        </w:rPr>
        <w:t xml:space="preserve"> reverse drilling (RC-drilling)</w:t>
      </w:r>
      <w:r w:rsidR="001339A5" w:rsidRPr="00752BB8"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t>at</w:t>
      </w:r>
      <w:r w:rsidR="001339A5" w:rsidRPr="00752BB8">
        <w:rPr>
          <w:b/>
          <w:bCs/>
          <w:sz w:val="24"/>
          <w:szCs w:val="24"/>
          <w:lang w:val="en-US"/>
        </w:rPr>
        <w:t xml:space="preserve"> the</w:t>
      </w:r>
      <w:r>
        <w:rPr>
          <w:b/>
          <w:bCs/>
          <w:sz w:val="24"/>
          <w:szCs w:val="24"/>
          <w:lang w:val="en-US"/>
        </w:rPr>
        <w:t xml:space="preserve"> Kumtor concession area in 2019</w:t>
      </w:r>
    </w:p>
    <w:p w:rsidR="002214A9" w:rsidRPr="00641B1E" w:rsidRDefault="009A1F8E" w:rsidP="002214A9">
      <w:pPr>
        <w:jc w:val="center"/>
        <w:rPr>
          <w:b/>
          <w:bCs/>
          <w:sz w:val="24"/>
          <w:szCs w:val="24"/>
          <w:lang w:val="en-US"/>
        </w:rPr>
      </w:pPr>
    </w:p>
    <w:p w:rsidR="002214A9" w:rsidRPr="00641B1E" w:rsidRDefault="001339A5" w:rsidP="002214A9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basis of the work: Availability of a revised concession agreement between the Government of the Kyrgyz Republic and Kumtor Gold Company CJSC of June 6, 2009.</w:t>
      </w:r>
    </w:p>
    <w:p w:rsidR="002214A9" w:rsidRPr="00641B1E" w:rsidRDefault="001339A5" w:rsidP="002214A9">
      <w:pPr>
        <w:jc w:val="both"/>
        <w:rPr>
          <w:sz w:val="24"/>
          <w:szCs w:val="24"/>
          <w:lang w:val="en-US"/>
        </w:rPr>
      </w:pPr>
      <w:r w:rsidRPr="00641B1E">
        <w:rPr>
          <w:sz w:val="24"/>
          <w:szCs w:val="24"/>
          <w:lang w:val="en-US"/>
        </w:rPr>
        <w:t xml:space="preserve">  </w:t>
      </w:r>
    </w:p>
    <w:p w:rsidR="002214A9" w:rsidRPr="00641B1E" w:rsidRDefault="001339A5" w:rsidP="002214A9">
      <w:pPr>
        <w:spacing w:line="276" w:lineRule="auto"/>
        <w:jc w:val="both"/>
        <w:rPr>
          <w:b/>
          <w:sz w:val="24"/>
          <w:szCs w:val="24"/>
          <w:lang w:val="en-US"/>
        </w:rPr>
      </w:pPr>
      <w:r w:rsidRPr="009658A6">
        <w:rPr>
          <w:b/>
          <w:sz w:val="24"/>
          <w:szCs w:val="24"/>
          <w:lang w:val="en-US"/>
        </w:rPr>
        <w:t xml:space="preserve">   Special purpose:</w:t>
      </w:r>
    </w:p>
    <w:p w:rsidR="002214A9" w:rsidRPr="00641B1E" w:rsidRDefault="001339A5" w:rsidP="002214A9">
      <w:pPr>
        <w:spacing w:line="276" w:lineRule="auto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 xml:space="preserve">         - Exploration and geological exploration </w:t>
      </w:r>
      <w:r w:rsidR="00C45569">
        <w:rPr>
          <w:sz w:val="24"/>
          <w:szCs w:val="24"/>
          <w:lang w:val="en-US"/>
        </w:rPr>
        <w:t>at</w:t>
      </w:r>
      <w:r w:rsidRPr="00752BB8">
        <w:rPr>
          <w:sz w:val="24"/>
          <w:szCs w:val="24"/>
          <w:lang w:val="en-US"/>
        </w:rPr>
        <w:t xml:space="preserve"> the Sarytor-Boordu and Northeastern areas.</w:t>
      </w:r>
    </w:p>
    <w:p w:rsidR="002214A9" w:rsidRPr="00641B1E" w:rsidRDefault="001339A5" w:rsidP="002214A9">
      <w:pPr>
        <w:spacing w:line="276" w:lineRule="auto"/>
        <w:jc w:val="both"/>
        <w:rPr>
          <w:sz w:val="24"/>
          <w:szCs w:val="24"/>
          <w:lang w:val="en-US"/>
        </w:rPr>
      </w:pPr>
      <w:r w:rsidRPr="00641B1E">
        <w:rPr>
          <w:sz w:val="24"/>
          <w:szCs w:val="24"/>
          <w:lang w:val="en-US"/>
        </w:rPr>
        <w:t xml:space="preserve">                                                 </w:t>
      </w:r>
    </w:p>
    <w:p w:rsidR="002214A9" w:rsidRPr="00641B1E" w:rsidRDefault="001339A5" w:rsidP="002214A9">
      <w:pPr>
        <w:spacing w:line="276" w:lineRule="auto"/>
        <w:jc w:val="both"/>
        <w:rPr>
          <w:b/>
          <w:sz w:val="24"/>
          <w:szCs w:val="24"/>
          <w:lang w:val="en-US"/>
        </w:rPr>
      </w:pPr>
      <w:r w:rsidRPr="009658A6">
        <w:rPr>
          <w:b/>
          <w:sz w:val="24"/>
          <w:szCs w:val="24"/>
          <w:lang w:val="en-US"/>
        </w:rPr>
        <w:t xml:space="preserve">   Spatial location of the object:</w:t>
      </w:r>
    </w:p>
    <w:p w:rsidR="002214A9" w:rsidRPr="00641B1E" w:rsidRDefault="001339A5" w:rsidP="002214A9">
      <w:pPr>
        <w:spacing w:line="276" w:lineRule="auto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- Kumtor area is located in the Jety-Oguz district of the Issyk-Kul region. The northwestern flank of the concession area (approximately 40% of its area) falls on the Kumtor inter-mountain depression filled with coarse quaternary sediments. The opposite southeastern flank of the territory extends to the high mountain (up to 5000 m) axial part of the Akshyirak ridge.</w:t>
      </w:r>
    </w:p>
    <w:p w:rsidR="002214A9" w:rsidRPr="00641B1E" w:rsidRDefault="001339A5" w:rsidP="002214A9">
      <w:pPr>
        <w:tabs>
          <w:tab w:val="left" w:pos="0"/>
          <w:tab w:val="left" w:pos="4320"/>
          <w:tab w:val="left" w:pos="4860"/>
          <w:tab w:val="left" w:pos="5580"/>
        </w:tabs>
        <w:spacing w:line="276" w:lineRule="auto"/>
        <w:ind w:firstLine="720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The nearest railway station</w:t>
      </w:r>
      <w:r w:rsidR="00C45569">
        <w:rPr>
          <w:sz w:val="24"/>
          <w:szCs w:val="24"/>
          <w:lang w:val="en-US"/>
        </w:rPr>
        <w:t>,</w:t>
      </w:r>
      <w:r w:rsidRPr="00752BB8">
        <w:rPr>
          <w:sz w:val="24"/>
          <w:szCs w:val="24"/>
          <w:lang w:val="en-US"/>
        </w:rPr>
        <w:t xml:space="preserve"> </w:t>
      </w:r>
      <w:proofErr w:type="spellStart"/>
      <w:r w:rsidRPr="00752BB8">
        <w:rPr>
          <w:sz w:val="24"/>
          <w:szCs w:val="24"/>
          <w:lang w:val="en-US"/>
        </w:rPr>
        <w:t>Balykchy</w:t>
      </w:r>
      <w:proofErr w:type="spellEnd"/>
      <w:r w:rsidRPr="00752BB8">
        <w:rPr>
          <w:sz w:val="24"/>
          <w:szCs w:val="24"/>
          <w:lang w:val="en-US"/>
        </w:rPr>
        <w:t xml:space="preserve"> is 230 km away and Bishkek is 410 km away. </w:t>
      </w:r>
    </w:p>
    <w:p w:rsidR="002214A9" w:rsidRPr="00641B1E" w:rsidRDefault="001339A5" w:rsidP="002214A9">
      <w:pPr>
        <w:jc w:val="both"/>
        <w:rPr>
          <w:b/>
          <w:sz w:val="24"/>
          <w:szCs w:val="24"/>
          <w:lang w:val="en-US"/>
        </w:rPr>
      </w:pPr>
      <w:r w:rsidRPr="00641B1E">
        <w:rPr>
          <w:sz w:val="24"/>
          <w:szCs w:val="24"/>
          <w:lang w:val="en-US"/>
        </w:rPr>
        <w:t xml:space="preserve">       </w:t>
      </w:r>
    </w:p>
    <w:p w:rsidR="002214A9" w:rsidRPr="00641B1E" w:rsidRDefault="001339A5" w:rsidP="002214A9">
      <w:pPr>
        <w:spacing w:line="276" w:lineRule="auto"/>
        <w:jc w:val="both"/>
        <w:rPr>
          <w:b/>
          <w:sz w:val="24"/>
          <w:szCs w:val="24"/>
          <w:lang w:val="en-US"/>
        </w:rPr>
      </w:pPr>
      <w:r w:rsidRPr="00752BB8">
        <w:rPr>
          <w:b/>
          <w:sz w:val="24"/>
          <w:szCs w:val="24"/>
          <w:lang w:val="en-US"/>
        </w:rPr>
        <w:t xml:space="preserve">     1. The main parameters of the work:</w:t>
      </w:r>
    </w:p>
    <w:p w:rsidR="002214A9" w:rsidRPr="00641B1E" w:rsidRDefault="001339A5" w:rsidP="007A3F91">
      <w:pPr>
        <w:spacing w:line="276" w:lineRule="auto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Drilling operations (RC drilling) by installing WDH-500A, or its analogues.</w:t>
      </w:r>
    </w:p>
    <w:p w:rsidR="002214A9" w:rsidRPr="00641B1E" w:rsidRDefault="001339A5" w:rsidP="00163EA5">
      <w:pPr>
        <w:spacing w:line="276" w:lineRule="auto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A) Drilling wells depths of 200 - 500 meters. Drilling angles (dip) -90º. Diameter of drilling is 114-135 mm.</w:t>
      </w:r>
    </w:p>
    <w:p w:rsidR="002214A9" w:rsidRPr="00641B1E" w:rsidRDefault="001339A5" w:rsidP="002214A9">
      <w:pPr>
        <w:spacing w:line="300" w:lineRule="auto"/>
        <w:ind w:firstLine="252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B) Inclinometer well - as needed.</w:t>
      </w:r>
    </w:p>
    <w:p w:rsidR="00163EA5" w:rsidRPr="00641B1E" w:rsidRDefault="001339A5" w:rsidP="00163EA5">
      <w:pPr>
        <w:spacing w:line="300" w:lineRule="auto"/>
        <w:ind w:firstLine="252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C) The yield of drilling material is not less than 95%;</w:t>
      </w:r>
    </w:p>
    <w:p w:rsidR="00163EA5" w:rsidRPr="00641B1E" w:rsidRDefault="001339A5" w:rsidP="00163EA5">
      <w:pPr>
        <w:spacing w:line="300" w:lineRule="auto"/>
        <w:ind w:firstLine="252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D) Sampling </w:t>
      </w:r>
      <w:r w:rsidR="00C45569">
        <w:rPr>
          <w:sz w:val="24"/>
          <w:szCs w:val="24"/>
          <w:lang w:val="en-US"/>
        </w:rPr>
        <w:t>of 1.0</w:t>
      </w:r>
      <w:r>
        <w:rPr>
          <w:sz w:val="24"/>
          <w:szCs w:val="24"/>
          <w:lang w:val="en-US"/>
        </w:rPr>
        <w:t>m each with mandatory blowing/cleaning of the bottom hole and borehole</w:t>
      </w:r>
      <w:proofErr w:type="gramStart"/>
      <w:r>
        <w:rPr>
          <w:sz w:val="24"/>
          <w:szCs w:val="24"/>
          <w:lang w:val="en-US"/>
        </w:rPr>
        <w:t>;</w:t>
      </w:r>
      <w:proofErr w:type="gramEnd"/>
    </w:p>
    <w:p w:rsidR="002214A9" w:rsidRPr="00641B1E" w:rsidRDefault="001339A5" w:rsidP="00163EA5">
      <w:pPr>
        <w:spacing w:line="300" w:lineRule="auto"/>
        <w:ind w:firstLine="252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E) Delivery of samples to the working area of the KGC exploration department.</w:t>
      </w:r>
    </w:p>
    <w:p w:rsidR="002214A9" w:rsidRPr="00641B1E" w:rsidRDefault="009A1F8E" w:rsidP="002214A9">
      <w:pPr>
        <w:jc w:val="both"/>
        <w:rPr>
          <w:b/>
          <w:bCs/>
          <w:sz w:val="24"/>
          <w:szCs w:val="24"/>
          <w:lang w:val="en-US"/>
        </w:rPr>
      </w:pPr>
    </w:p>
    <w:p w:rsidR="002214A9" w:rsidRPr="00BF0E4A" w:rsidRDefault="001339A5" w:rsidP="002214A9">
      <w:pPr>
        <w:jc w:val="both"/>
        <w:rPr>
          <w:b/>
          <w:bCs/>
          <w:sz w:val="24"/>
          <w:szCs w:val="24"/>
          <w:lang w:val="ru-RU"/>
        </w:rPr>
      </w:pPr>
      <w:r w:rsidRPr="00BF0E4A">
        <w:rPr>
          <w:b/>
          <w:bCs/>
          <w:sz w:val="24"/>
          <w:szCs w:val="24"/>
          <w:lang w:val="en-US"/>
        </w:rPr>
        <w:t>Preliminary drilling volumes:</w:t>
      </w:r>
    </w:p>
    <w:p w:rsidR="002214A9" w:rsidRPr="00641B1E" w:rsidRDefault="001339A5" w:rsidP="002214A9">
      <w:pPr>
        <w:numPr>
          <w:ilvl w:val="0"/>
          <w:numId w:val="1"/>
        </w:numPr>
        <w:ind w:left="360"/>
        <w:jc w:val="both"/>
        <w:rPr>
          <w:b/>
          <w:bCs/>
          <w:sz w:val="24"/>
          <w:szCs w:val="24"/>
          <w:lang w:val="en-US"/>
        </w:rPr>
      </w:pPr>
      <w:r w:rsidRPr="00BF0E4A">
        <w:rPr>
          <w:bCs/>
          <w:sz w:val="24"/>
          <w:szCs w:val="24"/>
          <w:lang w:val="en-US"/>
        </w:rPr>
        <w:t xml:space="preserve">67 </w:t>
      </w:r>
      <w:r w:rsidR="00C45569">
        <w:rPr>
          <w:bCs/>
          <w:sz w:val="24"/>
          <w:szCs w:val="24"/>
          <w:lang w:val="en-US"/>
        </w:rPr>
        <w:t>wells</w:t>
      </w:r>
      <w:r w:rsidRPr="00BF0E4A">
        <w:rPr>
          <w:bCs/>
          <w:sz w:val="24"/>
          <w:szCs w:val="24"/>
          <w:lang w:val="en-US"/>
        </w:rPr>
        <w:t xml:space="preserve"> with a total drilling volume of the order of - 20 running meters </w:t>
      </w:r>
      <w:r w:rsidR="00C45569" w:rsidRPr="00BF0E4A">
        <w:rPr>
          <w:bCs/>
          <w:sz w:val="24"/>
          <w:szCs w:val="24"/>
          <w:lang w:val="en-US"/>
        </w:rPr>
        <w:t xml:space="preserve">km. </w:t>
      </w:r>
      <w:r w:rsidRPr="00BF0E4A">
        <w:rPr>
          <w:bCs/>
          <w:sz w:val="24"/>
          <w:szCs w:val="24"/>
          <w:lang w:val="en-US"/>
        </w:rPr>
        <w:t>(the cost of the work should</w:t>
      </w:r>
      <w:r w:rsidR="00C45569">
        <w:rPr>
          <w:bCs/>
          <w:sz w:val="24"/>
          <w:szCs w:val="24"/>
          <w:lang w:val="en-US"/>
        </w:rPr>
        <w:t xml:space="preserve"> be indicated in running meters</w:t>
      </w:r>
      <w:r w:rsidRPr="00BF0E4A">
        <w:rPr>
          <w:bCs/>
          <w:sz w:val="24"/>
          <w:szCs w:val="24"/>
          <w:lang w:val="en-US"/>
        </w:rPr>
        <w:t xml:space="preserve"> taking into account the depths, subject to the performance of work by one drilling unit with a drilling capacity of about 120 meters per day).  </w:t>
      </w:r>
    </w:p>
    <w:p w:rsidR="002214A9" w:rsidRPr="00641B1E" w:rsidRDefault="009A1F8E" w:rsidP="002214A9">
      <w:pPr>
        <w:jc w:val="both"/>
        <w:rPr>
          <w:sz w:val="24"/>
          <w:szCs w:val="24"/>
          <w:lang w:val="en-US"/>
        </w:rPr>
      </w:pPr>
    </w:p>
    <w:p w:rsidR="002214A9" w:rsidRPr="00641B1E" w:rsidRDefault="001339A5" w:rsidP="002214A9">
      <w:pPr>
        <w:jc w:val="both"/>
        <w:rPr>
          <w:b/>
          <w:bCs/>
          <w:sz w:val="24"/>
          <w:szCs w:val="24"/>
          <w:lang w:val="en-US"/>
        </w:rPr>
      </w:pPr>
      <w:r w:rsidRPr="00B72997">
        <w:rPr>
          <w:sz w:val="24"/>
          <w:szCs w:val="24"/>
          <w:lang w:val="en-US"/>
        </w:rPr>
        <w:t>The scope of work is not fixed and can be changed depending on the result.</w:t>
      </w:r>
    </w:p>
    <w:p w:rsidR="002214A9" w:rsidRPr="00641B1E" w:rsidRDefault="009A1F8E" w:rsidP="002214A9">
      <w:pPr>
        <w:jc w:val="both"/>
        <w:rPr>
          <w:b/>
          <w:bCs/>
          <w:sz w:val="24"/>
          <w:szCs w:val="24"/>
          <w:lang w:val="en-US"/>
        </w:rPr>
      </w:pPr>
    </w:p>
    <w:p w:rsidR="002214A9" w:rsidRPr="003B7B00" w:rsidRDefault="001339A5" w:rsidP="002214A9">
      <w:pPr>
        <w:jc w:val="both"/>
        <w:rPr>
          <w:b/>
          <w:bCs/>
          <w:sz w:val="24"/>
          <w:szCs w:val="24"/>
          <w:lang w:val="ru-RU"/>
        </w:rPr>
      </w:pPr>
      <w:r w:rsidRPr="003B7B00">
        <w:rPr>
          <w:b/>
          <w:bCs/>
          <w:sz w:val="24"/>
          <w:szCs w:val="24"/>
          <w:lang w:val="en-US"/>
        </w:rPr>
        <w:t>Basic requirements when performing work</w:t>
      </w:r>
    </w:p>
    <w:p w:rsidR="002214A9" w:rsidRPr="003B7B00" w:rsidRDefault="009A1F8E" w:rsidP="002214A9">
      <w:pPr>
        <w:jc w:val="both"/>
        <w:rPr>
          <w:sz w:val="24"/>
          <w:szCs w:val="24"/>
          <w:lang w:val="ru-RU"/>
        </w:rPr>
      </w:pPr>
    </w:p>
    <w:p w:rsidR="002214A9" w:rsidRPr="00641B1E" w:rsidRDefault="001339A5" w:rsidP="002214A9">
      <w:pPr>
        <w:numPr>
          <w:ilvl w:val="0"/>
          <w:numId w:val="2"/>
        </w:numPr>
        <w:spacing w:after="200" w:line="276" w:lineRule="auto"/>
        <w:ind w:left="0" w:firstLine="0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Works must be carried out in strict compliance with applicable safety rules when conducting exploration works.</w:t>
      </w:r>
    </w:p>
    <w:p w:rsidR="002214A9" w:rsidRPr="00641B1E" w:rsidRDefault="001339A5" w:rsidP="002214A9">
      <w:pPr>
        <w:numPr>
          <w:ilvl w:val="0"/>
          <w:numId w:val="2"/>
        </w:numPr>
        <w:spacing w:after="200" w:line="276" w:lineRule="auto"/>
        <w:ind w:hanging="720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>Representatives of the Customer make inspections for compliance with safe conditions for conducting drilling operations in accordance with the safety rules during exploration.</w:t>
      </w:r>
    </w:p>
    <w:p w:rsidR="002214A9" w:rsidRPr="00641B1E" w:rsidRDefault="001339A5" w:rsidP="002214A9">
      <w:pPr>
        <w:ind w:left="360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 xml:space="preserve">Drilling operations </w:t>
      </w:r>
      <w:proofErr w:type="gramStart"/>
      <w:r w:rsidRPr="00752BB8">
        <w:rPr>
          <w:sz w:val="24"/>
          <w:szCs w:val="24"/>
          <w:lang w:val="en-US"/>
        </w:rPr>
        <w:t>are carried out</w:t>
      </w:r>
      <w:proofErr w:type="gramEnd"/>
      <w:r w:rsidRPr="00752BB8">
        <w:rPr>
          <w:sz w:val="24"/>
          <w:szCs w:val="24"/>
          <w:lang w:val="en-US"/>
        </w:rPr>
        <w:t xml:space="preserve"> by the Contr</w:t>
      </w:r>
      <w:r w:rsidR="00C45569">
        <w:rPr>
          <w:sz w:val="24"/>
          <w:szCs w:val="24"/>
          <w:lang w:val="en-US"/>
        </w:rPr>
        <w:t>actor, including mobilization/</w:t>
      </w:r>
      <w:r w:rsidRPr="00752BB8">
        <w:rPr>
          <w:sz w:val="24"/>
          <w:szCs w:val="24"/>
          <w:lang w:val="en-US"/>
        </w:rPr>
        <w:t>demobilization of their equipment, t</w:t>
      </w:r>
      <w:r w:rsidR="00C45569">
        <w:rPr>
          <w:sz w:val="24"/>
          <w:szCs w:val="24"/>
          <w:lang w:val="en-US"/>
        </w:rPr>
        <w:t>ransportation of personnel, PPE</w:t>
      </w:r>
      <w:r w:rsidRPr="00752BB8">
        <w:rPr>
          <w:sz w:val="24"/>
          <w:szCs w:val="24"/>
          <w:lang w:val="en-US"/>
        </w:rPr>
        <w:t xml:space="preserve"> and first-aid training in the Red Cross, organization of work at the sites. </w:t>
      </w:r>
      <w:r w:rsidR="00C45569" w:rsidRPr="00752BB8">
        <w:rPr>
          <w:sz w:val="24"/>
          <w:szCs w:val="24"/>
          <w:lang w:val="en-US"/>
        </w:rPr>
        <w:t>The Customer provides provision of living conditions and fuel</w:t>
      </w:r>
      <w:r w:rsidRPr="00752BB8">
        <w:rPr>
          <w:sz w:val="24"/>
          <w:szCs w:val="24"/>
          <w:lang w:val="en-US"/>
        </w:rPr>
        <w:t xml:space="preserve">.  </w:t>
      </w:r>
    </w:p>
    <w:p w:rsidR="002214A9" w:rsidRPr="00641B1E" w:rsidRDefault="009A1F8E" w:rsidP="002214A9">
      <w:pPr>
        <w:ind w:left="709"/>
        <w:jc w:val="right"/>
        <w:rPr>
          <w:bCs/>
          <w:sz w:val="24"/>
          <w:szCs w:val="24"/>
          <w:lang w:val="en-US"/>
        </w:rPr>
      </w:pPr>
    </w:p>
    <w:p w:rsidR="00435E18" w:rsidRPr="00641B1E" w:rsidRDefault="009A1F8E" w:rsidP="002214A9">
      <w:pPr>
        <w:ind w:left="709"/>
        <w:jc w:val="right"/>
        <w:rPr>
          <w:bCs/>
          <w:sz w:val="24"/>
          <w:szCs w:val="24"/>
          <w:lang w:val="en-US"/>
        </w:rPr>
      </w:pPr>
    </w:p>
    <w:p w:rsidR="00C45569" w:rsidRDefault="00C45569" w:rsidP="002214A9">
      <w:pPr>
        <w:ind w:left="709"/>
        <w:jc w:val="right"/>
        <w:rPr>
          <w:b/>
          <w:bCs/>
          <w:sz w:val="24"/>
          <w:szCs w:val="24"/>
          <w:lang w:val="en-US"/>
        </w:rPr>
      </w:pPr>
    </w:p>
    <w:p w:rsidR="00C45569" w:rsidRDefault="00C45569" w:rsidP="002214A9">
      <w:pPr>
        <w:ind w:left="709"/>
        <w:jc w:val="right"/>
        <w:rPr>
          <w:b/>
          <w:bCs/>
          <w:sz w:val="24"/>
          <w:szCs w:val="24"/>
          <w:lang w:val="en-US"/>
        </w:rPr>
      </w:pPr>
    </w:p>
    <w:p w:rsidR="00C45569" w:rsidRDefault="00C45569" w:rsidP="002214A9">
      <w:pPr>
        <w:ind w:left="709"/>
        <w:jc w:val="right"/>
        <w:rPr>
          <w:b/>
          <w:bCs/>
          <w:sz w:val="24"/>
          <w:szCs w:val="24"/>
          <w:lang w:val="en-US"/>
        </w:rPr>
      </w:pPr>
    </w:p>
    <w:p w:rsidR="00C45569" w:rsidRDefault="00C45569" w:rsidP="002214A9">
      <w:pPr>
        <w:ind w:left="709"/>
        <w:jc w:val="right"/>
        <w:rPr>
          <w:b/>
          <w:bCs/>
          <w:sz w:val="24"/>
          <w:szCs w:val="24"/>
          <w:lang w:val="en-US"/>
        </w:rPr>
      </w:pPr>
    </w:p>
    <w:p w:rsidR="00C45569" w:rsidRDefault="00C45569" w:rsidP="002214A9">
      <w:pPr>
        <w:ind w:left="709"/>
        <w:jc w:val="right"/>
        <w:rPr>
          <w:b/>
          <w:bCs/>
          <w:sz w:val="24"/>
          <w:szCs w:val="24"/>
          <w:lang w:val="en-US"/>
        </w:rPr>
      </w:pPr>
    </w:p>
    <w:p w:rsidR="00C45569" w:rsidRDefault="00C45569" w:rsidP="002214A9">
      <w:pPr>
        <w:ind w:left="709"/>
        <w:jc w:val="right"/>
        <w:rPr>
          <w:b/>
          <w:bCs/>
          <w:sz w:val="24"/>
          <w:szCs w:val="24"/>
          <w:lang w:val="en-US"/>
        </w:rPr>
      </w:pPr>
    </w:p>
    <w:p w:rsidR="002214A9" w:rsidRPr="00C45569" w:rsidRDefault="001339A5" w:rsidP="002214A9">
      <w:pPr>
        <w:ind w:left="709"/>
        <w:jc w:val="right"/>
        <w:rPr>
          <w:b/>
          <w:bCs/>
          <w:sz w:val="24"/>
          <w:szCs w:val="24"/>
          <w:lang w:val="ru-RU"/>
        </w:rPr>
      </w:pPr>
      <w:r w:rsidRPr="00C45569">
        <w:rPr>
          <w:b/>
          <w:bCs/>
          <w:sz w:val="24"/>
          <w:szCs w:val="24"/>
          <w:lang w:val="en-US"/>
        </w:rPr>
        <w:lastRenderedPageBreak/>
        <w:t>Graphic application 1</w:t>
      </w:r>
    </w:p>
    <w:p w:rsidR="002214A9" w:rsidRPr="00752BB8" w:rsidRDefault="001339A5" w:rsidP="002214A9">
      <w:pPr>
        <w:spacing w:after="200" w:line="276" w:lineRule="auto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6299835" cy="6660515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C-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A9" w:rsidRPr="00E91AFE" w:rsidRDefault="001339A5" w:rsidP="002214A9">
      <w:pPr>
        <w:spacing w:after="200" w:line="276" w:lineRule="auto"/>
        <w:jc w:val="both"/>
        <w:rPr>
          <w:b/>
          <w:sz w:val="24"/>
          <w:szCs w:val="24"/>
          <w:lang w:val="en-US"/>
        </w:rPr>
      </w:pPr>
      <w:r w:rsidRPr="00E91AFE">
        <w:rPr>
          <w:b/>
          <w:sz w:val="24"/>
          <w:szCs w:val="24"/>
          <w:lang w:val="en-US"/>
        </w:rPr>
        <w:t>Turnaround time:</w:t>
      </w:r>
    </w:p>
    <w:p w:rsidR="002214A9" w:rsidRPr="00641B1E" w:rsidRDefault="001339A5" w:rsidP="002214A9">
      <w:pPr>
        <w:spacing w:after="200" w:line="276" w:lineRule="auto"/>
        <w:jc w:val="both"/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 xml:space="preserve">      Beginning of work:                </w:t>
      </w:r>
      <w:r w:rsidRPr="00752BB8">
        <w:rPr>
          <w:sz w:val="24"/>
          <w:szCs w:val="24"/>
          <w:lang w:val="en-US"/>
        </w:rPr>
        <w:tab/>
        <w:t xml:space="preserve">  </w:t>
      </w:r>
      <w:r w:rsidRPr="00752BB8">
        <w:rPr>
          <w:sz w:val="24"/>
          <w:szCs w:val="24"/>
          <w:lang w:val="en-US"/>
        </w:rPr>
        <w:tab/>
        <w:t xml:space="preserve"> - March 2019 </w:t>
      </w:r>
    </w:p>
    <w:p w:rsidR="002214A9" w:rsidRPr="00641B1E" w:rsidRDefault="001339A5" w:rsidP="002214A9">
      <w:pPr>
        <w:rPr>
          <w:sz w:val="24"/>
          <w:szCs w:val="24"/>
          <w:lang w:val="en-US"/>
        </w:rPr>
      </w:pPr>
      <w:r w:rsidRPr="00752BB8">
        <w:rPr>
          <w:sz w:val="24"/>
          <w:szCs w:val="24"/>
          <w:lang w:val="en-US"/>
        </w:rPr>
        <w:t xml:space="preserve">      Completion of works:</w:t>
      </w:r>
      <w:r w:rsidRPr="00752BB8">
        <w:rPr>
          <w:sz w:val="24"/>
          <w:szCs w:val="24"/>
          <w:lang w:val="en-US"/>
        </w:rPr>
        <w:tab/>
      </w:r>
      <w:r w:rsidRPr="00752BB8">
        <w:rPr>
          <w:sz w:val="24"/>
          <w:szCs w:val="24"/>
          <w:lang w:val="en-US"/>
        </w:rPr>
        <w:tab/>
      </w:r>
      <w:r w:rsidRPr="00752BB8">
        <w:rPr>
          <w:sz w:val="24"/>
          <w:szCs w:val="24"/>
          <w:lang w:val="en-US"/>
        </w:rPr>
        <w:tab/>
        <w:t xml:space="preserve"> - December 2019</w:t>
      </w:r>
    </w:p>
    <w:p w:rsidR="008F13C2" w:rsidRPr="00641B1E" w:rsidRDefault="009A1F8E">
      <w:pPr>
        <w:rPr>
          <w:lang w:val="en-US"/>
        </w:rPr>
      </w:pPr>
    </w:p>
    <w:p w:rsidR="009658A6" w:rsidRPr="00641B1E" w:rsidRDefault="009A1F8E">
      <w:pPr>
        <w:rPr>
          <w:lang w:val="en-US"/>
        </w:rPr>
      </w:pPr>
    </w:p>
    <w:p w:rsidR="009658A6" w:rsidRPr="00641B1E" w:rsidRDefault="009A1F8E">
      <w:pPr>
        <w:rPr>
          <w:lang w:val="en-US"/>
        </w:rPr>
      </w:pPr>
    </w:p>
    <w:p w:rsidR="009658A6" w:rsidRPr="00641B1E" w:rsidRDefault="009A1F8E">
      <w:pPr>
        <w:rPr>
          <w:lang w:val="en-US"/>
        </w:rPr>
      </w:pPr>
    </w:p>
    <w:p w:rsidR="009658A6" w:rsidRPr="00641B1E" w:rsidRDefault="009A1F8E">
      <w:pPr>
        <w:rPr>
          <w:lang w:val="en-US"/>
        </w:rPr>
      </w:pPr>
      <w:bookmarkStart w:id="0" w:name="_GoBack"/>
      <w:bookmarkEnd w:id="0"/>
    </w:p>
    <w:sectPr w:rsidR="009658A6" w:rsidRPr="00641B1E">
      <w:footerReference w:type="default" r:id="rId8"/>
      <w:pgSz w:w="11906" w:h="16838"/>
      <w:pgMar w:top="851" w:right="567" w:bottom="726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E4C" w:rsidRDefault="00240E4C">
      <w:r>
        <w:separator/>
      </w:r>
    </w:p>
  </w:endnote>
  <w:endnote w:type="continuationSeparator" w:id="0">
    <w:p w:rsidR="00240E4C" w:rsidRDefault="0024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4278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14A9" w:rsidRDefault="001339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1F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14A9" w:rsidRDefault="009A1F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E4C" w:rsidRDefault="00240E4C">
      <w:r>
        <w:separator/>
      </w:r>
    </w:p>
  </w:footnote>
  <w:footnote w:type="continuationSeparator" w:id="0">
    <w:p w:rsidR="00240E4C" w:rsidRDefault="0024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44D50"/>
    <w:multiLevelType w:val="hybridMultilevel"/>
    <w:tmpl w:val="0DEC5AC4"/>
    <w:lvl w:ilvl="0" w:tplc="686ED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B476EE">
      <w:start w:val="1"/>
      <w:numFmt w:val="lowerLetter"/>
      <w:lvlText w:val="%2."/>
      <w:lvlJc w:val="left"/>
      <w:pPr>
        <w:ind w:left="1440" w:hanging="360"/>
      </w:pPr>
    </w:lvl>
    <w:lvl w:ilvl="2" w:tplc="093A73AC">
      <w:start w:val="1"/>
      <w:numFmt w:val="lowerRoman"/>
      <w:lvlText w:val="%3."/>
      <w:lvlJc w:val="right"/>
      <w:pPr>
        <w:ind w:left="2160" w:hanging="180"/>
      </w:pPr>
    </w:lvl>
    <w:lvl w:ilvl="3" w:tplc="04AC7774">
      <w:start w:val="1"/>
      <w:numFmt w:val="decimal"/>
      <w:lvlText w:val="%4."/>
      <w:lvlJc w:val="left"/>
      <w:pPr>
        <w:ind w:left="2880" w:hanging="360"/>
      </w:pPr>
    </w:lvl>
    <w:lvl w:ilvl="4" w:tplc="250CA33A">
      <w:start w:val="1"/>
      <w:numFmt w:val="lowerLetter"/>
      <w:lvlText w:val="%5."/>
      <w:lvlJc w:val="left"/>
      <w:pPr>
        <w:ind w:left="3600" w:hanging="360"/>
      </w:pPr>
    </w:lvl>
    <w:lvl w:ilvl="5" w:tplc="863641B0">
      <w:start w:val="1"/>
      <w:numFmt w:val="lowerRoman"/>
      <w:lvlText w:val="%6."/>
      <w:lvlJc w:val="right"/>
      <w:pPr>
        <w:ind w:left="4320" w:hanging="180"/>
      </w:pPr>
    </w:lvl>
    <w:lvl w:ilvl="6" w:tplc="5644EC3E">
      <w:start w:val="1"/>
      <w:numFmt w:val="decimal"/>
      <w:lvlText w:val="%7."/>
      <w:lvlJc w:val="left"/>
      <w:pPr>
        <w:ind w:left="5040" w:hanging="360"/>
      </w:pPr>
    </w:lvl>
    <w:lvl w:ilvl="7" w:tplc="C25491B6">
      <w:start w:val="1"/>
      <w:numFmt w:val="lowerLetter"/>
      <w:lvlText w:val="%8."/>
      <w:lvlJc w:val="left"/>
      <w:pPr>
        <w:ind w:left="5760" w:hanging="360"/>
      </w:pPr>
    </w:lvl>
    <w:lvl w:ilvl="8" w:tplc="8858043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77A9D"/>
    <w:multiLevelType w:val="hybridMultilevel"/>
    <w:tmpl w:val="76EEE980"/>
    <w:lvl w:ilvl="0" w:tplc="763E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0C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3472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AC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167A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826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BA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6687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8CA1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1E"/>
    <w:rsid w:val="001339A5"/>
    <w:rsid w:val="00240E4C"/>
    <w:rsid w:val="002E7E62"/>
    <w:rsid w:val="0034629F"/>
    <w:rsid w:val="004E1E4C"/>
    <w:rsid w:val="00641B1E"/>
    <w:rsid w:val="006F16EF"/>
    <w:rsid w:val="009A1F8E"/>
    <w:rsid w:val="00C45569"/>
    <w:rsid w:val="00E9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939202-3B82-4987-9DB0-EDE7FC6C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4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4A9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4A9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Footer">
    <w:name w:val="footer"/>
    <w:basedOn w:val="Normal"/>
    <w:link w:val="FooterChar"/>
    <w:uiPriority w:val="99"/>
    <w:unhideWhenUsed/>
    <w:rsid w:val="002214A9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4A9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C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C0E"/>
    <w:rPr>
      <w:rFonts w:ascii="Segoe UI" w:eastAsia="Times New Roman" w:hAnsi="Segoe UI" w:cs="Segoe UI"/>
      <w:sz w:val="18"/>
      <w:szCs w:val="18"/>
      <w:lang w:val="en-A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KGC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Ermek Kozubekov</dc:creator>
  <cp:lastModifiedBy>Saadat Orozbekova</cp:lastModifiedBy>
  <cp:revision>9</cp:revision>
  <cp:lastPrinted>2019-01-29T03:09:00Z</cp:lastPrinted>
  <dcterms:created xsi:type="dcterms:W3CDTF">2019-02-04T03:43:00Z</dcterms:created>
  <dcterms:modified xsi:type="dcterms:W3CDTF">2019-02-04T07:55:00Z</dcterms:modified>
</cp:coreProperties>
</file>